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topLinePunct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pStyle w:val="2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 w:val="0"/>
        <w:topLinePunct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widowControl/>
        <w:spacing w:before="162" w:beforeLines="25" w:after="162" w:afterLines="25" w:line="594" w:lineRule="exact"/>
        <w:ind w:firstLine="0" w:firstLineChars="0"/>
        <w:jc w:val="center"/>
        <w:rPr>
          <w:rFonts w:ascii="方正小标宋简体" w:hAnsi="Calibri" w:eastAsia="方正小标宋简体"/>
          <w:snapToGrid w:val="0"/>
          <w:color w:val="222222"/>
          <w:sz w:val="44"/>
          <w:szCs w:val="44"/>
        </w:rPr>
      </w:pPr>
      <w:r>
        <w:rPr>
          <w:rFonts w:hint="eastAsia" w:ascii="方正小标宋简体" w:hAnsi="Calibri" w:eastAsia="方正小标宋简体"/>
          <w:snapToGrid w:val="0"/>
          <w:color w:val="222222"/>
          <w:sz w:val="44"/>
          <w:szCs w:val="44"/>
        </w:rPr>
        <w:t>被撤销有机产</w:t>
      </w:r>
      <w:bookmarkStart w:id="0" w:name="_GoBack"/>
      <w:bookmarkEnd w:id="0"/>
      <w:r>
        <w:rPr>
          <w:rFonts w:hint="eastAsia" w:ascii="方正小标宋简体" w:hAnsi="Calibri" w:eastAsia="方正小标宋简体"/>
          <w:snapToGrid w:val="0"/>
          <w:color w:val="222222"/>
          <w:sz w:val="44"/>
          <w:szCs w:val="44"/>
        </w:rPr>
        <w:t>品认证证书的</w:t>
      </w:r>
      <w:r>
        <w:rPr>
          <w:rFonts w:hint="eastAsia" w:ascii="方正小标宋简体" w:eastAsia="方正小标宋简体"/>
          <w:snapToGrid w:val="0"/>
          <w:color w:val="222222"/>
          <w:sz w:val="44"/>
          <w:szCs w:val="44"/>
        </w:rPr>
        <w:t>相关</w:t>
      </w:r>
      <w:r>
        <w:rPr>
          <w:rFonts w:hint="eastAsia" w:ascii="方正小标宋简体" w:hAnsi="Calibri" w:eastAsia="方正小标宋简体"/>
          <w:snapToGrid w:val="0"/>
          <w:color w:val="222222"/>
          <w:sz w:val="44"/>
          <w:szCs w:val="44"/>
        </w:rPr>
        <w:t>信息</w:t>
      </w:r>
    </w:p>
    <w:p>
      <w:pPr>
        <w:widowControl/>
        <w:spacing w:line="200" w:lineRule="exact"/>
        <w:ind w:firstLine="0" w:firstLineChars="0"/>
        <w:rPr>
          <w:rFonts w:ascii="方正小标宋简体" w:hAnsi="Calibri" w:eastAsia="方正小标宋简体"/>
          <w:color w:val="222222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88"/>
        <w:gridCol w:w="659"/>
        <w:gridCol w:w="982"/>
        <w:gridCol w:w="1106"/>
        <w:gridCol w:w="708"/>
        <w:gridCol w:w="937"/>
        <w:gridCol w:w="705"/>
        <w:gridCol w:w="1127"/>
        <w:gridCol w:w="1193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645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产品种类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产品名称（标称）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持证生产企业名称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规格型号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生产日期/批号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抽查发现的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不符合项目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认证机构名称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认证机构已采取的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</w:rPr>
              <w:t>证书处理结果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2"/>
                <w:sz w:val="21"/>
                <w:szCs w:val="21"/>
                <w:lang w:eastAsia="zh-CN"/>
              </w:rPr>
              <w:t>销售渠道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3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有机茶叶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日照绿茶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山东百满茶业股份有限公司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125g×4/盒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2025.09.09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联苯菊酯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方圆标志认证集团有限公司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撤销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002OP1700137</w:t>
            </w:r>
          </w:p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（同时撤销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002OP1300130）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京东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34" w:hRule="exac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有机坚果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有机偃松仁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大兴安岭百盛蓝莓科技开发有限公司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250克/罐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2025.09.10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霉菌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北京中安质环认证中心有限公司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撤销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028OP1800141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抖音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0738"/>
    <w:rsid w:val="7F72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 w:val="0"/>
      <w:topLinePunct/>
      <w:spacing w:before="100" w:beforeAutospacing="1" w:after="100" w:afterAutospacing="1"/>
      <w:ind w:left="0" w:right="0" w:firstLine="0" w:firstLineChars="0"/>
      <w:jc w:val="left"/>
    </w:pPr>
    <w:rPr>
      <w:rFonts w:ascii="Times New Roman" w:hAnsi="Times New Roman" w:cs="Times New Roman"/>
      <w:spacing w:val="0"/>
      <w:kern w:val="0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2026-05-19T12:31:00Z</dcterms:created>
  <dc:creator>网站运维</dc:creator>
  <cp:lastModifiedBy>网站运维</cp:lastModifiedBy>
  <dcterms:modified xsi:type="dcterms:W3CDTF">2026-05-19T12:33:31Z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59FEE01895104B4B8A58D0646AF81E07_11</vt:lpwstr>
  </property>
</Properties>
</file>