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spacing w:before="4"/>
        <w:ind w:left="0"/>
        <w:rPr>
          <w:rFonts w:ascii="Times New Roman"/>
          <w:sz w:val="21"/>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宝鸡市渭滨区信访</w:t>
      </w:r>
      <w:r>
        <w:rPr>
          <w:rFonts w:hint="eastAsia" w:ascii="宋体" w:hAnsi="宋体" w:eastAsia="宋体" w:cs="宋体"/>
          <w:b/>
          <w:bCs/>
          <w:sz w:val="44"/>
          <w:szCs w:val="44"/>
        </w:rPr>
        <w:t>局</w:t>
      </w:r>
    </w:p>
    <w:p>
      <w:pPr>
        <w:jc w:val="center"/>
        <w:rPr>
          <w:rFonts w:hint="eastAsia" w:ascii="宋体" w:hAnsi="宋体" w:eastAsia="宋体" w:cs="宋体"/>
          <w:b/>
          <w:bCs/>
          <w:sz w:val="44"/>
          <w:szCs w:val="44"/>
        </w:rPr>
      </w:pPr>
      <w:r>
        <w:rPr>
          <w:rFonts w:hint="eastAsia" w:ascii="宋体" w:hAnsi="宋体" w:eastAsia="宋体" w:cs="宋体"/>
          <w:b/>
          <w:bCs/>
          <w:sz w:val="44"/>
          <w:szCs w:val="44"/>
        </w:rPr>
        <w:t>201</w:t>
      </w:r>
      <w:r>
        <w:rPr>
          <w:rFonts w:hint="eastAsia" w:ascii="宋体" w:hAnsi="宋体" w:eastAsia="宋体" w:cs="宋体"/>
          <w:b/>
          <w:bCs/>
          <w:sz w:val="44"/>
          <w:szCs w:val="44"/>
          <w:lang w:val="en-US" w:eastAsia="zh-CN"/>
        </w:rPr>
        <w:t>9</w:t>
      </w:r>
      <w:r>
        <w:rPr>
          <w:rFonts w:hint="eastAsia" w:ascii="宋体" w:hAnsi="宋体" w:eastAsia="宋体" w:cs="宋体"/>
          <w:b/>
          <w:bCs/>
          <w:sz w:val="44"/>
          <w:szCs w:val="44"/>
        </w:rPr>
        <w:t>年部门</w:t>
      </w:r>
      <w:r>
        <w:rPr>
          <w:rFonts w:hint="eastAsia" w:ascii="宋体" w:hAnsi="宋体" w:eastAsia="宋体" w:cs="宋体"/>
          <w:b/>
          <w:bCs/>
          <w:sz w:val="44"/>
          <w:szCs w:val="44"/>
          <w:lang w:eastAsia="zh-CN"/>
        </w:rPr>
        <w:t>决</w:t>
      </w:r>
      <w:r>
        <w:rPr>
          <w:rFonts w:hint="eastAsia" w:ascii="宋体" w:hAnsi="宋体" w:eastAsia="宋体" w:cs="宋体"/>
          <w:b/>
          <w:bCs/>
          <w:sz w:val="44"/>
          <w:szCs w:val="44"/>
        </w:rPr>
        <w:t>算说明</w:t>
      </w:r>
    </w:p>
    <w:p>
      <w:pPr>
        <w:spacing w:before="134" w:line="201" w:lineRule="auto"/>
        <w:ind w:left="2650" w:right="2640" w:firstLine="326"/>
        <w:jc w:val="both"/>
        <w:rPr>
          <w:rFonts w:hint="eastAsia" w:ascii="宋体" w:eastAsia="宋体"/>
          <w:sz w:val="5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2"/>
        <w:spacing w:before="442"/>
      </w:pPr>
      <w:r>
        <w:t>保密审查情况：已审查</w:t>
      </w:r>
    </w:p>
    <w:p>
      <w:pPr>
        <w:pStyle w:val="3"/>
        <w:spacing w:before="5"/>
        <w:ind w:left="0"/>
        <w:rPr>
          <w:rFonts w:ascii="宋体"/>
          <w:b/>
          <w:sz w:val="30"/>
        </w:rPr>
      </w:pPr>
    </w:p>
    <w:p>
      <w:pPr>
        <w:spacing w:before="0"/>
        <w:ind w:left="2194" w:right="0" w:firstLine="0"/>
        <w:jc w:val="left"/>
        <w:rPr>
          <w:rFonts w:hint="eastAsia" w:ascii="宋体" w:eastAsia="宋体"/>
          <w:b/>
          <w:sz w:val="32"/>
        </w:rPr>
      </w:pPr>
      <w:r>
        <w:rPr>
          <w:rFonts w:hint="eastAsia" w:ascii="宋体" w:eastAsia="宋体"/>
          <w:b/>
          <w:sz w:val="32"/>
        </w:rPr>
        <w:t>部门主要负责人审签情况：已审签</w:t>
      </w:r>
    </w:p>
    <w:p>
      <w:pPr>
        <w:spacing w:after="0"/>
        <w:jc w:val="left"/>
        <w:rPr>
          <w:rFonts w:hint="eastAsia" w:ascii="宋体" w:eastAsia="宋体"/>
          <w:sz w:val="32"/>
        </w:rPr>
        <w:sectPr>
          <w:type w:val="continuous"/>
          <w:pgSz w:w="11910" w:h="16840"/>
          <w:pgMar w:top="1580" w:right="1480" w:bottom="280" w:left="1360" w:header="720" w:footer="720" w:gutter="0"/>
        </w:sectPr>
      </w:pPr>
    </w:p>
    <w:p>
      <w:pPr>
        <w:tabs>
          <w:tab w:val="left" w:pos="727"/>
        </w:tabs>
        <w:spacing w:before="73"/>
        <w:ind w:left="7" w:right="0" w:firstLine="0"/>
        <w:jc w:val="center"/>
        <w:rPr>
          <w:rFonts w:hint="eastAsia"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p>
      <w:pPr>
        <w:pStyle w:val="3"/>
        <w:tabs>
          <w:tab w:val="left" w:pos="1603"/>
        </w:tabs>
        <w:spacing w:before="176"/>
        <w:ind w:left="4"/>
        <w:jc w:val="center"/>
        <w:rPr>
          <w:rFonts w:hint="eastAsia" w:ascii="宋体" w:eastAsia="宋体"/>
        </w:rPr>
      </w:pPr>
      <w:r>
        <w:rPr>
          <w:rFonts w:hint="eastAsia" w:ascii="宋体" w:eastAsia="宋体"/>
        </w:rPr>
        <w:t>第一部分</w:t>
      </w:r>
      <w:r>
        <w:rPr>
          <w:rFonts w:hint="eastAsia" w:ascii="宋体" w:eastAsia="宋体"/>
        </w:rPr>
        <w:tab/>
      </w:r>
      <w:r>
        <w:rPr>
          <w:rFonts w:hint="eastAsia" w:ascii="宋体" w:eastAsia="宋体"/>
        </w:rPr>
        <w:t>部门概况</w:t>
      </w:r>
    </w:p>
    <w:p>
      <w:pPr>
        <w:pStyle w:val="3"/>
        <w:spacing w:before="238" w:line="369" w:lineRule="auto"/>
        <w:ind w:right="4791"/>
      </w:pPr>
      <w:r>
        <w:t>一、部门主要职责及内设机构二、部门决算单位构成</w:t>
      </w:r>
    </w:p>
    <w:p>
      <w:pPr>
        <w:pStyle w:val="3"/>
        <w:spacing w:line="407" w:lineRule="exact"/>
      </w:pPr>
      <w:r>
        <w:t>三、部门人员情况</w:t>
      </w:r>
    </w:p>
    <w:p>
      <w:pPr>
        <w:pStyle w:val="3"/>
        <w:tabs>
          <w:tab w:val="left" w:pos="1605"/>
        </w:tabs>
        <w:spacing w:before="202"/>
        <w:ind w:left="4"/>
        <w:jc w:val="center"/>
        <w:rPr>
          <w:rFonts w:hint="eastAsia" w:ascii="宋体" w:eastAsia="宋体"/>
        </w:rPr>
      </w:pPr>
      <w:r>
        <w:rPr>
          <w:rFonts w:hint="eastAsia" w:ascii="宋体" w:eastAsia="宋体"/>
        </w:rPr>
        <w:t>第二部分</w:t>
      </w:r>
      <w:r>
        <w:rPr>
          <w:rFonts w:hint="eastAsia" w:ascii="宋体" w:eastAsia="宋体"/>
        </w:rPr>
        <w:tab/>
      </w:r>
      <w:r>
        <w:rPr>
          <w:rFonts w:hint="eastAsia" w:ascii="宋体" w:eastAsia="宋体"/>
        </w:rPr>
        <w:t>2019</w:t>
      </w:r>
      <w:r>
        <w:rPr>
          <w:rFonts w:hint="eastAsia" w:ascii="宋体" w:eastAsia="宋体"/>
          <w:spacing w:val="-81"/>
        </w:rPr>
        <w:t xml:space="preserve"> </w:t>
      </w:r>
      <w:r>
        <w:rPr>
          <w:rFonts w:hint="eastAsia" w:ascii="宋体" w:eastAsia="宋体"/>
        </w:rPr>
        <w:t>年部门决算表</w:t>
      </w:r>
    </w:p>
    <w:p>
      <w:pPr>
        <w:pStyle w:val="3"/>
        <w:spacing w:before="238" w:line="369" w:lineRule="auto"/>
        <w:ind w:right="5751"/>
      </w:pPr>
      <w:r>
        <w:rPr>
          <w:spacing w:val="-2"/>
        </w:rPr>
        <w:t>一、收入支出决算总表</w:t>
      </w:r>
      <w:r>
        <w:t>二、收入决算总表</w:t>
      </w:r>
    </w:p>
    <w:p>
      <w:pPr>
        <w:pStyle w:val="3"/>
        <w:spacing w:line="407" w:lineRule="exact"/>
      </w:pPr>
      <w:r>
        <w:rPr>
          <w:w w:val="95"/>
        </w:rPr>
        <w:t>三、支出决算总表</w:t>
      </w:r>
    </w:p>
    <w:p>
      <w:pPr>
        <w:pStyle w:val="3"/>
        <w:spacing w:before="222"/>
      </w:pPr>
      <w:r>
        <w:t>四、财政拨款收入支出决算总表</w:t>
      </w:r>
    </w:p>
    <w:p>
      <w:pPr>
        <w:pStyle w:val="3"/>
        <w:spacing w:before="218"/>
      </w:pPr>
      <w:r>
        <w:t>五、一般公共预算财政拨款支出决算表</w:t>
      </w:r>
    </w:p>
    <w:p>
      <w:pPr>
        <w:pStyle w:val="3"/>
        <w:spacing w:before="222"/>
      </w:pPr>
      <w:r>
        <w:t>六、一般公共预算财政拨款基本支出决算表</w:t>
      </w:r>
    </w:p>
    <w:p>
      <w:pPr>
        <w:pStyle w:val="3"/>
        <w:spacing w:before="218" w:line="369" w:lineRule="auto"/>
        <w:ind w:left="754" w:right="109" w:hanging="641"/>
      </w:pPr>
      <w:r>
        <w:rPr>
          <w:spacing w:val="-11"/>
          <w:w w:val="95"/>
        </w:rPr>
        <w:t xml:space="preserve">七、一般公共预算财政拨款“三公”经费及会议费、培训费支出 </w:t>
      </w:r>
      <w:r>
        <w:rPr>
          <w:spacing w:val="-11"/>
        </w:rPr>
        <w:t>决算表</w:t>
      </w:r>
    </w:p>
    <w:p>
      <w:pPr>
        <w:pStyle w:val="3"/>
        <w:spacing w:line="407" w:lineRule="exact"/>
      </w:pPr>
      <w:r>
        <w:t>八、政府性基金预算财政拨款收入支出决算表</w:t>
      </w:r>
    </w:p>
    <w:p>
      <w:pPr>
        <w:pStyle w:val="3"/>
        <w:tabs>
          <w:tab w:val="left" w:pos="1605"/>
        </w:tabs>
        <w:spacing w:before="202"/>
        <w:ind w:left="4"/>
        <w:jc w:val="center"/>
        <w:rPr>
          <w:rFonts w:hint="eastAsia" w:ascii="宋体" w:eastAsia="宋体"/>
        </w:rPr>
      </w:pPr>
      <w:r>
        <w:rPr>
          <w:rFonts w:hint="eastAsia" w:ascii="宋体" w:eastAsia="宋体"/>
        </w:rPr>
        <w:t>第三部分</w:t>
      </w:r>
      <w:r>
        <w:rPr>
          <w:rFonts w:hint="eastAsia" w:ascii="宋体" w:eastAsia="宋体"/>
        </w:rPr>
        <w:tab/>
      </w:r>
      <w:r>
        <w:rPr>
          <w:rFonts w:hint="eastAsia" w:ascii="宋体" w:eastAsia="宋体"/>
        </w:rPr>
        <w:t>2019</w:t>
      </w:r>
      <w:r>
        <w:rPr>
          <w:rFonts w:hint="eastAsia" w:ascii="宋体" w:eastAsia="宋体"/>
          <w:spacing w:val="-81"/>
        </w:rPr>
        <w:t xml:space="preserve"> </w:t>
      </w:r>
      <w:r>
        <w:rPr>
          <w:rFonts w:hint="eastAsia" w:ascii="宋体" w:eastAsia="宋体"/>
        </w:rPr>
        <w:t>年部门决算情况说明</w:t>
      </w:r>
    </w:p>
    <w:p>
      <w:pPr>
        <w:pStyle w:val="3"/>
        <w:spacing w:before="238" w:line="369" w:lineRule="auto"/>
        <w:ind w:right="4472"/>
      </w:pPr>
      <w:r>
        <w:rPr>
          <w:spacing w:val="-1"/>
        </w:rPr>
        <w:t>一、收入支出决算总体情况说明</w:t>
      </w:r>
      <w:r>
        <w:t>二、收入决算情况说明</w:t>
      </w:r>
    </w:p>
    <w:p>
      <w:pPr>
        <w:pStyle w:val="3"/>
        <w:spacing w:line="407" w:lineRule="exact"/>
      </w:pPr>
      <w:r>
        <w:rPr>
          <w:w w:val="95"/>
        </w:rPr>
        <w:t>三、支出决算情况说明</w:t>
      </w:r>
    </w:p>
    <w:p>
      <w:pPr>
        <w:pStyle w:val="3"/>
        <w:spacing w:before="222"/>
      </w:pPr>
      <w:r>
        <w:t>四、财政拨款收入支出决算总体情况说明</w:t>
      </w:r>
    </w:p>
    <w:p>
      <w:pPr>
        <w:pStyle w:val="3"/>
        <w:spacing w:before="218"/>
      </w:pPr>
      <w:r>
        <w:t>五、一般公共预算财政拨款支出决算情况说明</w:t>
      </w:r>
    </w:p>
    <w:p>
      <w:pPr>
        <w:spacing w:after="0"/>
        <w:sectPr>
          <w:pgSz w:w="11910" w:h="16840"/>
          <w:pgMar w:top="1580" w:right="1480" w:bottom="280" w:left="1360" w:header="720" w:footer="720" w:gutter="0"/>
        </w:sectPr>
      </w:pPr>
    </w:p>
    <w:p>
      <w:pPr>
        <w:pStyle w:val="3"/>
        <w:spacing w:before="99"/>
        <w:ind w:left="593"/>
      </w:pPr>
      <w:r>
        <w:rPr>
          <w:w w:val="95"/>
        </w:rPr>
        <w:t>（一）财政拨款支出决算总体情况说明</w:t>
      </w:r>
    </w:p>
    <w:p>
      <w:pPr>
        <w:pStyle w:val="3"/>
        <w:spacing w:before="221"/>
        <w:ind w:left="593"/>
      </w:pPr>
      <w:r>
        <w:rPr>
          <w:w w:val="95"/>
        </w:rPr>
        <w:t>（二）财政拨款支出决算具体情况说明</w:t>
      </w:r>
    </w:p>
    <w:p>
      <w:pPr>
        <w:pStyle w:val="3"/>
        <w:spacing w:before="219"/>
      </w:pPr>
      <w:r>
        <w:t>六、一般公共预算财政拨款基本支出决算情况说明</w:t>
      </w:r>
    </w:p>
    <w:p>
      <w:pPr>
        <w:pStyle w:val="3"/>
        <w:spacing w:before="221" w:line="367" w:lineRule="auto"/>
        <w:ind w:right="109"/>
      </w:pPr>
      <w:r>
        <w:rPr>
          <w:spacing w:val="-11"/>
          <w:w w:val="95"/>
        </w:rPr>
        <w:t xml:space="preserve">七、一般公共预算财政拨款“三公”经费及会议费、培训费支出 </w:t>
      </w:r>
      <w:r>
        <w:rPr>
          <w:spacing w:val="-11"/>
        </w:rPr>
        <w:t>决算情况说明</w:t>
      </w:r>
    </w:p>
    <w:p>
      <w:pPr>
        <w:pStyle w:val="3"/>
        <w:spacing w:before="5"/>
        <w:ind w:left="593"/>
      </w:pPr>
      <w:r>
        <w:rPr>
          <w:w w:val="95"/>
        </w:rPr>
        <w:t>（一）“三公”经费财政拨款支出决算总体情况说明</w:t>
      </w:r>
    </w:p>
    <w:p>
      <w:pPr>
        <w:pStyle w:val="3"/>
        <w:spacing w:before="219"/>
        <w:ind w:left="593"/>
      </w:pPr>
      <w:r>
        <w:rPr>
          <w:w w:val="95"/>
        </w:rPr>
        <w:t>（二）“三公”经费财政拨款支出决算具体情况说明</w:t>
      </w:r>
    </w:p>
    <w:p>
      <w:pPr>
        <w:pStyle w:val="3"/>
        <w:spacing w:before="221"/>
        <w:ind w:left="593"/>
      </w:pPr>
      <w:r>
        <w:rPr>
          <w:w w:val="95"/>
        </w:rPr>
        <w:t>（三）培训费支出情况说明</w:t>
      </w:r>
    </w:p>
    <w:p>
      <w:pPr>
        <w:pStyle w:val="3"/>
        <w:spacing w:before="219"/>
        <w:ind w:left="593"/>
      </w:pPr>
      <w:r>
        <w:rPr>
          <w:w w:val="95"/>
        </w:rPr>
        <w:t>（四）会议费支出情况说明</w:t>
      </w:r>
    </w:p>
    <w:p>
      <w:pPr>
        <w:pStyle w:val="3"/>
        <w:spacing w:before="221" w:line="369" w:lineRule="auto"/>
        <w:ind w:right="2230"/>
      </w:pPr>
      <w:r>
        <w:rPr>
          <w:spacing w:val="-1"/>
        </w:rPr>
        <w:t>八、政府性基金预算财政拨款收入支出情况说明</w:t>
      </w:r>
      <w:r>
        <w:t>九、国有资本经营财政拨款收入支出情况说明 十、预算绩效情况说明</w:t>
      </w:r>
    </w:p>
    <w:p>
      <w:pPr>
        <w:pStyle w:val="3"/>
        <w:spacing w:line="405" w:lineRule="exact"/>
        <w:ind w:left="593"/>
      </w:pPr>
      <w:r>
        <w:t>（一）预算绩效管理工作开展情况说明</w:t>
      </w:r>
    </w:p>
    <w:p>
      <w:pPr>
        <w:pStyle w:val="3"/>
        <w:spacing w:before="221" w:line="367" w:lineRule="auto"/>
        <w:ind w:left="274" w:right="3351" w:firstLine="319"/>
      </w:pPr>
      <w:r>
        <w:t>（二）部门决算中项目绩效自评结果十一、其他重要事项说明</w:t>
      </w:r>
    </w:p>
    <w:p>
      <w:pPr>
        <w:pStyle w:val="3"/>
        <w:spacing w:before="6"/>
        <w:ind w:left="593"/>
      </w:pPr>
      <w:r>
        <w:t>（一）机关运行经费支出情况说明</w:t>
      </w:r>
    </w:p>
    <w:p>
      <w:pPr>
        <w:pStyle w:val="3"/>
        <w:spacing w:before="219"/>
        <w:ind w:left="593"/>
      </w:pPr>
      <w:r>
        <w:t>（二）政府采购支出情况说明</w:t>
      </w:r>
    </w:p>
    <w:p>
      <w:pPr>
        <w:pStyle w:val="3"/>
        <w:spacing w:before="221"/>
        <w:ind w:left="593"/>
      </w:pPr>
      <w:r>
        <w:t>（三）国有资产占用及购置情况说明</w:t>
      </w:r>
    </w:p>
    <w:p>
      <w:pPr>
        <w:pStyle w:val="3"/>
        <w:spacing w:before="199"/>
        <w:ind w:left="7"/>
        <w:jc w:val="center"/>
        <w:rPr>
          <w:rFonts w:hint="eastAsia" w:ascii="宋体" w:eastAsia="宋体"/>
        </w:rPr>
      </w:pPr>
      <w:r>
        <w:rPr>
          <w:rFonts w:hint="eastAsia" w:ascii="宋体" w:eastAsia="宋体"/>
        </w:rPr>
        <w:t>第四部分 专业名词解释</w:t>
      </w:r>
    </w:p>
    <w:p>
      <w:pPr>
        <w:spacing w:after="0"/>
        <w:jc w:val="center"/>
        <w:rPr>
          <w:rFonts w:hint="eastAsia" w:ascii="宋体" w:eastAsia="宋体"/>
        </w:rPr>
        <w:sectPr>
          <w:pgSz w:w="11910" w:h="16840"/>
          <w:pgMar w:top="1580" w:right="1480" w:bottom="280" w:left="1360" w:header="720" w:footer="720" w:gutter="0"/>
        </w:sectPr>
      </w:pPr>
    </w:p>
    <w:p>
      <w:pPr>
        <w:spacing w:before="22"/>
        <w:ind w:left="2" w:right="0" w:firstLine="0"/>
        <w:jc w:val="center"/>
        <w:rPr>
          <w:rFonts w:hint="eastAsia" w:ascii="黑体" w:eastAsia="黑体"/>
          <w:sz w:val="44"/>
        </w:rPr>
      </w:pPr>
      <w:r>
        <w:rPr>
          <w:rFonts w:hint="eastAsia" w:ascii="黑体" w:eastAsia="黑体"/>
          <w:sz w:val="44"/>
        </w:rPr>
        <w:t>第一部分 部门概况</w:t>
      </w:r>
    </w:p>
    <w:p>
      <w:pPr>
        <w:pStyle w:val="3"/>
        <w:spacing w:before="144"/>
        <w:ind w:left="754"/>
        <w:rPr>
          <w:rFonts w:hint="eastAsia" w:ascii="黑体" w:eastAsia="黑体"/>
        </w:rPr>
      </w:pPr>
      <w:r>
        <w:rPr>
          <w:rFonts w:hint="eastAsia" w:ascii="黑体" w:eastAsia="黑体"/>
        </w:rPr>
        <w:t>一、部门主要职责及内设机构</w:t>
      </w:r>
    </w:p>
    <w:p>
      <w:pPr>
        <w:pStyle w:val="2"/>
        <w:spacing w:before="219"/>
        <w:ind w:left="754"/>
        <w:rPr>
          <w:rFonts w:hint="eastAsia" w:ascii="楷体" w:eastAsia="楷体"/>
        </w:rPr>
      </w:pPr>
      <w:r>
        <w:rPr>
          <w:rFonts w:hint="eastAsia" w:ascii="楷体" w:eastAsia="楷体"/>
        </w:rPr>
        <w:t>（一）主要职责</w:t>
      </w:r>
    </w:p>
    <w:p>
      <w:pPr>
        <w:pStyle w:val="4"/>
        <w:keepNext w:val="0"/>
        <w:keepLines w:val="0"/>
        <w:widowControl/>
        <w:suppressLineNumbers w:val="0"/>
        <w:spacing w:before="0" w:beforeAutospacing="0" w:after="0" w:afterAutospacing="0" w:line="435" w:lineRule="atLeast"/>
        <w:ind w:left="0" w:right="0" w:firstLine="645"/>
      </w:pPr>
      <w:r>
        <w:rPr>
          <w:rFonts w:ascii="仿宋_GB2312" w:hAnsi="宋体" w:eastAsia="仿宋_GB2312" w:cs="仿宋_GB2312"/>
          <w:sz w:val="31"/>
          <w:szCs w:val="31"/>
          <w:shd w:val="clear" w:fill="FFFFFF"/>
        </w:rPr>
        <w:t>（一）贯彻执行国家、省、市、有关信访的法律、法规、规章和方针政策规定。</w:t>
      </w:r>
    </w:p>
    <w:p>
      <w:pPr>
        <w:pStyle w:val="4"/>
        <w:keepNext w:val="0"/>
        <w:keepLines w:val="0"/>
        <w:widowControl/>
        <w:suppressLineNumbers w:val="0"/>
        <w:spacing w:before="0" w:beforeAutospacing="0" w:after="0" w:afterAutospacing="0" w:line="435" w:lineRule="atLeast"/>
        <w:ind w:left="0" w:right="0" w:firstLine="645"/>
      </w:pPr>
      <w:r>
        <w:rPr>
          <w:rFonts w:hint="default" w:ascii="仿宋_GB2312" w:hAnsi="宋体" w:eastAsia="仿宋_GB2312" w:cs="仿宋_GB2312"/>
          <w:sz w:val="31"/>
          <w:szCs w:val="31"/>
          <w:shd w:val="clear" w:fill="FFFFFF"/>
        </w:rPr>
        <w:t>（二）负责处理区内外群众、境外人士、法人及其他组织通过信访渠道给区委、区政府及领导同志的来信来电，接待来访。承办国家、省、市信联办、信访局及上级有关部门转送、交办的信访事项及领导批示案件。</w:t>
      </w:r>
    </w:p>
    <w:p>
      <w:pPr>
        <w:pStyle w:val="4"/>
        <w:keepNext w:val="0"/>
        <w:keepLines w:val="0"/>
        <w:widowControl/>
        <w:suppressLineNumbers w:val="0"/>
        <w:spacing w:before="0" w:beforeAutospacing="0" w:after="0" w:afterAutospacing="0" w:line="435" w:lineRule="atLeast"/>
        <w:ind w:left="0" w:right="0" w:firstLine="645"/>
      </w:pPr>
      <w:r>
        <w:rPr>
          <w:rFonts w:hint="default" w:ascii="仿宋_GB2312" w:hAnsi="宋体" w:eastAsia="仿宋_GB2312" w:cs="仿宋_GB2312"/>
          <w:sz w:val="31"/>
          <w:szCs w:val="31"/>
          <w:shd w:val="clear" w:fill="FFFFFF"/>
        </w:rPr>
        <w:t>（三）负责向区委、区政府反映群众来信来访中提出的重要建议和意见，综合研判信访信息，开展调查研究，分析信访形势，掌握信访动态，提出改进工作、完善政策解决问题、行政处分的三项建议。</w:t>
      </w:r>
    </w:p>
    <w:p>
      <w:pPr>
        <w:pStyle w:val="4"/>
        <w:keepNext w:val="0"/>
        <w:keepLines w:val="0"/>
        <w:widowControl/>
        <w:suppressLineNumbers w:val="0"/>
        <w:spacing w:before="0" w:beforeAutospacing="0" w:after="0" w:afterAutospacing="0" w:line="435" w:lineRule="atLeast"/>
        <w:ind w:left="0" w:right="0" w:firstLine="645"/>
      </w:pPr>
      <w:r>
        <w:rPr>
          <w:rFonts w:hint="default" w:ascii="仿宋_GB2312" w:hAnsi="宋体" w:eastAsia="仿宋_GB2312" w:cs="仿宋_GB2312"/>
          <w:sz w:val="31"/>
          <w:szCs w:val="31"/>
          <w:shd w:val="clear" w:fill="FFFFFF"/>
        </w:rPr>
        <w:t>（四）承办国家、省、市、区信访事项的落实，负责向各镇乡街、各部门转送、交办信访事项，负责督促、督办重大信访事项的处理结果和责任落实。</w:t>
      </w:r>
    </w:p>
    <w:p>
      <w:pPr>
        <w:pStyle w:val="4"/>
        <w:keepNext w:val="0"/>
        <w:keepLines w:val="0"/>
        <w:widowControl/>
        <w:suppressLineNumbers w:val="0"/>
        <w:spacing w:before="0" w:beforeAutospacing="0" w:after="0" w:afterAutospacing="0" w:line="435" w:lineRule="atLeast"/>
        <w:ind w:left="0" w:right="0" w:firstLine="645"/>
      </w:pPr>
      <w:r>
        <w:rPr>
          <w:rFonts w:hint="default" w:ascii="仿宋_GB2312" w:hAnsi="宋体" w:eastAsia="仿宋_GB2312" w:cs="仿宋_GB2312"/>
          <w:sz w:val="31"/>
          <w:szCs w:val="31"/>
          <w:shd w:val="clear" w:fill="FFFFFF"/>
        </w:rPr>
        <w:t>（五）承担办理上级、国家信访局及省、市联席办、省、市信访局以及市级有关部门交办的群众信访事项，协调处理我区群众来区、去市、赴省、进京集体访和非正常上访。综合协调处置跨行业、跨部门和地区的重大信访事项。</w:t>
      </w:r>
    </w:p>
    <w:p>
      <w:pPr>
        <w:pStyle w:val="4"/>
        <w:keepNext w:val="0"/>
        <w:keepLines w:val="0"/>
        <w:widowControl/>
        <w:suppressLineNumbers w:val="0"/>
        <w:spacing w:before="0" w:beforeAutospacing="0" w:after="0" w:afterAutospacing="0" w:line="435" w:lineRule="atLeast"/>
        <w:ind w:left="0" w:right="0" w:firstLine="645"/>
      </w:pPr>
      <w:r>
        <w:rPr>
          <w:rFonts w:hint="default" w:ascii="仿宋_GB2312" w:hAnsi="宋体" w:eastAsia="仿宋_GB2312" w:cs="仿宋_GB2312"/>
          <w:sz w:val="31"/>
          <w:szCs w:val="31"/>
          <w:shd w:val="clear" w:fill="FFFFFF"/>
        </w:rPr>
        <w:t>（六）协调处理我区群众到市、赴省、进京上访的接访、化解、劝返工作。负责区级领导接访和下访的组织协调工作。承办涉及地方问题的军队来信和来访受理接待工作。</w:t>
      </w:r>
    </w:p>
    <w:p>
      <w:pPr>
        <w:pStyle w:val="4"/>
        <w:keepNext w:val="0"/>
        <w:keepLines w:val="0"/>
        <w:widowControl/>
        <w:suppressLineNumbers w:val="0"/>
        <w:spacing w:before="0" w:beforeAutospacing="0" w:after="0" w:afterAutospacing="0" w:line="435" w:lineRule="atLeast"/>
        <w:ind w:left="0" w:right="0" w:firstLine="645"/>
      </w:pPr>
      <w:r>
        <w:rPr>
          <w:rFonts w:hint="default" w:ascii="仿宋_GB2312" w:hAnsi="宋体" w:eastAsia="仿宋_GB2312" w:cs="仿宋_GB2312"/>
          <w:sz w:val="31"/>
          <w:szCs w:val="31"/>
          <w:shd w:val="clear" w:fill="FFFFFF"/>
        </w:rPr>
        <w:t>（七）负责组织对重大建设项目、改革项目的信访稳定风险评估。</w:t>
      </w:r>
    </w:p>
    <w:p>
      <w:pPr>
        <w:pStyle w:val="4"/>
        <w:keepNext w:val="0"/>
        <w:keepLines w:val="0"/>
        <w:widowControl/>
        <w:suppressLineNumbers w:val="0"/>
        <w:spacing w:before="0" w:beforeAutospacing="0" w:after="0" w:afterAutospacing="0" w:line="435" w:lineRule="atLeast"/>
        <w:ind w:left="0" w:right="0" w:firstLine="645"/>
      </w:pPr>
      <w:r>
        <w:rPr>
          <w:rFonts w:hint="default" w:ascii="仿宋_GB2312" w:hAnsi="宋体" w:eastAsia="仿宋_GB2312" w:cs="仿宋_GB2312"/>
          <w:sz w:val="31"/>
          <w:szCs w:val="31"/>
          <w:shd w:val="clear" w:fill="FFFFFF"/>
        </w:rPr>
        <w:t>（八）综合协调全区的信访工作，推动中省市区关于信访工作决策部署的贯彻落实；总结推广各镇乡街、各部门信访工作的先进经验，提出加强和改进信访工作的意见和建议，检查和指导区内各部门的信访工作，做好全区信访干部的培训工作。负责全区年度信访工作目标责任制考核工作。</w:t>
      </w:r>
    </w:p>
    <w:p>
      <w:pPr>
        <w:pStyle w:val="4"/>
        <w:keepNext w:val="0"/>
        <w:keepLines w:val="0"/>
        <w:widowControl/>
        <w:suppressLineNumbers w:val="0"/>
        <w:spacing w:before="0" w:beforeAutospacing="0" w:after="0" w:afterAutospacing="0" w:line="435" w:lineRule="atLeast"/>
        <w:ind w:left="0" w:right="0" w:firstLine="645"/>
      </w:pPr>
      <w:r>
        <w:rPr>
          <w:rFonts w:hint="default" w:ascii="仿宋_GB2312" w:hAnsi="宋体" w:eastAsia="仿宋_GB2312" w:cs="仿宋_GB2312"/>
          <w:sz w:val="31"/>
          <w:szCs w:val="31"/>
          <w:shd w:val="clear" w:fill="FFFFFF"/>
        </w:rPr>
        <w:t>（九）制定信访问题排查化解制度并组织实施，建立完善信访信息汇集分析机制，指导全区信访信息系统建设和应用。</w:t>
      </w:r>
    </w:p>
    <w:p>
      <w:pPr>
        <w:pStyle w:val="4"/>
        <w:keepNext w:val="0"/>
        <w:keepLines w:val="0"/>
        <w:widowControl/>
        <w:suppressLineNumbers w:val="0"/>
        <w:spacing w:before="0" w:beforeAutospacing="0" w:after="0" w:afterAutospacing="0" w:line="435" w:lineRule="atLeast"/>
        <w:ind w:left="0" w:right="0" w:firstLine="645"/>
      </w:pPr>
      <w:r>
        <w:rPr>
          <w:rFonts w:hint="default" w:ascii="仿宋_GB2312" w:hAnsi="宋体" w:eastAsia="仿宋_GB2312" w:cs="仿宋_GB2312"/>
          <w:sz w:val="31"/>
          <w:szCs w:val="31"/>
          <w:shd w:val="clear" w:fill="FFFFFF"/>
        </w:rPr>
        <w:t>（十）承担区信访工作领导小组和区处理信访突出问题及群体性事件联席会议日常工作，督促落实会议决定事项。</w:t>
      </w:r>
    </w:p>
    <w:p>
      <w:pPr>
        <w:pStyle w:val="4"/>
        <w:keepNext w:val="0"/>
        <w:keepLines w:val="0"/>
        <w:widowControl/>
        <w:suppressLineNumbers w:val="0"/>
        <w:spacing w:before="0" w:beforeAutospacing="0" w:after="0" w:afterAutospacing="0" w:line="435" w:lineRule="atLeast"/>
        <w:ind w:left="0" w:right="0" w:firstLine="645"/>
      </w:pPr>
      <w:r>
        <w:rPr>
          <w:rFonts w:hint="default" w:ascii="仿宋_GB2312" w:hAnsi="宋体" w:eastAsia="仿宋_GB2312" w:cs="仿宋_GB2312"/>
          <w:sz w:val="31"/>
          <w:szCs w:val="31"/>
          <w:shd w:val="clear" w:fill="FFFFFF"/>
        </w:rPr>
        <w:t>（十一）负责全区信访工作的宣传和信息发布，协调信访工作外事活动和对外交流。负责管理信访档案。</w:t>
      </w:r>
    </w:p>
    <w:p>
      <w:pPr>
        <w:pStyle w:val="4"/>
        <w:keepNext w:val="0"/>
        <w:keepLines w:val="0"/>
        <w:widowControl/>
        <w:suppressLineNumbers w:val="0"/>
        <w:spacing w:before="0" w:beforeAutospacing="0" w:after="0" w:afterAutospacing="0" w:line="435" w:lineRule="atLeast"/>
        <w:ind w:left="0" w:right="0" w:firstLine="645"/>
      </w:pPr>
      <w:r>
        <w:rPr>
          <w:rFonts w:hint="default" w:ascii="仿宋_GB2312" w:hAnsi="宋体" w:eastAsia="仿宋_GB2312" w:cs="仿宋_GB2312"/>
          <w:sz w:val="31"/>
          <w:szCs w:val="31"/>
          <w:shd w:val="clear" w:fill="FFFFFF"/>
        </w:rPr>
        <w:t>（十二）承办区委、区政府交办的其他事项。</w:t>
      </w:r>
    </w:p>
    <w:p>
      <w:pPr>
        <w:keepNext w:val="0"/>
        <w:keepLines w:val="0"/>
        <w:widowControl/>
        <w:numPr>
          <w:ilvl w:val="0"/>
          <w:numId w:val="1"/>
        </w:numPr>
        <w:suppressLineNumbers w:val="0"/>
        <w:ind w:firstLine="778" w:firstLineChars="250"/>
        <w:jc w:val="left"/>
        <w:rPr>
          <w:rFonts w:ascii="楷体" w:hAnsi="楷体" w:eastAsia="楷体" w:cs="楷体"/>
          <w:b/>
          <w:color w:val="000000"/>
          <w:kern w:val="0"/>
          <w:sz w:val="31"/>
          <w:szCs w:val="31"/>
          <w:lang w:val="en-US" w:eastAsia="zh-CN" w:bidi="ar"/>
        </w:rPr>
      </w:pPr>
      <w:r>
        <w:rPr>
          <w:rFonts w:ascii="楷体" w:hAnsi="楷体" w:eastAsia="楷体" w:cs="楷体"/>
          <w:b/>
          <w:color w:val="000000"/>
          <w:kern w:val="0"/>
          <w:sz w:val="31"/>
          <w:szCs w:val="31"/>
          <w:lang w:val="en-US" w:eastAsia="zh-CN" w:bidi="ar"/>
        </w:rPr>
        <w:t>内设机构</w:t>
      </w:r>
    </w:p>
    <w:p>
      <w:pPr>
        <w:keepNext w:val="0"/>
        <w:keepLines w:val="0"/>
        <w:widowControl/>
        <w:numPr>
          <w:ilvl w:val="0"/>
          <w:numId w:val="0"/>
        </w:numPr>
        <w:suppressLineNumbers w:val="0"/>
        <w:ind w:right="0" w:rightChars="0" w:firstLine="930" w:firstLineChars="300"/>
        <w:jc w:val="left"/>
        <w:rPr>
          <w:rFonts w:hint="eastAsia" w:ascii="楷体" w:hAnsi="楷体" w:eastAsia="楷体" w:cs="楷体"/>
          <w:b w:val="0"/>
          <w:bCs/>
          <w:color w:val="000000"/>
          <w:kern w:val="0"/>
          <w:sz w:val="31"/>
          <w:szCs w:val="31"/>
          <w:lang w:val="en-US" w:eastAsia="zh-CN" w:bidi="ar"/>
        </w:rPr>
      </w:pPr>
      <w:r>
        <w:rPr>
          <w:rFonts w:hint="eastAsia" w:ascii="楷体" w:hAnsi="楷体" w:eastAsia="楷体" w:cs="楷体"/>
          <w:b w:val="0"/>
          <w:bCs/>
          <w:color w:val="000000"/>
          <w:kern w:val="0"/>
          <w:sz w:val="31"/>
          <w:szCs w:val="31"/>
          <w:lang w:val="en-US" w:eastAsia="zh-CN" w:bidi="ar"/>
        </w:rPr>
        <w:t>本单位内设4个股室，分别是：办公室、综合接待室、信联办、信息中心。</w:t>
      </w:r>
    </w:p>
    <w:p>
      <w:pPr>
        <w:keepNext w:val="0"/>
        <w:keepLines w:val="0"/>
        <w:widowControl/>
        <w:numPr>
          <w:ilvl w:val="0"/>
          <w:numId w:val="0"/>
        </w:numPr>
        <w:suppressLineNumbers w:val="0"/>
        <w:ind w:leftChars="250" w:right="0" w:rightChars="0" w:firstLine="622"/>
        <w:jc w:val="left"/>
        <w:rPr>
          <w:rFonts w:hint="default" w:ascii="楷体" w:hAnsi="楷体" w:eastAsia="楷体" w:cs="楷体"/>
          <w:b/>
          <w:color w:val="000000"/>
          <w:kern w:val="0"/>
          <w:sz w:val="31"/>
          <w:szCs w:val="31"/>
          <w:lang w:val="en-US" w:eastAsia="zh-CN" w:bidi="ar"/>
        </w:rPr>
      </w:pPr>
    </w:p>
    <w:p>
      <w:pPr>
        <w:ind w:firstLine="64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、部门</w:t>
      </w:r>
      <w:r>
        <w:rPr>
          <w:rFonts w:hint="eastAsia" w:ascii="黑体" w:hAnsi="黑体" w:eastAsia="黑体" w:cs="黑体"/>
          <w:b w:val="0"/>
          <w:bCs w:val="0"/>
          <w:color w:val="auto"/>
          <w:sz w:val="32"/>
          <w:szCs w:val="32"/>
          <w:highlight w:val="none"/>
          <w:lang w:eastAsia="zh-CN"/>
        </w:rPr>
        <w:t>决</w:t>
      </w:r>
      <w:r>
        <w:rPr>
          <w:rFonts w:hint="eastAsia" w:ascii="黑体" w:hAnsi="黑体" w:eastAsia="黑体" w:cs="黑体"/>
          <w:b w:val="0"/>
          <w:bCs w:val="0"/>
          <w:color w:val="auto"/>
          <w:sz w:val="32"/>
          <w:szCs w:val="32"/>
          <w:highlight w:val="none"/>
        </w:rPr>
        <w:t>算单位构成</w:t>
      </w:r>
    </w:p>
    <w:p>
      <w:pPr>
        <w:pStyle w:val="4"/>
        <w:keepNext w:val="0"/>
        <w:keepLines w:val="0"/>
        <w:widowControl/>
        <w:suppressLineNumbers w:val="0"/>
        <w:spacing w:before="0" w:beforeAutospacing="0" w:after="0" w:afterAutospacing="0" w:line="27" w:lineRule="atLeast"/>
        <w:ind w:left="0" w:right="0" w:firstLine="645"/>
        <w:rPr>
          <w:rFonts w:hint="default" w:ascii="仿宋_GB2312" w:hAnsi="宋体" w:eastAsia="仿宋_GB2312" w:cs="仿宋_GB2312"/>
          <w:sz w:val="31"/>
          <w:szCs w:val="31"/>
          <w:shd w:val="clear" w:fill="FFFFFF"/>
        </w:rPr>
      </w:pPr>
      <w:r>
        <w:rPr>
          <w:rFonts w:hint="default" w:ascii="仿宋_GB2312" w:hAnsi="宋体" w:eastAsia="仿宋_GB2312" w:cs="仿宋_GB2312"/>
          <w:sz w:val="31"/>
          <w:szCs w:val="31"/>
          <w:shd w:val="clear" w:fill="FFFFFF"/>
        </w:rPr>
        <w:t>从决算单位构成看，本部门的部门决算包括部门本级（机关）决算。</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Fonts w:hint="eastAsia" w:ascii="仿宋_GB2312" w:hAnsi="宋体" w:eastAsia="仿宋_GB2312" w:cs="仿宋_GB2312"/>
                <w:sz w:val="31"/>
                <w:szCs w:val="31"/>
                <w:shd w:val="clear" w:fill="FFFFFF"/>
                <w:vertAlign w:val="baseline"/>
                <w:lang w:val="en-US" w:eastAsia="zh-CN"/>
              </w:rPr>
            </w:pPr>
            <w:r>
              <w:rPr>
                <w:rFonts w:hint="eastAsia" w:ascii="仿宋_GB2312" w:hAnsi="宋体" w:eastAsia="仿宋_GB2312" w:cs="仿宋_GB2312"/>
                <w:sz w:val="31"/>
                <w:szCs w:val="31"/>
                <w:shd w:val="clear" w:fill="FFFFFF"/>
                <w:vertAlign w:val="baseline"/>
                <w:lang w:val="en-US" w:eastAsia="zh-CN"/>
              </w:rPr>
              <w:t>序号</w:t>
            </w:r>
          </w:p>
        </w:tc>
        <w:tc>
          <w:tcPr>
            <w:tcW w:w="4261"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Fonts w:hint="eastAsia" w:ascii="仿宋_GB2312" w:hAnsi="宋体" w:eastAsia="仿宋_GB2312" w:cs="仿宋_GB2312"/>
                <w:sz w:val="31"/>
                <w:szCs w:val="31"/>
                <w:shd w:val="clear" w:fill="FFFFFF"/>
                <w:vertAlign w:val="baseline"/>
                <w:lang w:eastAsia="zh-CN"/>
              </w:rPr>
            </w:pPr>
            <w:r>
              <w:rPr>
                <w:rFonts w:hint="eastAsia" w:ascii="仿宋_GB2312" w:hAnsi="宋体" w:eastAsia="仿宋_GB2312" w:cs="仿宋_GB2312"/>
                <w:sz w:val="31"/>
                <w:szCs w:val="31"/>
                <w:shd w:val="clear" w:fill="FFFFFF"/>
                <w:vertAlign w:val="baseline"/>
                <w:lang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Fonts w:hint="eastAsia" w:ascii="仿宋_GB2312" w:hAnsi="宋体" w:eastAsia="仿宋_GB2312" w:cs="仿宋_GB2312"/>
                <w:sz w:val="31"/>
                <w:szCs w:val="31"/>
                <w:shd w:val="clear" w:fill="FFFFFF"/>
                <w:vertAlign w:val="baseline"/>
                <w:lang w:val="en-US" w:eastAsia="zh-CN"/>
              </w:rPr>
            </w:pPr>
            <w:r>
              <w:rPr>
                <w:rFonts w:hint="eastAsia" w:ascii="仿宋_GB2312" w:hAnsi="宋体" w:eastAsia="仿宋_GB2312" w:cs="仿宋_GB2312"/>
                <w:sz w:val="31"/>
                <w:szCs w:val="31"/>
                <w:shd w:val="clear" w:fill="FFFFFF"/>
                <w:vertAlign w:val="baseline"/>
                <w:lang w:val="en-US" w:eastAsia="zh-CN"/>
              </w:rPr>
              <w:t>1</w:t>
            </w:r>
          </w:p>
        </w:tc>
        <w:tc>
          <w:tcPr>
            <w:tcW w:w="4261"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rPr>
                <w:rFonts w:hint="eastAsia" w:ascii="仿宋_GB2312" w:hAnsi="宋体" w:eastAsia="仿宋_GB2312" w:cs="仿宋_GB2312"/>
                <w:sz w:val="31"/>
                <w:szCs w:val="31"/>
                <w:shd w:val="clear" w:fill="FFFFFF"/>
                <w:vertAlign w:val="baseline"/>
                <w:lang w:eastAsia="zh-CN"/>
              </w:rPr>
            </w:pPr>
            <w:r>
              <w:rPr>
                <w:rFonts w:hint="eastAsia" w:ascii="仿宋_GB2312" w:hAnsi="宋体" w:eastAsia="仿宋_GB2312" w:cs="仿宋_GB2312"/>
                <w:sz w:val="31"/>
                <w:szCs w:val="31"/>
                <w:shd w:val="clear" w:fill="FFFFFF"/>
                <w:vertAlign w:val="baseline"/>
                <w:lang w:eastAsia="zh-CN"/>
              </w:rPr>
              <w:t>宝鸡市渭滨区信访局（本级）</w:t>
            </w:r>
          </w:p>
        </w:tc>
      </w:tr>
    </w:tbl>
    <w:p/>
    <w:p>
      <w:pPr>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、部门人员情况说明</w:t>
      </w:r>
    </w:p>
    <w:p>
      <w:pPr>
        <w:pStyle w:val="12"/>
        <w:numPr>
          <w:ilvl w:val="0"/>
          <w:numId w:val="0"/>
        </w:numPr>
        <w:tabs>
          <w:tab w:val="left" w:pos="1235"/>
        </w:tabs>
        <w:spacing w:before="0" w:after="0" w:line="364" w:lineRule="auto"/>
        <w:ind w:right="106" w:rightChars="0" w:firstLine="930" w:firstLineChars="300"/>
        <w:jc w:val="both"/>
        <w:rPr>
          <w:rFonts w:hint="default" w:ascii="仿宋_GB2312" w:hAnsi="宋体" w:eastAsia="仿宋_GB2312" w:cs="仿宋_GB2312"/>
          <w:sz w:val="31"/>
          <w:szCs w:val="31"/>
          <w:shd w:val="clear" w:fill="FFFFFF"/>
          <w:lang w:val="en-US" w:eastAsia="zh-CN"/>
        </w:rPr>
      </w:pPr>
      <w:r>
        <w:rPr>
          <w:rFonts w:hint="default" w:ascii="仿宋_GB2312" w:hAnsi="宋体" w:eastAsia="仿宋_GB2312" w:cs="仿宋_GB2312"/>
          <w:sz w:val="31"/>
          <w:szCs w:val="31"/>
          <w:shd w:val="clear" w:fill="FFFFFF"/>
        </w:rPr>
        <w:t>截止201</w:t>
      </w:r>
      <w:r>
        <w:rPr>
          <w:rFonts w:hint="eastAsia" w:ascii="仿宋_GB2312" w:hAnsi="宋体" w:eastAsia="仿宋_GB2312" w:cs="仿宋_GB2312"/>
          <w:sz w:val="31"/>
          <w:szCs w:val="31"/>
          <w:shd w:val="clear" w:fill="FFFFFF"/>
          <w:lang w:val="en-US" w:eastAsia="zh-CN"/>
        </w:rPr>
        <w:t>9</w:t>
      </w:r>
      <w:r>
        <w:rPr>
          <w:rFonts w:hint="default" w:ascii="仿宋_GB2312" w:hAnsi="宋体" w:eastAsia="仿宋_GB2312" w:cs="仿宋_GB2312"/>
          <w:sz w:val="31"/>
          <w:szCs w:val="31"/>
          <w:shd w:val="clear" w:fill="FFFFFF"/>
        </w:rPr>
        <w:t>年底，本部门人员编制6人，其中行政编制6人，实有人员7人，其中行政</w:t>
      </w:r>
      <w:r>
        <w:rPr>
          <w:rFonts w:hint="eastAsia" w:ascii="仿宋_GB2312" w:hAnsi="宋体" w:eastAsia="仿宋_GB2312" w:cs="仿宋_GB2312"/>
          <w:sz w:val="31"/>
          <w:szCs w:val="31"/>
          <w:shd w:val="clear" w:fill="FFFFFF"/>
          <w:lang w:val="en-US" w:eastAsia="zh-CN"/>
        </w:rPr>
        <w:t>6</w:t>
      </w:r>
      <w:r>
        <w:rPr>
          <w:rFonts w:hint="default" w:ascii="仿宋_GB2312" w:hAnsi="宋体" w:eastAsia="仿宋_GB2312" w:cs="仿宋_GB2312"/>
          <w:sz w:val="31"/>
          <w:szCs w:val="31"/>
          <w:shd w:val="clear" w:fill="FFFFFF"/>
        </w:rPr>
        <w:t>人。单位管理的退休人员5人。</w:t>
      </w:r>
    </w:p>
    <w:p>
      <w:pPr>
        <w:pStyle w:val="12"/>
        <w:numPr>
          <w:ilvl w:val="0"/>
          <w:numId w:val="0"/>
        </w:numPr>
        <w:tabs>
          <w:tab w:val="left" w:pos="1235"/>
        </w:tabs>
        <w:spacing w:before="0" w:after="0" w:line="364" w:lineRule="auto"/>
        <w:ind w:right="106" w:rightChars="0" w:firstLine="930" w:firstLineChars="300"/>
        <w:jc w:val="both"/>
        <w:rPr>
          <w:rFonts w:hint="default" w:ascii="仿宋_GB2312" w:hAnsi="宋体" w:eastAsia="仿宋_GB2312" w:cs="仿宋_GB2312"/>
          <w:sz w:val="31"/>
          <w:szCs w:val="31"/>
          <w:shd w:val="clear" w:fill="FFFFFF"/>
        </w:rPr>
      </w:pPr>
    </w:p>
    <w:p>
      <w:pPr>
        <w:keepNext w:val="0"/>
        <w:keepLines w:val="0"/>
        <w:widowControl/>
        <w:numPr>
          <w:ilvl w:val="0"/>
          <w:numId w:val="2"/>
        </w:numPr>
        <w:suppressLineNumbers w:val="0"/>
        <w:jc w:val="center"/>
        <w:rPr>
          <w:rFonts w:ascii="黑体" w:hAnsi="宋体" w:eastAsia="黑体" w:cs="黑体"/>
          <w:color w:val="000000"/>
          <w:kern w:val="0"/>
          <w:sz w:val="43"/>
          <w:szCs w:val="43"/>
          <w:lang w:val="en-US" w:eastAsia="zh-CN" w:bidi="ar"/>
        </w:rPr>
      </w:pPr>
      <w:r>
        <w:rPr>
          <w:rFonts w:ascii="黑体" w:hAnsi="宋体" w:eastAsia="黑体" w:cs="黑体"/>
          <w:color w:val="000000"/>
          <w:kern w:val="0"/>
          <w:sz w:val="43"/>
          <w:szCs w:val="43"/>
          <w:lang w:val="en-US" w:eastAsia="zh-CN" w:bidi="ar"/>
        </w:rPr>
        <w:t>2019 年度部门决算表</w:t>
      </w:r>
    </w:p>
    <w:p>
      <w:pPr>
        <w:keepNext w:val="0"/>
        <w:keepLines w:val="0"/>
        <w:widowControl/>
        <w:numPr>
          <w:ilvl w:val="0"/>
          <w:numId w:val="0"/>
        </w:numPr>
        <w:suppressLineNumbers w:val="0"/>
        <w:ind w:right="0" w:rightChars="0"/>
        <w:jc w:val="left"/>
        <w:rPr>
          <w:rFonts w:ascii="黑体" w:hAnsi="宋体" w:eastAsia="黑体" w:cs="黑体"/>
          <w:color w:val="000000"/>
          <w:kern w:val="0"/>
          <w:sz w:val="43"/>
          <w:szCs w:val="43"/>
          <w:lang w:val="en-US" w:eastAsia="zh-CN" w:bidi="ar"/>
        </w:rPr>
      </w:pPr>
    </w:p>
    <w:tbl>
      <w:tblPr>
        <w:tblStyle w:val="5"/>
        <w:tblW w:w="7997" w:type="dxa"/>
        <w:tblInd w:w="0" w:type="dxa"/>
        <w:shd w:val="clear" w:color="auto" w:fill="auto"/>
        <w:tblLayout w:type="autofit"/>
        <w:tblCellMar>
          <w:top w:w="0" w:type="dxa"/>
          <w:left w:w="0" w:type="dxa"/>
          <w:bottom w:w="0" w:type="dxa"/>
          <w:right w:w="0" w:type="dxa"/>
        </w:tblCellMar>
      </w:tblPr>
      <w:tblGrid>
        <w:gridCol w:w="720"/>
        <w:gridCol w:w="4425"/>
        <w:gridCol w:w="1065"/>
        <w:gridCol w:w="1787"/>
      </w:tblGrid>
      <w:tr>
        <w:tblPrEx>
          <w:tblCellMar>
            <w:top w:w="0" w:type="dxa"/>
            <w:left w:w="0" w:type="dxa"/>
            <w:bottom w:w="0" w:type="dxa"/>
            <w:right w:w="0" w:type="dxa"/>
          </w:tblCellMar>
        </w:tblPrEx>
        <w:trPr>
          <w:trHeight w:val="4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44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内容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是否空表</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表格为空的理由</w:t>
            </w: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表1</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收入支出决算总表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4"/>
                <w:szCs w:val="24"/>
                <w:u w:val="none"/>
                <w:lang w:val="en-US" w:eastAsia="zh-CN" w:bidi="zh-CN"/>
              </w:rPr>
            </w:pPr>
            <w:r>
              <w:rPr>
                <w:rFonts w:hint="eastAsia" w:ascii="宋体" w:hAnsi="宋体" w:eastAsia="宋体" w:cs="宋体"/>
                <w:i w:val="0"/>
                <w:color w:val="000000"/>
                <w:kern w:val="0"/>
                <w:sz w:val="24"/>
                <w:szCs w:val="24"/>
                <w:u w:val="none"/>
                <w:lang w:val="en-US" w:eastAsia="zh-CN" w:bidi="ar"/>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表2</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4"/>
                <w:szCs w:val="24"/>
                <w:u w:val="none"/>
                <w:lang w:val="zh-CN" w:eastAsia="zh-CN" w:bidi="zh-CN"/>
              </w:rPr>
            </w:pPr>
            <w:r>
              <w:rPr>
                <w:rFonts w:hint="eastAsia" w:ascii="宋体" w:hAnsi="宋体" w:eastAsia="宋体" w:cs="宋体"/>
                <w:i w:val="0"/>
                <w:color w:val="000000"/>
                <w:kern w:val="0"/>
                <w:sz w:val="24"/>
                <w:szCs w:val="24"/>
                <w:u w:val="none"/>
                <w:lang w:val="en-US" w:eastAsia="zh-CN" w:bidi="ar"/>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表3</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4"/>
                <w:szCs w:val="24"/>
                <w:u w:val="none"/>
                <w:lang w:val="zh-CN" w:eastAsia="zh-CN" w:bidi="zh-CN"/>
              </w:rPr>
            </w:pPr>
            <w:r>
              <w:rPr>
                <w:rFonts w:hint="eastAsia" w:ascii="宋体" w:hAnsi="宋体" w:eastAsia="宋体" w:cs="宋体"/>
                <w:i w:val="0"/>
                <w:color w:val="000000"/>
                <w:kern w:val="0"/>
                <w:sz w:val="24"/>
                <w:szCs w:val="24"/>
                <w:u w:val="none"/>
                <w:lang w:val="en-US" w:eastAsia="zh-CN" w:bidi="ar"/>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表4</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财政拨款收入支出决算总表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4"/>
                <w:szCs w:val="24"/>
                <w:u w:val="none"/>
                <w:lang w:val="zh-CN" w:eastAsia="zh-CN" w:bidi="zh-CN"/>
              </w:rPr>
            </w:pPr>
            <w:r>
              <w:rPr>
                <w:rFonts w:hint="eastAsia" w:ascii="宋体" w:hAnsi="宋体" w:eastAsia="宋体" w:cs="宋体"/>
                <w:i w:val="0"/>
                <w:color w:val="000000"/>
                <w:kern w:val="0"/>
                <w:sz w:val="24"/>
                <w:szCs w:val="24"/>
                <w:u w:val="none"/>
                <w:lang w:val="en-US" w:eastAsia="zh-CN" w:bidi="ar"/>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表5</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一般公共预算财政拨款支出决算表（按功能分类科目）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4"/>
                <w:szCs w:val="24"/>
                <w:u w:val="none"/>
                <w:lang w:val="zh-CN" w:eastAsia="zh-CN" w:bidi="zh-CN"/>
              </w:rPr>
            </w:pPr>
            <w:r>
              <w:rPr>
                <w:rFonts w:hint="eastAsia" w:ascii="宋体" w:hAnsi="宋体" w:eastAsia="宋体" w:cs="宋体"/>
                <w:i w:val="0"/>
                <w:color w:val="000000"/>
                <w:kern w:val="0"/>
                <w:sz w:val="24"/>
                <w:szCs w:val="24"/>
                <w:u w:val="none"/>
                <w:lang w:val="en-US" w:eastAsia="zh-CN" w:bidi="ar"/>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表6</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一般公共预算财政拨款基本支出决算表（按经济分类科目）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4"/>
                <w:szCs w:val="24"/>
                <w:u w:val="none"/>
                <w:lang w:val="zh-CN" w:eastAsia="zh-CN" w:bidi="zh-CN"/>
              </w:rPr>
            </w:pPr>
            <w:r>
              <w:rPr>
                <w:rFonts w:hint="eastAsia" w:ascii="宋体" w:hAnsi="宋体" w:eastAsia="宋体" w:cs="宋体"/>
                <w:i w:val="0"/>
                <w:color w:val="000000"/>
                <w:kern w:val="0"/>
                <w:sz w:val="24"/>
                <w:szCs w:val="24"/>
                <w:u w:val="none"/>
                <w:lang w:val="en-US" w:eastAsia="zh-CN" w:bidi="ar"/>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表7</w:t>
            </w:r>
          </w:p>
        </w:tc>
        <w:tc>
          <w:tcPr>
            <w:tcW w:w="44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一般公共决预算财政拨款“三公”经费及会议费、培训费支出决算表</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4"/>
                <w:szCs w:val="24"/>
                <w:u w:val="none"/>
                <w:lang w:val="zh-CN" w:eastAsia="zh-CN" w:bidi="zh-CN"/>
              </w:rPr>
            </w:pPr>
            <w:r>
              <w:rPr>
                <w:rFonts w:hint="eastAsia" w:ascii="宋体" w:hAnsi="宋体" w:eastAsia="宋体" w:cs="宋体"/>
                <w:i w:val="0"/>
                <w:color w:val="000000"/>
                <w:kern w:val="0"/>
                <w:sz w:val="24"/>
                <w:szCs w:val="24"/>
                <w:u w:val="none"/>
                <w:lang w:val="en-US" w:eastAsia="zh-CN" w:bidi="ar"/>
              </w:rPr>
              <w:t>否</w:t>
            </w:r>
          </w:p>
        </w:tc>
        <w:tc>
          <w:tcPr>
            <w:tcW w:w="178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表8</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政府性基金预算财政拨款收入支出决算表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无政府性基金</w:t>
            </w:r>
          </w:p>
        </w:tc>
      </w:tr>
    </w:tbl>
    <w:p>
      <w:pPr>
        <w:pStyle w:val="12"/>
        <w:numPr>
          <w:ilvl w:val="0"/>
          <w:numId w:val="0"/>
        </w:numPr>
        <w:tabs>
          <w:tab w:val="left" w:pos="1235"/>
        </w:tabs>
        <w:spacing w:before="0" w:after="0" w:line="364" w:lineRule="auto"/>
        <w:ind w:left="753" w:leftChars="0" w:right="106" w:rightChars="0"/>
        <w:jc w:val="both"/>
        <w:rPr>
          <w:sz w:val="32"/>
        </w:rPr>
      </w:pPr>
    </w:p>
    <w:p>
      <w:pPr>
        <w:pStyle w:val="12"/>
        <w:numPr>
          <w:ilvl w:val="0"/>
          <w:numId w:val="0"/>
        </w:numPr>
        <w:tabs>
          <w:tab w:val="left" w:pos="1235"/>
        </w:tabs>
        <w:spacing w:before="0" w:after="0" w:line="364" w:lineRule="auto"/>
        <w:ind w:right="106" w:rightChars="0"/>
        <w:jc w:val="center"/>
        <w:rPr>
          <w:rFonts w:hint="eastAsia"/>
          <w:b/>
          <w:bCs/>
          <w:sz w:val="40"/>
          <w:szCs w:val="40"/>
        </w:rPr>
      </w:pPr>
      <w:r>
        <w:rPr>
          <w:rFonts w:hint="eastAsia"/>
          <w:b/>
          <w:bCs/>
          <w:sz w:val="36"/>
          <w:szCs w:val="36"/>
        </w:rPr>
        <w:t>收入支出决算总表</w:t>
      </w:r>
    </w:p>
    <w:p>
      <w:pPr>
        <w:pStyle w:val="12"/>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eastAsia"/>
          <w:b/>
          <w:bCs/>
          <w:sz w:val="20"/>
          <w:szCs w:val="20"/>
          <w:lang w:val="en-US" w:eastAsia="zh-CN"/>
        </w:rPr>
      </w:pPr>
      <w:r>
        <w:rPr>
          <w:rFonts w:hint="eastAsia"/>
          <w:sz w:val="32"/>
          <w:lang w:val="en-US" w:eastAsia="zh-CN"/>
        </w:rPr>
        <w:t xml:space="preserve">                                              </w:t>
      </w:r>
      <w:r>
        <w:rPr>
          <w:rFonts w:hint="eastAsia"/>
          <w:sz w:val="24"/>
          <w:szCs w:val="24"/>
          <w:lang w:val="en-US" w:eastAsia="zh-CN"/>
        </w:rPr>
        <w:t xml:space="preserve">   </w:t>
      </w:r>
      <w:r>
        <w:rPr>
          <w:rFonts w:hint="eastAsia"/>
          <w:b/>
          <w:bCs/>
          <w:sz w:val="24"/>
          <w:szCs w:val="24"/>
          <w:lang w:val="en-US" w:eastAsia="zh-CN"/>
        </w:rPr>
        <w:t xml:space="preserve">  </w:t>
      </w:r>
      <w:r>
        <w:rPr>
          <w:rFonts w:hint="eastAsia"/>
          <w:b/>
          <w:bCs/>
          <w:sz w:val="20"/>
          <w:szCs w:val="20"/>
          <w:lang w:eastAsia="zh-CN"/>
        </w:rPr>
        <w:t>公开</w:t>
      </w:r>
      <w:r>
        <w:rPr>
          <w:rFonts w:hint="eastAsia"/>
          <w:b/>
          <w:bCs/>
          <w:sz w:val="20"/>
          <w:szCs w:val="20"/>
          <w:lang w:val="en-US" w:eastAsia="zh-CN"/>
        </w:rPr>
        <w:t>01表</w:t>
      </w:r>
    </w:p>
    <w:p>
      <w:pPr>
        <w:pStyle w:val="12"/>
        <w:numPr>
          <w:ilvl w:val="0"/>
          <w:numId w:val="0"/>
        </w:numPr>
        <w:tabs>
          <w:tab w:val="left" w:pos="1235"/>
        </w:tabs>
        <w:spacing w:before="0" w:after="0" w:line="364" w:lineRule="auto"/>
        <w:ind w:right="106" w:rightChars="0"/>
        <w:jc w:val="center"/>
        <w:rPr>
          <w:rFonts w:hint="eastAsia"/>
          <w:b/>
          <w:bCs/>
          <w:sz w:val="20"/>
          <w:szCs w:val="20"/>
          <w:lang w:val="en-US" w:eastAsia="zh-CN"/>
        </w:rPr>
      </w:pPr>
      <w:r>
        <w:rPr>
          <w:rFonts w:hint="eastAsia"/>
          <w:b/>
          <w:bCs/>
          <w:sz w:val="20"/>
          <w:szCs w:val="20"/>
          <w:lang w:val="en-US" w:eastAsia="zh-CN"/>
        </w:rPr>
        <w:t>编制部门：       宝鸡市渭滨区信访局                                                              单位：万元</w:t>
      </w:r>
    </w:p>
    <w:tbl>
      <w:tblPr>
        <w:tblStyle w:val="5"/>
        <w:tblW w:w="9540" w:type="dxa"/>
        <w:tblInd w:w="0" w:type="dxa"/>
        <w:shd w:val="clear" w:color="auto" w:fill="auto"/>
        <w:tblLayout w:type="autofit"/>
        <w:tblCellMar>
          <w:top w:w="0" w:type="dxa"/>
          <w:left w:w="0" w:type="dxa"/>
          <w:bottom w:w="0" w:type="dxa"/>
          <w:right w:w="0" w:type="dxa"/>
        </w:tblCellMar>
      </w:tblPr>
      <w:tblGrid>
        <w:gridCol w:w="3285"/>
        <w:gridCol w:w="1410"/>
        <w:gridCol w:w="3370"/>
        <w:gridCol w:w="1475"/>
      </w:tblGrid>
      <w:tr>
        <w:tblPrEx>
          <w:shd w:val="clear" w:color="auto" w:fill="auto"/>
          <w:tblCellMar>
            <w:top w:w="0" w:type="dxa"/>
            <w:left w:w="0" w:type="dxa"/>
            <w:bottom w:w="0" w:type="dxa"/>
            <w:right w:w="0" w:type="dxa"/>
          </w:tblCellMar>
        </w:tblPrEx>
        <w:trPr>
          <w:trHeight w:val="540" w:hRule="atLeast"/>
        </w:trPr>
        <w:tc>
          <w:tcPr>
            <w:tcW w:w="46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1、一般公共预算财政拨款收入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1、一般公共服务支出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172.03</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2、政府性基金预算财政拨款收入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2、外交支出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3、上级补助收入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3、国防支出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4、事业收入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4、公共安全支出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5、经营收入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5、教育支出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6、附属单位上缴收入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6、科学技术支出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7、其他收入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7、文化体育与传媒支出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9、医疗卫生与计划生育支出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3.24</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10、节能环保支出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11、城乡社区支出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12、农林水支出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13、交通运输支出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14、资源勘探信息等支出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15、商业服务业等支出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16、金融支出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17、援助其他地区支出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18、国土海洋气象等支出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19、住房保障支出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20、粮油物资储备支出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21、灾害防治及应急管理支出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22、其他支出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194.17</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val="0"/>
                <w:bCs/>
                <w:i w:val="0"/>
                <w:color w:val="000000"/>
                <w:sz w:val="18"/>
                <w:szCs w:val="18"/>
                <w:u w:val="none"/>
                <w:lang w:val="en-US" w:eastAsia="zh-CN"/>
              </w:rPr>
            </w:pPr>
            <w:r>
              <w:rPr>
                <w:rFonts w:hint="eastAsia" w:ascii="宋体" w:hAnsi="宋体" w:eastAsia="宋体" w:cs="宋体"/>
                <w:b w:val="0"/>
                <w:bCs/>
                <w:i w:val="0"/>
                <w:color w:val="000000"/>
                <w:sz w:val="18"/>
                <w:szCs w:val="18"/>
                <w:u w:val="none"/>
                <w:lang w:val="en-US" w:eastAsia="zh-CN"/>
              </w:rPr>
              <w:t>184.97</w:t>
            </w:r>
          </w:p>
        </w:tc>
      </w:tr>
      <w:tr>
        <w:tblPrEx>
          <w:tblCellMar>
            <w:top w:w="0" w:type="dxa"/>
            <w:left w:w="0" w:type="dxa"/>
            <w:bottom w:w="0" w:type="dxa"/>
            <w:right w:w="0" w:type="dxa"/>
          </w:tblCellMar>
        </w:tblPrEx>
        <w:trPr>
          <w:trHeight w:val="390"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结余分配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8.45</w:t>
            </w:r>
          </w:p>
          <w:p>
            <w:pPr>
              <w:jc w:val="right"/>
              <w:rPr>
                <w:rFonts w:hint="default" w:ascii="宋体" w:hAnsi="宋体" w:eastAsia="宋体" w:cs="宋体"/>
                <w:i w:val="0"/>
                <w:color w:val="000000"/>
                <w:sz w:val="18"/>
                <w:szCs w:val="18"/>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val="0"/>
                <w:bCs/>
                <w:i w:val="0"/>
                <w:color w:val="000000"/>
                <w:sz w:val="18"/>
                <w:szCs w:val="18"/>
                <w:u w:val="none"/>
                <w:lang w:val="en-US" w:eastAsia="zh-CN"/>
              </w:rPr>
            </w:pPr>
            <w:r>
              <w:rPr>
                <w:rFonts w:hint="eastAsia" w:ascii="宋体" w:hAnsi="宋体" w:eastAsia="宋体" w:cs="宋体"/>
                <w:b w:val="0"/>
                <w:bCs/>
                <w:i w:val="0"/>
                <w:color w:val="000000"/>
                <w:sz w:val="18"/>
                <w:szCs w:val="18"/>
                <w:u w:val="none"/>
                <w:lang w:val="en-US" w:eastAsia="zh-CN"/>
              </w:rPr>
              <w:t>17.65</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18"/>
                <w:szCs w:val="18"/>
                <w:u w:val="none"/>
                <w:lang w:val="en-US" w:eastAsia="zh-CN"/>
              </w:rPr>
            </w:pPr>
            <w:r>
              <w:rPr>
                <w:rFonts w:hint="eastAsia" w:ascii="宋体" w:hAnsi="宋体" w:eastAsia="宋体" w:cs="宋体"/>
                <w:b w:val="0"/>
                <w:bCs/>
                <w:i w:val="0"/>
                <w:color w:val="000000"/>
                <w:sz w:val="18"/>
                <w:szCs w:val="18"/>
                <w:u w:val="none"/>
                <w:lang w:val="en-US" w:eastAsia="zh-CN"/>
              </w:rPr>
              <w:t>202.62</w:t>
            </w:r>
          </w:p>
        </w:tc>
      </w:tr>
      <w:tr>
        <w:tblPrEx>
          <w:tblCellMar>
            <w:top w:w="0" w:type="dxa"/>
            <w:left w:w="0" w:type="dxa"/>
            <w:bottom w:w="0" w:type="dxa"/>
            <w:right w:w="0" w:type="dxa"/>
          </w:tblCellMar>
        </w:tblPrEx>
        <w:trPr>
          <w:trHeight w:val="405" w:hRule="atLeast"/>
        </w:trPr>
        <w:tc>
          <w:tcPr>
            <w:tcW w:w="0" w:type="auto"/>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注：本表反映部门本年度的总收支和年末结转结余情况;报表存在尾数差异因四舍五入造成，可以忽略不计。</w:t>
            </w:r>
          </w:p>
        </w:tc>
      </w:tr>
    </w:tbl>
    <w:p>
      <w:pPr>
        <w:pStyle w:val="12"/>
        <w:numPr>
          <w:ilvl w:val="0"/>
          <w:numId w:val="0"/>
        </w:numPr>
        <w:tabs>
          <w:tab w:val="left" w:pos="1235"/>
        </w:tabs>
        <w:spacing w:before="0" w:after="0" w:line="364" w:lineRule="auto"/>
        <w:ind w:right="106" w:rightChars="0"/>
        <w:jc w:val="center"/>
        <w:rPr>
          <w:rFonts w:hint="default"/>
          <w:sz w:val="24"/>
          <w:szCs w:val="24"/>
          <w:lang w:val="en-US" w:eastAsia="zh-CN"/>
        </w:rPr>
      </w:pPr>
    </w:p>
    <w:p>
      <w:pPr>
        <w:pStyle w:val="12"/>
        <w:numPr>
          <w:ilvl w:val="0"/>
          <w:numId w:val="0"/>
        </w:numPr>
        <w:tabs>
          <w:tab w:val="left" w:pos="1235"/>
        </w:tabs>
        <w:spacing w:before="0" w:after="0" w:line="364" w:lineRule="auto"/>
        <w:ind w:right="106" w:rightChars="0"/>
        <w:jc w:val="center"/>
        <w:rPr>
          <w:rFonts w:hint="eastAsia"/>
          <w:b/>
          <w:bCs/>
          <w:sz w:val="36"/>
          <w:szCs w:val="36"/>
        </w:rPr>
      </w:pPr>
      <w:r>
        <w:rPr>
          <w:rFonts w:hint="default"/>
          <w:b/>
          <w:bCs/>
          <w:sz w:val="36"/>
          <w:szCs w:val="36"/>
          <w:lang w:val="en-US" w:eastAsia="zh-CN"/>
        </w:rPr>
        <w:t>收入决算表</w:t>
      </w:r>
    </w:p>
    <w:p>
      <w:pPr>
        <w:pStyle w:val="12"/>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sz w:val="32"/>
          <w:lang w:val="en-US" w:eastAsia="zh-CN"/>
        </w:rPr>
        <w:t xml:space="preserve">                                              </w:t>
      </w:r>
      <w:r>
        <w:rPr>
          <w:rFonts w:hint="eastAsia"/>
          <w:sz w:val="24"/>
          <w:szCs w:val="24"/>
          <w:lang w:val="en-US" w:eastAsia="zh-CN"/>
        </w:rPr>
        <w:t xml:space="preserve">   </w:t>
      </w:r>
      <w:r>
        <w:rPr>
          <w:rFonts w:hint="eastAsia"/>
          <w:b/>
          <w:bCs/>
          <w:sz w:val="24"/>
          <w:szCs w:val="24"/>
          <w:lang w:val="en-US" w:eastAsia="zh-CN"/>
        </w:rPr>
        <w:t xml:space="preserve">  </w:t>
      </w:r>
      <w:r>
        <w:rPr>
          <w:rFonts w:hint="eastAsia"/>
          <w:b/>
          <w:bCs/>
          <w:sz w:val="20"/>
          <w:szCs w:val="20"/>
          <w:lang w:eastAsia="zh-CN"/>
        </w:rPr>
        <w:t>公开</w:t>
      </w:r>
      <w:r>
        <w:rPr>
          <w:rFonts w:hint="eastAsia"/>
          <w:b/>
          <w:bCs/>
          <w:sz w:val="20"/>
          <w:szCs w:val="20"/>
          <w:lang w:val="en-US" w:eastAsia="zh-CN"/>
        </w:rPr>
        <w:t>02表</w:t>
      </w:r>
    </w:p>
    <w:p>
      <w:pPr>
        <w:pStyle w:val="12"/>
        <w:numPr>
          <w:ilvl w:val="0"/>
          <w:numId w:val="0"/>
        </w:numPr>
        <w:tabs>
          <w:tab w:val="left" w:pos="1235"/>
        </w:tabs>
        <w:spacing w:before="0" w:after="0" w:line="364" w:lineRule="auto"/>
        <w:ind w:right="106" w:rightChars="0"/>
        <w:jc w:val="center"/>
        <w:rPr>
          <w:rFonts w:hint="eastAsia"/>
          <w:b/>
          <w:bCs/>
          <w:sz w:val="20"/>
          <w:szCs w:val="20"/>
          <w:lang w:val="en-US" w:eastAsia="zh-CN"/>
        </w:rPr>
      </w:pPr>
      <w:r>
        <w:rPr>
          <w:rFonts w:hint="eastAsia"/>
          <w:b/>
          <w:bCs/>
          <w:sz w:val="20"/>
          <w:szCs w:val="20"/>
          <w:lang w:val="en-US" w:eastAsia="zh-CN"/>
        </w:rPr>
        <w:t>编制部门：     宝鸡市渭滨区信访局                                                                    单位：万元</w:t>
      </w:r>
    </w:p>
    <w:tbl>
      <w:tblPr>
        <w:tblStyle w:val="5"/>
        <w:tblW w:w="8902" w:type="dxa"/>
        <w:tblInd w:w="0" w:type="dxa"/>
        <w:shd w:val="clear" w:color="auto" w:fill="auto"/>
        <w:tblLayout w:type="fixed"/>
        <w:tblCellMar>
          <w:top w:w="0" w:type="dxa"/>
          <w:left w:w="0" w:type="dxa"/>
          <w:bottom w:w="0" w:type="dxa"/>
          <w:right w:w="0" w:type="dxa"/>
        </w:tblCellMar>
      </w:tblPr>
      <w:tblGrid>
        <w:gridCol w:w="688"/>
        <w:gridCol w:w="2670"/>
        <w:gridCol w:w="825"/>
        <w:gridCol w:w="795"/>
        <w:gridCol w:w="525"/>
        <w:gridCol w:w="510"/>
        <w:gridCol w:w="639"/>
        <w:gridCol w:w="690"/>
        <w:gridCol w:w="801"/>
        <w:gridCol w:w="759"/>
      </w:tblGrid>
      <w:tr>
        <w:tblPrEx>
          <w:shd w:val="clear" w:color="auto" w:fill="auto"/>
          <w:tblCellMar>
            <w:top w:w="0" w:type="dxa"/>
            <w:left w:w="0" w:type="dxa"/>
            <w:bottom w:w="0" w:type="dxa"/>
            <w:right w:w="0" w:type="dxa"/>
          </w:tblCellMar>
        </w:tblPrEx>
        <w:trPr>
          <w:trHeight w:val="390" w:hRule="atLeast"/>
        </w:trPr>
        <w:tc>
          <w:tcPr>
            <w:tcW w:w="33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财政拨款收入</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经营收入</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570" w:hRule="atLeast"/>
        </w:trPr>
        <w:tc>
          <w:tcPr>
            <w:tcW w:w="68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2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其中：教育收费</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2" w:hRule="atLeast"/>
        </w:trPr>
        <w:tc>
          <w:tcPr>
            <w:tcW w:w="33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194.17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194.17</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201</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一般公共服务支出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181.23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181.23</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20103</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181.23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181.23</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2010308</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信访事务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181.23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181.23</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208</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社会保障和就业支出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9.70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20805</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行政事业单位离退休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8.90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8.90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2080505</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8.90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8.90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20899</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其他社会保障和就业支出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0.8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2089901</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0.8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210</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卫生健康支出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bidi="zh-CN"/>
              </w:rPr>
              <w:t>3.24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3.24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21011</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行政事业单位医疗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3.24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3.24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2101101</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行政单位医疗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3.24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3.24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8902" w:type="dxa"/>
            <w:gridSpan w:val="10"/>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注：本表反映部门本年度取得的各项收入情况。</w:t>
            </w:r>
          </w:p>
        </w:tc>
      </w:tr>
    </w:tbl>
    <w:p>
      <w:pPr>
        <w:pStyle w:val="12"/>
        <w:numPr>
          <w:ilvl w:val="0"/>
          <w:numId w:val="0"/>
        </w:numPr>
        <w:tabs>
          <w:tab w:val="left" w:pos="1235"/>
        </w:tabs>
        <w:spacing w:before="0" w:after="0" w:line="364" w:lineRule="auto"/>
        <w:ind w:right="106" w:rightChars="0"/>
        <w:jc w:val="center"/>
        <w:rPr>
          <w:rFonts w:hint="default"/>
          <w:b/>
          <w:bCs/>
          <w:sz w:val="40"/>
          <w:szCs w:val="40"/>
          <w:lang w:val="en-US" w:eastAsia="zh-CN"/>
        </w:rPr>
      </w:pPr>
    </w:p>
    <w:p>
      <w:pPr>
        <w:pStyle w:val="12"/>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default"/>
          <w:b/>
          <w:bCs/>
          <w:sz w:val="36"/>
          <w:szCs w:val="36"/>
          <w:lang w:val="en-US" w:eastAsia="zh-CN"/>
        </w:rPr>
        <w:t>支出决算表</w:t>
      </w:r>
    </w:p>
    <w:p>
      <w:pPr>
        <w:pStyle w:val="12"/>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4"/>
          <w:szCs w:val="24"/>
          <w:lang w:val="en-US" w:eastAsia="zh-CN"/>
        </w:rPr>
        <w:t xml:space="preserve">                                                                   </w:t>
      </w:r>
      <w:r>
        <w:rPr>
          <w:rFonts w:hint="eastAsia"/>
          <w:b/>
          <w:bCs/>
          <w:sz w:val="20"/>
          <w:szCs w:val="20"/>
          <w:lang w:eastAsia="zh-CN"/>
        </w:rPr>
        <w:t>公开</w:t>
      </w:r>
      <w:r>
        <w:rPr>
          <w:rFonts w:hint="eastAsia"/>
          <w:b/>
          <w:bCs/>
          <w:sz w:val="20"/>
          <w:szCs w:val="20"/>
          <w:lang w:val="en-US" w:eastAsia="zh-CN"/>
        </w:rPr>
        <w:t>03表</w:t>
      </w:r>
    </w:p>
    <w:p>
      <w:pPr>
        <w:pStyle w:val="12"/>
        <w:numPr>
          <w:ilvl w:val="0"/>
          <w:numId w:val="0"/>
        </w:numPr>
        <w:tabs>
          <w:tab w:val="left" w:pos="1235"/>
        </w:tabs>
        <w:spacing w:before="0" w:after="0" w:line="364" w:lineRule="auto"/>
        <w:ind w:right="106" w:rightChars="0"/>
        <w:jc w:val="center"/>
        <w:rPr>
          <w:rFonts w:hint="eastAsia"/>
          <w:b/>
          <w:bCs/>
          <w:sz w:val="20"/>
          <w:szCs w:val="20"/>
          <w:lang w:val="en-US" w:eastAsia="zh-CN"/>
        </w:rPr>
      </w:pPr>
      <w:r>
        <w:rPr>
          <w:rFonts w:hint="eastAsia"/>
          <w:b/>
          <w:bCs/>
          <w:sz w:val="20"/>
          <w:szCs w:val="20"/>
          <w:lang w:val="en-US" w:eastAsia="zh-CN"/>
        </w:rPr>
        <w:t>编制部门：   宝鸡市渭滨区信访局                                                                     单位：万元</w:t>
      </w:r>
    </w:p>
    <w:tbl>
      <w:tblPr>
        <w:tblStyle w:val="5"/>
        <w:tblW w:w="9270" w:type="dxa"/>
        <w:tblInd w:w="0" w:type="dxa"/>
        <w:shd w:val="clear" w:color="auto" w:fill="auto"/>
        <w:tblLayout w:type="autofit"/>
        <w:tblCellMar>
          <w:top w:w="0" w:type="dxa"/>
          <w:left w:w="0" w:type="dxa"/>
          <w:bottom w:w="0" w:type="dxa"/>
          <w:right w:w="0" w:type="dxa"/>
        </w:tblCellMar>
      </w:tblPr>
      <w:tblGrid>
        <w:gridCol w:w="890"/>
        <w:gridCol w:w="3770"/>
        <w:gridCol w:w="757"/>
        <w:gridCol w:w="902"/>
        <w:gridCol w:w="812"/>
        <w:gridCol w:w="594"/>
        <w:gridCol w:w="713"/>
        <w:gridCol w:w="832"/>
      </w:tblGrid>
      <w:tr>
        <w:tblPrEx>
          <w:shd w:val="clear" w:color="auto" w:fill="auto"/>
          <w:tblCellMar>
            <w:top w:w="0" w:type="dxa"/>
            <w:left w:w="0" w:type="dxa"/>
            <w:bottom w:w="0" w:type="dxa"/>
            <w:right w:w="0" w:type="dxa"/>
          </w:tblCellMar>
        </w:tblPrEx>
        <w:trPr>
          <w:trHeight w:val="420" w:hRule="atLeast"/>
        </w:trPr>
        <w:tc>
          <w:tcPr>
            <w:tcW w:w="4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经营支出</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735"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3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184.97</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116.17</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68.80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一般公共服务支出</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172.03</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103.23</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68.80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172.03</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103.23</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68.80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2010308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信访事务</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172.03</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103.23</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68.80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社会保障和就业支出</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行政事业单位离退休</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8.90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8.90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8.90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8.90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其他社会保障和就业支出</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0.80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0.80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2089901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0.80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0.80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sz w:val="18"/>
                <w:szCs w:val="18"/>
                <w:u w:val="none"/>
                <w:lang w:eastAsia="zh-CN"/>
              </w:rPr>
              <w:t>卫生健康支出</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3.24</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3.24</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sz w:val="18"/>
                <w:szCs w:val="18"/>
                <w:u w:val="none"/>
                <w:lang w:eastAsia="zh-CN"/>
              </w:rPr>
              <w:t>行政事业单位医疗</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3.24</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3.24</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sz w:val="18"/>
                <w:szCs w:val="18"/>
                <w:u w:val="none"/>
                <w:lang w:eastAsia="zh-CN"/>
              </w:rPr>
              <w:t>行政单位医疗</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3.24</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3.24</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5" w:hRule="atLeast"/>
        </w:trPr>
        <w:tc>
          <w:tcPr>
            <w:tcW w:w="0" w:type="auto"/>
            <w:gridSpan w:val="8"/>
            <w:tcBorders>
              <w:top w:val="single" w:color="000000" w:sz="4" w:space="0"/>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pStyle w:val="12"/>
        <w:numPr>
          <w:ilvl w:val="0"/>
          <w:numId w:val="0"/>
        </w:numPr>
        <w:tabs>
          <w:tab w:val="left" w:pos="1235"/>
        </w:tabs>
        <w:spacing w:before="0" w:after="0" w:line="364" w:lineRule="auto"/>
        <w:ind w:right="106" w:rightChars="0"/>
        <w:jc w:val="center"/>
        <w:rPr>
          <w:rFonts w:hint="eastAsia"/>
          <w:b/>
          <w:bCs/>
          <w:sz w:val="20"/>
          <w:szCs w:val="20"/>
          <w:lang w:val="en-US" w:eastAsia="zh-CN"/>
        </w:rPr>
      </w:pPr>
    </w:p>
    <w:p>
      <w:pPr>
        <w:pStyle w:val="12"/>
        <w:numPr>
          <w:ilvl w:val="0"/>
          <w:numId w:val="0"/>
        </w:numPr>
        <w:tabs>
          <w:tab w:val="left" w:pos="1235"/>
        </w:tabs>
        <w:spacing w:before="0" w:after="0" w:line="364" w:lineRule="auto"/>
        <w:ind w:right="106" w:rightChars="0"/>
        <w:jc w:val="center"/>
        <w:rPr>
          <w:rFonts w:hint="default"/>
          <w:b/>
          <w:bCs/>
          <w:sz w:val="40"/>
          <w:szCs w:val="40"/>
          <w:lang w:val="en-US" w:eastAsia="zh-CN"/>
        </w:rPr>
      </w:pPr>
    </w:p>
    <w:p>
      <w:pPr>
        <w:pStyle w:val="12"/>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default"/>
          <w:b/>
          <w:bCs/>
          <w:sz w:val="36"/>
          <w:szCs w:val="36"/>
          <w:lang w:val="en-US" w:eastAsia="zh-CN"/>
        </w:rPr>
        <w:t>财政拨款收入支出决算总表</w:t>
      </w:r>
    </w:p>
    <w:p>
      <w:pPr>
        <w:pStyle w:val="12"/>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0"/>
          <w:szCs w:val="20"/>
          <w:lang w:val="en-US" w:eastAsia="zh-CN"/>
        </w:rPr>
        <w:t xml:space="preserve">                                                                                 </w:t>
      </w:r>
      <w:r>
        <w:rPr>
          <w:rFonts w:hint="eastAsia"/>
          <w:b/>
          <w:bCs/>
          <w:sz w:val="20"/>
          <w:szCs w:val="20"/>
          <w:lang w:eastAsia="zh-CN"/>
        </w:rPr>
        <w:t>公开</w:t>
      </w:r>
      <w:r>
        <w:rPr>
          <w:rFonts w:hint="eastAsia"/>
          <w:b/>
          <w:bCs/>
          <w:sz w:val="20"/>
          <w:szCs w:val="20"/>
          <w:lang w:val="en-US" w:eastAsia="zh-CN"/>
        </w:rPr>
        <w:t>04表</w:t>
      </w:r>
    </w:p>
    <w:p>
      <w:pPr>
        <w:pStyle w:val="12"/>
        <w:numPr>
          <w:ilvl w:val="0"/>
          <w:numId w:val="0"/>
        </w:numPr>
        <w:tabs>
          <w:tab w:val="left" w:pos="1235"/>
        </w:tabs>
        <w:spacing w:before="0" w:after="0" w:line="364" w:lineRule="auto"/>
        <w:ind w:right="106" w:rightChars="0"/>
        <w:jc w:val="center"/>
        <w:rPr>
          <w:rFonts w:hint="eastAsia"/>
          <w:b/>
          <w:bCs/>
          <w:sz w:val="20"/>
          <w:szCs w:val="20"/>
          <w:lang w:val="en-US" w:eastAsia="zh-CN"/>
        </w:rPr>
      </w:pPr>
      <w:r>
        <w:rPr>
          <w:rFonts w:hint="eastAsia"/>
          <w:b/>
          <w:bCs/>
          <w:sz w:val="20"/>
          <w:szCs w:val="20"/>
          <w:lang w:val="en-US" w:eastAsia="zh-CN"/>
        </w:rPr>
        <w:t>编制部门：     宝鸡市渭滨区信访局                                                                   单位：万元</w:t>
      </w:r>
    </w:p>
    <w:tbl>
      <w:tblPr>
        <w:tblStyle w:val="5"/>
        <w:tblW w:w="9547" w:type="dxa"/>
        <w:tblInd w:w="0" w:type="dxa"/>
        <w:shd w:val="clear" w:color="auto" w:fill="auto"/>
        <w:tblLayout w:type="fixed"/>
        <w:tblCellMar>
          <w:top w:w="0" w:type="dxa"/>
          <w:left w:w="0" w:type="dxa"/>
          <w:bottom w:w="0" w:type="dxa"/>
          <w:right w:w="0" w:type="dxa"/>
        </w:tblCellMar>
      </w:tblPr>
      <w:tblGrid>
        <w:gridCol w:w="2630"/>
        <w:gridCol w:w="1382"/>
        <w:gridCol w:w="2400"/>
        <w:gridCol w:w="1206"/>
        <w:gridCol w:w="1078"/>
        <w:gridCol w:w="851"/>
      </w:tblGrid>
      <w:tr>
        <w:tblPrEx>
          <w:shd w:val="clear" w:color="auto" w:fill="auto"/>
          <w:tblCellMar>
            <w:top w:w="0" w:type="dxa"/>
            <w:left w:w="0" w:type="dxa"/>
            <w:bottom w:w="0" w:type="dxa"/>
            <w:right w:w="0" w:type="dxa"/>
          </w:tblCellMar>
        </w:tblPrEx>
        <w:trPr>
          <w:trHeight w:val="402" w:hRule="atLeast"/>
        </w:trPr>
        <w:tc>
          <w:tcPr>
            <w:tcW w:w="4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w:t>
            </w:r>
          </w:p>
        </w:tc>
        <w:tc>
          <w:tcPr>
            <w:tcW w:w="55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72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一般公共预算财政拨款</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54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1、一般公共预算财政拨款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194.17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1、一般公共服务支出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172.03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172.03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2、政府性基金预算财政拨款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2、外交支出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3、国有资本经营预算收入</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3、国防支出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4、公共安全支出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5、教育支出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6、科学技术支出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7、文化体育与传媒支出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8、社会保障和就业支出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9.70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9.70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9、医疗卫生与计划生育支出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10、节能环保支出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11、城乡社区支出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12、农林水支出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13、交通运输支出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14、资源勘探信息等支出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15、商业服务业等支出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16、金融支出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17、援助其他地区支出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18、国土海洋气象等支出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19、住房保障支出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20、粮油物资储备支出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21、其他支出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194.17 </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2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val="0"/>
                <w:bCs/>
                <w:i w:val="0"/>
                <w:color w:val="000000"/>
                <w:sz w:val="18"/>
                <w:szCs w:val="18"/>
                <w:u w:val="none"/>
                <w:lang w:val="en-US" w:eastAsia="zh-CN"/>
              </w:rPr>
            </w:pPr>
            <w:r>
              <w:rPr>
                <w:rFonts w:hint="eastAsia" w:ascii="宋体" w:hAnsi="宋体" w:eastAsia="宋体" w:cs="宋体"/>
                <w:b w:val="0"/>
                <w:bCs/>
                <w:i w:val="0"/>
                <w:color w:val="000000"/>
                <w:sz w:val="18"/>
                <w:szCs w:val="18"/>
                <w:u w:val="none"/>
                <w:lang w:val="en-US" w:eastAsia="zh-CN"/>
              </w:rPr>
              <w:t>184.97</w:t>
            </w:r>
          </w:p>
        </w:tc>
        <w:tc>
          <w:tcPr>
            <w:tcW w:w="10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val="0"/>
                <w:bCs/>
                <w:i w:val="0"/>
                <w:color w:val="000000"/>
                <w:sz w:val="18"/>
                <w:szCs w:val="18"/>
                <w:u w:val="none"/>
                <w:lang w:val="en-US" w:eastAsia="zh-CN"/>
              </w:rPr>
            </w:pPr>
            <w:r>
              <w:rPr>
                <w:rFonts w:hint="eastAsia" w:ascii="宋体" w:hAnsi="宋体" w:eastAsia="宋体" w:cs="宋体"/>
                <w:b w:val="0"/>
                <w:bCs/>
                <w:i w:val="0"/>
                <w:color w:val="000000"/>
                <w:sz w:val="18"/>
                <w:szCs w:val="18"/>
                <w:u w:val="none"/>
                <w:lang w:val="en-US" w:eastAsia="zh-CN"/>
              </w:rPr>
              <w:t>184.97</w:t>
            </w:r>
          </w:p>
        </w:tc>
        <w:tc>
          <w:tcPr>
            <w:tcW w:w="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8.45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12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17.66</w:t>
            </w:r>
          </w:p>
        </w:tc>
        <w:tc>
          <w:tcPr>
            <w:tcW w:w="10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17.66</w:t>
            </w:r>
          </w:p>
        </w:tc>
        <w:tc>
          <w:tcPr>
            <w:tcW w:w="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8.45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12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10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12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10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202.62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val="0"/>
                <w:bCs/>
                <w:i w:val="0"/>
                <w:color w:val="000000"/>
                <w:sz w:val="18"/>
                <w:szCs w:val="18"/>
                <w:u w:val="none"/>
                <w:lang w:val="en-US" w:eastAsia="zh-CN"/>
              </w:rPr>
            </w:pPr>
            <w:r>
              <w:rPr>
                <w:rFonts w:hint="eastAsia" w:ascii="宋体" w:hAnsi="宋体" w:eastAsia="宋体" w:cs="宋体"/>
                <w:b w:val="0"/>
                <w:bCs/>
                <w:i w:val="0"/>
                <w:color w:val="000000"/>
                <w:sz w:val="18"/>
                <w:szCs w:val="18"/>
                <w:u w:val="none"/>
                <w:lang w:val="en-US" w:eastAsia="zh-CN"/>
              </w:rPr>
              <w:t>202.62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val="0"/>
                <w:bCs/>
                <w:i w:val="0"/>
                <w:color w:val="000000"/>
                <w:sz w:val="18"/>
                <w:szCs w:val="18"/>
                <w:u w:val="none"/>
                <w:lang w:val="en-US" w:eastAsia="zh-CN"/>
              </w:rPr>
            </w:pPr>
            <w:r>
              <w:rPr>
                <w:rFonts w:hint="eastAsia" w:ascii="宋体" w:hAnsi="宋体" w:eastAsia="宋体" w:cs="宋体"/>
                <w:b w:val="0"/>
                <w:bCs/>
                <w:i w:val="0"/>
                <w:color w:val="000000"/>
                <w:sz w:val="18"/>
                <w:szCs w:val="18"/>
                <w:u w:val="none"/>
                <w:lang w:val="en-US" w:eastAsia="zh-CN"/>
              </w:rPr>
              <w:t>202.62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60" w:hRule="atLeast"/>
        </w:trPr>
        <w:tc>
          <w:tcPr>
            <w:tcW w:w="9547" w:type="dxa"/>
            <w:gridSpan w:val="6"/>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注：本表反映部门本年度一般公共预算财政拨款和政府性基金预算财政拨款的总收支和年末结转结余情况;报表存在尾数差异因四舍五入造成，可以忽略不计。</w:t>
            </w:r>
          </w:p>
        </w:tc>
      </w:tr>
    </w:tbl>
    <w:p>
      <w:pPr>
        <w:pStyle w:val="12"/>
        <w:numPr>
          <w:ilvl w:val="0"/>
          <w:numId w:val="0"/>
        </w:numPr>
        <w:tabs>
          <w:tab w:val="left" w:pos="1235"/>
        </w:tabs>
        <w:spacing w:before="0" w:after="0" w:line="364" w:lineRule="auto"/>
        <w:ind w:right="106" w:rightChars="0"/>
        <w:jc w:val="center"/>
        <w:rPr>
          <w:rFonts w:hint="default"/>
          <w:b/>
          <w:bCs/>
          <w:sz w:val="20"/>
          <w:szCs w:val="20"/>
          <w:lang w:val="en-US" w:eastAsia="zh-CN"/>
        </w:rPr>
      </w:pPr>
    </w:p>
    <w:p>
      <w:pPr>
        <w:pStyle w:val="12"/>
        <w:numPr>
          <w:ilvl w:val="0"/>
          <w:numId w:val="0"/>
        </w:numPr>
        <w:tabs>
          <w:tab w:val="left" w:pos="1235"/>
        </w:tabs>
        <w:spacing w:before="0" w:after="0" w:line="364" w:lineRule="auto"/>
        <w:ind w:right="106" w:rightChars="0"/>
        <w:jc w:val="center"/>
        <w:rPr>
          <w:rFonts w:hint="default"/>
          <w:b/>
          <w:bCs/>
          <w:sz w:val="20"/>
          <w:szCs w:val="20"/>
          <w:lang w:val="en-US" w:eastAsia="zh-CN"/>
        </w:rPr>
      </w:pPr>
    </w:p>
    <w:p>
      <w:pPr>
        <w:pStyle w:val="12"/>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default"/>
          <w:b/>
          <w:bCs/>
          <w:sz w:val="36"/>
          <w:szCs w:val="36"/>
          <w:lang w:val="en-US" w:eastAsia="zh-CN"/>
        </w:rPr>
        <w:t>一般公共预算财政拨款支出决算表（按功能分类科目）</w:t>
      </w:r>
    </w:p>
    <w:p>
      <w:pPr>
        <w:pStyle w:val="12"/>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0"/>
          <w:szCs w:val="20"/>
          <w:lang w:val="en-US" w:eastAsia="zh-CN"/>
        </w:rPr>
        <w:t xml:space="preserve">                                                                                 </w:t>
      </w:r>
      <w:r>
        <w:rPr>
          <w:rFonts w:hint="eastAsia"/>
          <w:b/>
          <w:bCs/>
          <w:sz w:val="20"/>
          <w:szCs w:val="20"/>
          <w:lang w:eastAsia="zh-CN"/>
        </w:rPr>
        <w:t>公开</w:t>
      </w:r>
      <w:r>
        <w:rPr>
          <w:rFonts w:hint="eastAsia"/>
          <w:b/>
          <w:bCs/>
          <w:sz w:val="20"/>
          <w:szCs w:val="20"/>
          <w:lang w:val="en-US" w:eastAsia="zh-CN"/>
        </w:rPr>
        <w:t>05表</w:t>
      </w:r>
    </w:p>
    <w:p>
      <w:pPr>
        <w:pStyle w:val="12"/>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eastAsia"/>
          <w:b/>
          <w:bCs/>
          <w:sz w:val="20"/>
          <w:szCs w:val="20"/>
          <w:lang w:val="en-US" w:eastAsia="zh-CN"/>
        </w:rPr>
        <w:t>编制部门：  宝鸡市渭滨区信访局                                                                     单位：万元</w:t>
      </w:r>
    </w:p>
    <w:tbl>
      <w:tblPr>
        <w:tblStyle w:val="5"/>
        <w:tblW w:w="9165" w:type="dxa"/>
        <w:tblInd w:w="0" w:type="dxa"/>
        <w:shd w:val="clear" w:color="auto" w:fill="auto"/>
        <w:tblLayout w:type="fixed"/>
        <w:tblCellMar>
          <w:top w:w="0" w:type="dxa"/>
          <w:left w:w="0" w:type="dxa"/>
          <w:bottom w:w="0" w:type="dxa"/>
          <w:right w:w="0" w:type="dxa"/>
        </w:tblCellMar>
      </w:tblPr>
      <w:tblGrid>
        <w:gridCol w:w="838"/>
        <w:gridCol w:w="1972"/>
        <w:gridCol w:w="959"/>
        <w:gridCol w:w="1349"/>
        <w:gridCol w:w="1184"/>
        <w:gridCol w:w="1094"/>
        <w:gridCol w:w="1094"/>
        <w:gridCol w:w="675"/>
      </w:tblGrid>
      <w:tr>
        <w:tblPrEx>
          <w:shd w:val="clear" w:color="auto" w:fill="auto"/>
          <w:tblCellMar>
            <w:top w:w="0" w:type="dxa"/>
            <w:left w:w="0" w:type="dxa"/>
            <w:bottom w:w="0" w:type="dxa"/>
            <w:right w:w="0" w:type="dxa"/>
          </w:tblCellMar>
        </w:tblPrEx>
        <w:trPr>
          <w:trHeight w:val="450" w:hRule="atLeast"/>
        </w:trPr>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3627"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67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184.97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116.17</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80.20</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35.97</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68.80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201</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一般公共服务支出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172.03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w:t>
            </w:r>
          </w:p>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103.23</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67.26</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35.97</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68.80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20103</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172.03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103.23</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67.26</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35.97</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68.80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2010308</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 xml:space="preserve">  信访事务</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172.03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103.23</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67.26</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35.97</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68.80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208</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社会保障和就业支出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9.70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9.70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9.70</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20805</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行政事业单位离退休</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8.90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8.90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8.90</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2080505</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8.90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8.90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8.90</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20899</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其他社会保障和就业支出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0.80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0.80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0.80</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2089901</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0.80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0.80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0.80</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210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sz w:val="20"/>
                <w:szCs w:val="20"/>
                <w:u w:val="none"/>
                <w:lang w:eastAsia="zh-CN"/>
              </w:rPr>
              <w:t>卫生健康支出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3.24</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3.24</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21011</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sz w:val="20"/>
                <w:szCs w:val="20"/>
                <w:u w:val="none"/>
                <w:lang w:eastAsia="zh-CN"/>
              </w:rPr>
              <w:t>行政事业单位医疗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3.24</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3.24</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18"/>
                <w:szCs w:val="18"/>
                <w:u w:val="none"/>
                <w:lang w:val="en-US" w:eastAsia="zh-CN" w:bidi="zh-CN"/>
              </w:rPr>
            </w:pPr>
            <w:r>
              <w:rPr>
                <w:rFonts w:hint="eastAsia" w:ascii="宋体" w:hAnsi="宋体" w:eastAsia="宋体" w:cs="宋体"/>
                <w:i w:val="0"/>
                <w:color w:val="000000"/>
                <w:sz w:val="18"/>
                <w:szCs w:val="18"/>
                <w:u w:val="none"/>
                <w:lang w:val="en-US" w:eastAsia="zh-CN"/>
              </w:rPr>
              <w:t>2101101</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left"/>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sz w:val="20"/>
                <w:szCs w:val="20"/>
                <w:u w:val="none"/>
                <w:lang w:eastAsia="zh-CN"/>
              </w:rPr>
              <w:t>行政单位医疗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3.24</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3.24</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9165" w:type="dxa"/>
            <w:gridSpan w:val="8"/>
            <w:tcBorders>
              <w:top w:val="single" w:color="000000" w:sz="4" w:space="0"/>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注：本表反映部门本年度一般公共预算财政拨款实际支出情况。</w:t>
            </w:r>
          </w:p>
        </w:tc>
      </w:tr>
    </w:tbl>
    <w:p>
      <w:pPr>
        <w:pStyle w:val="12"/>
        <w:numPr>
          <w:ilvl w:val="0"/>
          <w:numId w:val="0"/>
        </w:numPr>
        <w:tabs>
          <w:tab w:val="left" w:pos="1235"/>
        </w:tabs>
        <w:spacing w:before="0" w:after="0" w:line="364" w:lineRule="auto"/>
        <w:ind w:right="106" w:rightChars="0"/>
        <w:jc w:val="both"/>
        <w:rPr>
          <w:rFonts w:hint="default"/>
          <w:b/>
          <w:bCs/>
          <w:sz w:val="36"/>
          <w:szCs w:val="36"/>
          <w:lang w:val="en-US" w:eastAsia="zh-CN"/>
        </w:rPr>
      </w:pPr>
    </w:p>
    <w:p>
      <w:pPr>
        <w:pStyle w:val="12"/>
        <w:numPr>
          <w:ilvl w:val="0"/>
          <w:numId w:val="0"/>
        </w:numPr>
        <w:tabs>
          <w:tab w:val="left" w:pos="1235"/>
        </w:tabs>
        <w:spacing w:before="0" w:after="0" w:line="364" w:lineRule="auto"/>
        <w:ind w:right="106" w:rightChars="0"/>
        <w:jc w:val="center"/>
        <w:rPr>
          <w:rFonts w:hint="default"/>
          <w:b/>
          <w:bCs/>
          <w:sz w:val="32"/>
          <w:szCs w:val="32"/>
          <w:lang w:val="en-US" w:eastAsia="zh-CN"/>
        </w:rPr>
      </w:pPr>
      <w:r>
        <w:rPr>
          <w:rFonts w:hint="default"/>
          <w:b/>
          <w:bCs/>
          <w:sz w:val="32"/>
          <w:szCs w:val="32"/>
          <w:lang w:val="en-US" w:eastAsia="zh-CN"/>
        </w:rPr>
        <w:t>一般公共预算财政拨款基本支出决算表（按经济分类科目）</w:t>
      </w:r>
    </w:p>
    <w:p>
      <w:pPr>
        <w:pStyle w:val="12"/>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0"/>
          <w:szCs w:val="20"/>
          <w:lang w:val="en-US" w:eastAsia="zh-CN"/>
        </w:rPr>
        <w:t xml:space="preserve">                                                                                 </w:t>
      </w:r>
      <w:r>
        <w:rPr>
          <w:rFonts w:hint="eastAsia"/>
          <w:b/>
          <w:bCs/>
          <w:sz w:val="20"/>
          <w:szCs w:val="20"/>
          <w:lang w:eastAsia="zh-CN"/>
        </w:rPr>
        <w:t>公开</w:t>
      </w:r>
      <w:r>
        <w:rPr>
          <w:rFonts w:hint="eastAsia"/>
          <w:b/>
          <w:bCs/>
          <w:sz w:val="20"/>
          <w:szCs w:val="20"/>
          <w:lang w:val="en-US" w:eastAsia="zh-CN"/>
        </w:rPr>
        <w:t>06表</w:t>
      </w:r>
    </w:p>
    <w:p>
      <w:pPr>
        <w:pStyle w:val="12"/>
        <w:numPr>
          <w:ilvl w:val="0"/>
          <w:numId w:val="0"/>
        </w:numPr>
        <w:tabs>
          <w:tab w:val="left" w:pos="1235"/>
        </w:tabs>
        <w:spacing w:before="0" w:after="0" w:line="364" w:lineRule="auto"/>
        <w:ind w:right="106" w:rightChars="0"/>
        <w:jc w:val="center"/>
        <w:rPr>
          <w:rFonts w:hint="eastAsia"/>
          <w:b/>
          <w:bCs/>
          <w:sz w:val="20"/>
          <w:szCs w:val="20"/>
          <w:lang w:val="en-US" w:eastAsia="zh-CN"/>
        </w:rPr>
      </w:pPr>
      <w:r>
        <w:rPr>
          <w:rFonts w:hint="eastAsia"/>
          <w:b/>
          <w:bCs/>
          <w:sz w:val="20"/>
          <w:szCs w:val="20"/>
          <w:lang w:val="en-US" w:eastAsia="zh-CN"/>
        </w:rPr>
        <w:t>编制部门：   宝鸡市渭滨区信访局                                                                    单位：万元</w:t>
      </w:r>
    </w:p>
    <w:tbl>
      <w:tblPr>
        <w:tblStyle w:val="5"/>
        <w:tblW w:w="9210" w:type="dxa"/>
        <w:tblInd w:w="0" w:type="dxa"/>
        <w:shd w:val="clear" w:color="auto" w:fill="auto"/>
        <w:tblLayout w:type="autofit"/>
        <w:tblCellMar>
          <w:top w:w="0" w:type="dxa"/>
          <w:left w:w="0" w:type="dxa"/>
          <w:bottom w:w="0" w:type="dxa"/>
          <w:right w:w="0" w:type="dxa"/>
        </w:tblCellMar>
      </w:tblPr>
      <w:tblGrid>
        <w:gridCol w:w="913"/>
        <w:gridCol w:w="1997"/>
        <w:gridCol w:w="1740"/>
        <w:gridCol w:w="1830"/>
        <w:gridCol w:w="1725"/>
        <w:gridCol w:w="1005"/>
      </w:tblGrid>
      <w:tr>
        <w:tblPrEx>
          <w:shd w:val="clear" w:color="auto" w:fill="auto"/>
          <w:tblCellMar>
            <w:top w:w="0" w:type="dxa"/>
            <w:left w:w="0" w:type="dxa"/>
            <w:bottom w:w="0" w:type="dxa"/>
            <w:right w:w="0" w:type="dxa"/>
          </w:tblCellMar>
        </w:tblPrEx>
        <w:trPr>
          <w:trHeight w:val="402" w:hRule="atLeast"/>
        </w:trPr>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58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经济分类科目编码</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2" w:hRule="atLeast"/>
        </w:trPr>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p>
        </w:tc>
        <w:tc>
          <w:tcPr>
            <w:tcW w:w="18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301</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工资福利支出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74.75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74.75</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30101</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54.30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54.30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30102</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1.64</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68"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30108</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机关事业单位基本养老保险缴费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8.90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8.90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30110</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职工基本医疗保险缴费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3.24</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30112</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其他社会保障缴费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0.80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30114</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医疗费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0.60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0.60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30107</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其他工资福利支出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5.28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5.28</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35.97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35.97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30201</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8.91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8.91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30202</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30204</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手续费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30207</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邮电费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30211</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差旅费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7.92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7.92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30217</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公务接待费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0.17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30226</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劳务费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0.39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0.39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30228</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工会经费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0.90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30229</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福利费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30239</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其他交通费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2.56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2.56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30299</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其他商品服务支出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9.65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9.65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303</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对个人和家庭的补助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5.45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5.45</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30305</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生活补助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0.78</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30309</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奖励金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3.31</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30399</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其他个人和家庭补助支出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9210" w:type="dxa"/>
            <w:gridSpan w:val="6"/>
            <w:tcBorders>
              <w:top w:val="single" w:color="000000" w:sz="4" w:space="0"/>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pStyle w:val="12"/>
        <w:numPr>
          <w:ilvl w:val="0"/>
          <w:numId w:val="0"/>
        </w:numPr>
        <w:tabs>
          <w:tab w:val="left" w:pos="1235"/>
        </w:tabs>
        <w:spacing w:before="0" w:after="0" w:line="364" w:lineRule="auto"/>
        <w:ind w:right="106" w:rightChars="0"/>
        <w:jc w:val="center"/>
        <w:rPr>
          <w:rFonts w:hint="default"/>
          <w:b/>
          <w:bCs/>
          <w:sz w:val="20"/>
          <w:szCs w:val="20"/>
          <w:lang w:val="en-US" w:eastAsia="zh-CN"/>
        </w:rPr>
      </w:pPr>
    </w:p>
    <w:p>
      <w:pPr>
        <w:pStyle w:val="12"/>
        <w:numPr>
          <w:ilvl w:val="0"/>
          <w:numId w:val="0"/>
        </w:numPr>
        <w:tabs>
          <w:tab w:val="left" w:pos="1235"/>
        </w:tabs>
        <w:spacing w:before="0" w:after="0" w:line="364" w:lineRule="auto"/>
        <w:ind w:right="106" w:rightChars="0"/>
        <w:jc w:val="center"/>
        <w:rPr>
          <w:rFonts w:hint="default"/>
          <w:b/>
          <w:bCs/>
          <w:sz w:val="20"/>
          <w:szCs w:val="20"/>
          <w:lang w:val="en-US" w:eastAsia="zh-CN"/>
        </w:rPr>
      </w:pPr>
      <w:bookmarkStart w:id="0" w:name="_GoBack"/>
      <w:bookmarkEnd w:id="0"/>
    </w:p>
    <w:p>
      <w:pPr>
        <w:pStyle w:val="12"/>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default"/>
          <w:b/>
          <w:bCs/>
          <w:sz w:val="36"/>
          <w:szCs w:val="36"/>
          <w:lang w:val="en-US" w:eastAsia="zh-CN"/>
        </w:rPr>
        <w:t>一般公共预算财政拨款“三公”经费及会议费、培训费支出决算表</w:t>
      </w:r>
    </w:p>
    <w:p>
      <w:pPr>
        <w:pStyle w:val="12"/>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0"/>
          <w:szCs w:val="20"/>
          <w:lang w:val="en-US" w:eastAsia="zh-CN"/>
        </w:rPr>
        <w:t xml:space="preserve">                                                                                </w:t>
      </w:r>
      <w:r>
        <w:rPr>
          <w:rFonts w:hint="eastAsia"/>
          <w:b/>
          <w:bCs/>
          <w:sz w:val="20"/>
          <w:szCs w:val="20"/>
          <w:lang w:eastAsia="zh-CN"/>
        </w:rPr>
        <w:t>公开</w:t>
      </w:r>
      <w:r>
        <w:rPr>
          <w:rFonts w:hint="eastAsia"/>
          <w:b/>
          <w:bCs/>
          <w:sz w:val="20"/>
          <w:szCs w:val="20"/>
          <w:lang w:val="en-US" w:eastAsia="zh-CN"/>
        </w:rPr>
        <w:t>07表</w:t>
      </w:r>
    </w:p>
    <w:p>
      <w:pPr>
        <w:pStyle w:val="12"/>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6" w:rightChars="0"/>
        <w:jc w:val="center"/>
        <w:textAlignment w:val="auto"/>
        <w:rPr>
          <w:rFonts w:hint="eastAsia"/>
          <w:b/>
          <w:bCs/>
          <w:sz w:val="20"/>
          <w:szCs w:val="20"/>
          <w:lang w:val="en-US" w:eastAsia="zh-CN"/>
        </w:rPr>
      </w:pPr>
      <w:r>
        <w:rPr>
          <w:rFonts w:hint="eastAsia"/>
          <w:b/>
          <w:bCs/>
          <w:sz w:val="20"/>
          <w:szCs w:val="20"/>
          <w:lang w:val="en-US" w:eastAsia="zh-CN"/>
        </w:rPr>
        <w:t>编制部门：      宝鸡市渭滨区信访局                                                                 单位：万元</w:t>
      </w:r>
    </w:p>
    <w:tbl>
      <w:tblPr>
        <w:tblStyle w:val="5"/>
        <w:tblW w:w="9450" w:type="dxa"/>
        <w:tblInd w:w="0" w:type="dxa"/>
        <w:shd w:val="clear" w:color="auto" w:fill="auto"/>
        <w:tblLayout w:type="autofit"/>
        <w:tblCellMar>
          <w:top w:w="0" w:type="dxa"/>
          <w:left w:w="0" w:type="dxa"/>
          <w:bottom w:w="0" w:type="dxa"/>
          <w:right w:w="0" w:type="dxa"/>
        </w:tblCellMar>
      </w:tblPr>
      <w:tblGrid>
        <w:gridCol w:w="1130"/>
        <w:gridCol w:w="1364"/>
        <w:gridCol w:w="1155"/>
        <w:gridCol w:w="869"/>
        <w:gridCol w:w="1019"/>
        <w:gridCol w:w="1034"/>
        <w:gridCol w:w="1274"/>
        <w:gridCol w:w="825"/>
        <w:gridCol w:w="780"/>
      </w:tblGrid>
      <w:tr>
        <w:tblPrEx>
          <w:shd w:val="clear" w:color="auto" w:fill="auto"/>
          <w:tblCellMar>
            <w:top w:w="0" w:type="dxa"/>
            <w:left w:w="0" w:type="dxa"/>
            <w:bottom w:w="0" w:type="dxa"/>
            <w:right w:w="0" w:type="dxa"/>
          </w:tblCellMar>
        </w:tblPrEx>
        <w:trPr>
          <w:trHeight w:val="500" w:hRule="atLeast"/>
        </w:trPr>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6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一般公共预算财政拨款安排的“三公”经费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会议费</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培训费</w:t>
            </w:r>
          </w:p>
        </w:tc>
      </w:tr>
      <w:tr>
        <w:tblPrEx>
          <w:tblCellMar>
            <w:top w:w="0" w:type="dxa"/>
            <w:left w:w="0" w:type="dxa"/>
            <w:bottom w:w="0" w:type="dxa"/>
            <w:right w:w="0" w:type="dxa"/>
          </w:tblCellMar>
        </w:tblPrEx>
        <w:trPr>
          <w:trHeight w:val="5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因公出国（境）费用</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公务接待费</w:t>
            </w:r>
          </w:p>
        </w:tc>
        <w:tc>
          <w:tcPr>
            <w:tcW w:w="3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公务用车购置及运行维护费</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5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公务用车运行维护费</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5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r>
      <w:tr>
        <w:tblPrEx>
          <w:tblCellMar>
            <w:top w:w="0" w:type="dxa"/>
            <w:left w:w="0" w:type="dxa"/>
            <w:bottom w:w="0" w:type="dxa"/>
            <w:right w:w="0" w:type="dxa"/>
          </w:tblCellMar>
        </w:tblPrEx>
        <w:trPr>
          <w:trHeight w:val="510" w:hRule="atLeast"/>
        </w:trPr>
        <w:tc>
          <w:tcPr>
            <w:tcW w:w="945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注：本表反映部门本年度一般公共预算财政拨款“三公”经费、会议费、培训费的预算数和实际支出数</w:t>
            </w:r>
          </w:p>
        </w:tc>
      </w:tr>
    </w:tbl>
    <w:p>
      <w:pPr>
        <w:pStyle w:val="12"/>
        <w:numPr>
          <w:ilvl w:val="0"/>
          <w:numId w:val="0"/>
        </w:numPr>
        <w:tabs>
          <w:tab w:val="left" w:pos="1235"/>
        </w:tabs>
        <w:spacing w:before="0" w:after="0" w:line="364" w:lineRule="auto"/>
        <w:ind w:right="106" w:rightChars="0"/>
        <w:jc w:val="center"/>
        <w:rPr>
          <w:rFonts w:hint="default"/>
          <w:b/>
          <w:bCs/>
          <w:sz w:val="36"/>
          <w:szCs w:val="36"/>
          <w:lang w:val="en-US" w:eastAsia="zh-CN"/>
        </w:rPr>
      </w:pPr>
    </w:p>
    <w:p>
      <w:pPr>
        <w:pStyle w:val="12"/>
        <w:numPr>
          <w:ilvl w:val="0"/>
          <w:numId w:val="0"/>
        </w:numPr>
        <w:tabs>
          <w:tab w:val="left" w:pos="1235"/>
        </w:tabs>
        <w:spacing w:before="0" w:after="0" w:line="364" w:lineRule="auto"/>
        <w:ind w:right="106" w:rightChars="0"/>
        <w:jc w:val="center"/>
        <w:rPr>
          <w:rFonts w:hint="default"/>
          <w:b/>
          <w:bCs/>
          <w:sz w:val="36"/>
          <w:szCs w:val="36"/>
          <w:lang w:val="en-US" w:eastAsia="zh-CN"/>
        </w:rPr>
      </w:pPr>
      <w:r>
        <w:rPr>
          <w:rFonts w:hint="default"/>
          <w:b/>
          <w:bCs/>
          <w:sz w:val="36"/>
          <w:szCs w:val="36"/>
          <w:lang w:val="en-US" w:eastAsia="zh-CN"/>
        </w:rPr>
        <w:t>政府性基金预算财政拨款收入支出决算表</w:t>
      </w:r>
    </w:p>
    <w:p>
      <w:pPr>
        <w:pStyle w:val="12"/>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default"/>
          <w:b/>
          <w:bCs/>
          <w:sz w:val="20"/>
          <w:szCs w:val="20"/>
          <w:lang w:val="en-US" w:eastAsia="zh-CN"/>
        </w:rPr>
      </w:pPr>
      <w:r>
        <w:rPr>
          <w:rFonts w:hint="eastAsia"/>
          <w:b/>
          <w:bCs/>
          <w:sz w:val="20"/>
          <w:szCs w:val="20"/>
          <w:lang w:val="en-US" w:eastAsia="zh-CN"/>
        </w:rPr>
        <w:t xml:space="preserve">                                                                                </w:t>
      </w:r>
      <w:r>
        <w:rPr>
          <w:rFonts w:hint="eastAsia"/>
          <w:b/>
          <w:bCs/>
          <w:sz w:val="20"/>
          <w:szCs w:val="20"/>
          <w:lang w:eastAsia="zh-CN"/>
        </w:rPr>
        <w:t>公开</w:t>
      </w:r>
      <w:r>
        <w:rPr>
          <w:rFonts w:hint="eastAsia"/>
          <w:b/>
          <w:bCs/>
          <w:sz w:val="20"/>
          <w:szCs w:val="20"/>
          <w:lang w:val="en-US" w:eastAsia="zh-CN"/>
        </w:rPr>
        <w:t>0</w:t>
      </w:r>
      <w:r>
        <w:rPr>
          <w:rFonts w:hint="default"/>
          <w:b/>
          <w:bCs/>
          <w:sz w:val="20"/>
          <w:szCs w:val="20"/>
          <w:lang w:val="en-US" w:eastAsia="zh-CN"/>
        </w:rPr>
        <w:t>8</w:t>
      </w:r>
      <w:r>
        <w:rPr>
          <w:rFonts w:hint="eastAsia"/>
          <w:b/>
          <w:bCs/>
          <w:sz w:val="20"/>
          <w:szCs w:val="20"/>
          <w:lang w:val="en-US" w:eastAsia="zh-CN"/>
        </w:rPr>
        <w:t>表</w:t>
      </w:r>
    </w:p>
    <w:p>
      <w:pPr>
        <w:pStyle w:val="12"/>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200" w:lineRule="exact"/>
        <w:ind w:right="108" w:rightChars="0"/>
        <w:jc w:val="center"/>
        <w:textAlignment w:val="auto"/>
        <w:rPr>
          <w:rFonts w:hint="eastAsia"/>
          <w:b/>
          <w:bCs/>
          <w:sz w:val="20"/>
          <w:szCs w:val="20"/>
          <w:lang w:val="en-US" w:eastAsia="zh-CN"/>
        </w:rPr>
      </w:pPr>
      <w:r>
        <w:rPr>
          <w:rFonts w:hint="eastAsia"/>
          <w:b/>
          <w:bCs/>
          <w:sz w:val="20"/>
          <w:szCs w:val="20"/>
          <w:lang w:val="en-US" w:eastAsia="zh-CN"/>
        </w:rPr>
        <w:t>编制部门：         宝鸡市渭滨区信访局                                                              单位：万元</w:t>
      </w:r>
    </w:p>
    <w:tbl>
      <w:tblPr>
        <w:tblStyle w:val="5"/>
        <w:tblW w:w="9795" w:type="dxa"/>
        <w:tblInd w:w="0" w:type="dxa"/>
        <w:shd w:val="clear" w:color="auto" w:fill="auto"/>
        <w:tblLayout w:type="autofit"/>
        <w:tblCellMar>
          <w:top w:w="0" w:type="dxa"/>
          <w:left w:w="0" w:type="dxa"/>
          <w:bottom w:w="0" w:type="dxa"/>
          <w:right w:w="0" w:type="dxa"/>
        </w:tblCellMar>
      </w:tblPr>
      <w:tblGrid>
        <w:gridCol w:w="1125"/>
        <w:gridCol w:w="1500"/>
        <w:gridCol w:w="1260"/>
        <w:gridCol w:w="1155"/>
        <w:gridCol w:w="915"/>
        <w:gridCol w:w="1230"/>
        <w:gridCol w:w="1080"/>
        <w:gridCol w:w="1530"/>
      </w:tblGrid>
      <w:tr>
        <w:tblPrEx>
          <w:shd w:val="clear" w:color="auto" w:fill="auto"/>
          <w:tblCellMar>
            <w:top w:w="0" w:type="dxa"/>
            <w:left w:w="0" w:type="dxa"/>
            <w:bottom w:w="0" w:type="dxa"/>
            <w:right w:w="0" w:type="dxa"/>
          </w:tblCellMar>
        </w:tblPrEx>
        <w:trPr>
          <w:trHeight w:val="402" w:hRule="atLeast"/>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年初结转和结余</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322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61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0" w:type="auto"/>
            <w:gridSpan w:val="8"/>
            <w:tcBorders>
              <w:top w:val="single" w:color="000000" w:sz="4" w:space="0"/>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pStyle w:val="12"/>
        <w:numPr>
          <w:ilvl w:val="0"/>
          <w:numId w:val="0"/>
        </w:numPr>
        <w:tabs>
          <w:tab w:val="left" w:pos="1235"/>
        </w:tabs>
        <w:spacing w:before="0" w:after="0" w:line="364" w:lineRule="auto"/>
        <w:ind w:right="106" w:rightChars="0"/>
        <w:jc w:val="center"/>
        <w:rPr>
          <w:rFonts w:hint="default"/>
          <w:b/>
          <w:bCs/>
          <w:sz w:val="20"/>
          <w:szCs w:val="20"/>
          <w:lang w:val="en-US" w:eastAsia="zh-CN"/>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numPr>
          <w:ilvl w:val="0"/>
          <w:numId w:val="2"/>
        </w:numPr>
        <w:suppressLineNumbers w:val="0"/>
        <w:ind w:left="0" w:leftChars="0" w:firstLine="0" w:firstLineChars="0"/>
        <w:jc w:val="center"/>
        <w:rPr>
          <w:rFonts w:ascii="黑体" w:hAnsi="宋体" w:eastAsia="黑体" w:cs="黑体"/>
          <w:color w:val="000000"/>
          <w:kern w:val="0"/>
          <w:sz w:val="43"/>
          <w:szCs w:val="43"/>
          <w:lang w:val="en-US" w:eastAsia="zh-CN" w:bidi="ar"/>
        </w:rPr>
      </w:pPr>
      <w:r>
        <w:rPr>
          <w:rFonts w:ascii="黑体" w:hAnsi="宋体" w:eastAsia="黑体" w:cs="黑体"/>
          <w:color w:val="000000"/>
          <w:kern w:val="0"/>
          <w:sz w:val="43"/>
          <w:szCs w:val="43"/>
          <w:lang w:val="en-US" w:eastAsia="zh-CN" w:bidi="ar"/>
        </w:rPr>
        <w:t>2019 年部门决算情况说明</w:t>
      </w:r>
    </w:p>
    <w:p>
      <w:pPr>
        <w:keepNext w:val="0"/>
        <w:keepLines w:val="0"/>
        <w:widowControl/>
        <w:numPr>
          <w:ilvl w:val="0"/>
          <w:numId w:val="0"/>
        </w:numPr>
        <w:suppressLineNumbers w:val="0"/>
        <w:ind w:right="0" w:rightChars="0" w:firstLine="620" w:firstLineChars="20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一、收入支出决算总体情况说明</w:t>
      </w:r>
    </w:p>
    <w:p>
      <w:pPr>
        <w:pStyle w:val="4"/>
        <w:keepNext w:val="0"/>
        <w:keepLines w:val="0"/>
        <w:widowControl/>
        <w:suppressLineNumbers w:val="0"/>
        <w:spacing w:before="0" w:beforeAutospacing="0" w:after="226" w:afterAutospacing="0" w:line="450" w:lineRule="atLeast"/>
        <w:ind w:left="638" w:leftChars="29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shd w:val="clear" w:fill="FFFFFF"/>
        </w:rPr>
        <w:t>2019年</w:t>
      </w:r>
      <w:r>
        <w:rPr>
          <w:rFonts w:hint="eastAsia" w:ascii="仿宋_GB2312" w:hAnsi="仿宋_GB2312" w:eastAsia="仿宋_GB2312" w:cs="仿宋_GB2312"/>
          <w:b w:val="0"/>
          <w:color w:val="333333"/>
          <w:sz w:val="32"/>
          <w:szCs w:val="32"/>
          <w:shd w:val="clear" w:fill="FFFFFF"/>
          <w:lang w:eastAsia="zh-CN"/>
        </w:rPr>
        <w:t>信访局</w:t>
      </w:r>
      <w:r>
        <w:rPr>
          <w:rFonts w:hint="eastAsia" w:ascii="仿宋_GB2312" w:hAnsi="仿宋_GB2312" w:eastAsia="仿宋_GB2312" w:cs="仿宋_GB2312"/>
          <w:b w:val="0"/>
          <w:color w:val="333333"/>
          <w:sz w:val="32"/>
          <w:szCs w:val="32"/>
          <w:shd w:val="clear" w:fill="FFFFFF"/>
        </w:rPr>
        <w:t>本年决算总收入</w:t>
      </w:r>
      <w:r>
        <w:rPr>
          <w:rFonts w:hint="eastAsia" w:ascii="仿宋_GB2312" w:hAnsi="仿宋_GB2312" w:eastAsia="仿宋_GB2312" w:cs="仿宋_GB2312"/>
          <w:b w:val="0"/>
          <w:color w:val="333333"/>
          <w:sz w:val="32"/>
          <w:szCs w:val="32"/>
          <w:shd w:val="clear" w:fill="FFFFFF"/>
          <w:lang w:val="en-US" w:eastAsia="zh-CN"/>
        </w:rPr>
        <w:t>202.62</w:t>
      </w:r>
      <w:r>
        <w:rPr>
          <w:rFonts w:hint="eastAsia" w:ascii="仿宋_GB2312" w:hAnsi="仿宋_GB2312" w:eastAsia="仿宋_GB2312" w:cs="仿宋_GB2312"/>
          <w:b w:val="0"/>
          <w:color w:val="333333"/>
          <w:sz w:val="32"/>
          <w:szCs w:val="32"/>
          <w:shd w:val="clear" w:fill="FFFFFF"/>
        </w:rPr>
        <w:t>万元，同比去年决算总收入</w:t>
      </w:r>
      <w:r>
        <w:rPr>
          <w:rFonts w:hint="eastAsia" w:ascii="仿宋_GB2312" w:hAnsi="仿宋_GB2312" w:eastAsia="仿宋_GB2312" w:cs="仿宋_GB2312"/>
          <w:b w:val="0"/>
          <w:color w:val="333333"/>
          <w:sz w:val="32"/>
          <w:szCs w:val="32"/>
          <w:shd w:val="clear" w:fill="FFFFFF"/>
          <w:lang w:val="en-US" w:eastAsia="zh-CN"/>
        </w:rPr>
        <w:t>207.50</w:t>
      </w:r>
      <w:r>
        <w:rPr>
          <w:rFonts w:hint="eastAsia" w:ascii="仿宋_GB2312" w:hAnsi="仿宋_GB2312" w:eastAsia="仿宋_GB2312" w:cs="仿宋_GB2312"/>
          <w:b w:val="0"/>
          <w:color w:val="333333"/>
          <w:sz w:val="32"/>
          <w:szCs w:val="32"/>
          <w:shd w:val="clear" w:fill="FFFFFF"/>
        </w:rPr>
        <w:t>万元减少</w:t>
      </w:r>
      <w:r>
        <w:rPr>
          <w:rFonts w:hint="eastAsia" w:ascii="仿宋_GB2312" w:hAnsi="仿宋_GB2312" w:eastAsia="仿宋_GB2312" w:cs="仿宋_GB2312"/>
          <w:b w:val="0"/>
          <w:color w:val="333333"/>
          <w:sz w:val="32"/>
          <w:szCs w:val="32"/>
          <w:shd w:val="clear" w:fill="FFFFFF"/>
          <w:lang w:val="en-US" w:eastAsia="zh-CN"/>
        </w:rPr>
        <w:t>4.88</w:t>
      </w:r>
      <w:r>
        <w:rPr>
          <w:rFonts w:hint="eastAsia" w:ascii="仿宋_GB2312" w:hAnsi="仿宋_GB2312" w:eastAsia="仿宋_GB2312" w:cs="仿宋_GB2312"/>
          <w:b w:val="0"/>
          <w:color w:val="333333"/>
          <w:sz w:val="32"/>
          <w:szCs w:val="32"/>
          <w:shd w:val="clear" w:fill="FFFFFF"/>
        </w:rPr>
        <w:t>万元，减少</w:t>
      </w:r>
      <w:r>
        <w:rPr>
          <w:rFonts w:hint="eastAsia" w:ascii="仿宋_GB2312" w:hAnsi="仿宋_GB2312" w:eastAsia="仿宋_GB2312" w:cs="仿宋_GB2312"/>
          <w:b w:val="0"/>
          <w:color w:val="333333"/>
          <w:sz w:val="32"/>
          <w:szCs w:val="32"/>
          <w:shd w:val="clear" w:fill="FFFFFF"/>
          <w:lang w:val="en-US" w:eastAsia="zh-CN"/>
        </w:rPr>
        <w:t>2.35</w:t>
      </w:r>
      <w:r>
        <w:rPr>
          <w:rFonts w:hint="eastAsia" w:ascii="仿宋_GB2312" w:hAnsi="仿宋_GB2312" w:eastAsia="仿宋_GB2312" w:cs="仿宋_GB2312"/>
          <w:b w:val="0"/>
          <w:color w:val="333333"/>
          <w:sz w:val="32"/>
          <w:szCs w:val="32"/>
          <w:shd w:val="clear" w:fill="FFFFFF"/>
        </w:rPr>
        <w:t>%</w:t>
      </w:r>
      <w:r>
        <w:rPr>
          <w:rFonts w:hint="eastAsia" w:ascii="仿宋_GB2312" w:hAnsi="仿宋_GB2312" w:eastAsia="仿宋_GB2312" w:cs="仿宋_GB2312"/>
          <w:b w:val="0"/>
          <w:color w:val="333333"/>
          <w:sz w:val="32"/>
          <w:szCs w:val="32"/>
          <w:shd w:val="clear" w:fill="FFFFFF"/>
          <w:lang w:eastAsia="zh-CN"/>
        </w:rPr>
        <w:t>。</w:t>
      </w:r>
      <w:r>
        <w:rPr>
          <w:rFonts w:hint="eastAsia" w:ascii="仿宋_GB2312" w:hAnsi="仿宋_GB2312" w:eastAsia="仿宋_GB2312" w:cs="仿宋_GB2312"/>
          <w:b w:val="0"/>
          <w:color w:val="333333"/>
          <w:sz w:val="32"/>
          <w:szCs w:val="32"/>
          <w:shd w:val="clear" w:fill="FFFFFF"/>
        </w:rPr>
        <w:t>本年决算总支出</w:t>
      </w:r>
      <w:r>
        <w:rPr>
          <w:rFonts w:hint="eastAsia" w:ascii="仿宋_GB2312" w:hAnsi="仿宋_GB2312" w:eastAsia="仿宋_GB2312" w:cs="仿宋_GB2312"/>
          <w:b w:val="0"/>
          <w:color w:val="333333"/>
          <w:sz w:val="32"/>
          <w:szCs w:val="32"/>
          <w:shd w:val="clear" w:fill="FFFFFF"/>
          <w:lang w:val="en-US" w:eastAsia="zh-CN"/>
        </w:rPr>
        <w:t>184.97</w:t>
      </w:r>
      <w:r>
        <w:rPr>
          <w:rFonts w:hint="eastAsia" w:ascii="仿宋_GB2312" w:hAnsi="仿宋_GB2312" w:eastAsia="仿宋_GB2312" w:cs="仿宋_GB2312"/>
          <w:b w:val="0"/>
          <w:color w:val="333333"/>
          <w:sz w:val="32"/>
          <w:szCs w:val="32"/>
          <w:shd w:val="clear" w:fill="FFFFFF"/>
        </w:rPr>
        <w:t>万元，同比去年决算总支出</w:t>
      </w:r>
      <w:r>
        <w:rPr>
          <w:rFonts w:hint="eastAsia" w:ascii="仿宋_GB2312" w:hAnsi="仿宋_GB2312" w:eastAsia="仿宋_GB2312" w:cs="仿宋_GB2312"/>
          <w:b w:val="0"/>
          <w:color w:val="333333"/>
          <w:sz w:val="32"/>
          <w:szCs w:val="32"/>
          <w:shd w:val="clear" w:fill="FFFFFF"/>
          <w:lang w:val="en-US" w:eastAsia="zh-CN"/>
        </w:rPr>
        <w:t>199.04</w:t>
      </w:r>
      <w:r>
        <w:rPr>
          <w:rFonts w:hint="eastAsia" w:ascii="仿宋_GB2312" w:hAnsi="仿宋_GB2312" w:eastAsia="仿宋_GB2312" w:cs="仿宋_GB2312"/>
          <w:b w:val="0"/>
          <w:color w:val="333333"/>
          <w:sz w:val="32"/>
          <w:szCs w:val="32"/>
          <w:shd w:val="clear" w:fill="FFFFFF"/>
        </w:rPr>
        <w:t>减少</w:t>
      </w:r>
      <w:r>
        <w:rPr>
          <w:rFonts w:hint="eastAsia" w:ascii="仿宋_GB2312" w:hAnsi="仿宋_GB2312" w:eastAsia="仿宋_GB2312" w:cs="仿宋_GB2312"/>
          <w:b w:val="0"/>
          <w:color w:val="333333"/>
          <w:sz w:val="32"/>
          <w:szCs w:val="32"/>
          <w:shd w:val="clear" w:fill="FFFFFF"/>
          <w:lang w:val="en-US" w:eastAsia="zh-CN"/>
        </w:rPr>
        <w:t>14.07</w:t>
      </w:r>
      <w:r>
        <w:rPr>
          <w:rFonts w:hint="eastAsia" w:ascii="仿宋_GB2312" w:hAnsi="仿宋_GB2312" w:eastAsia="仿宋_GB2312" w:cs="仿宋_GB2312"/>
          <w:b w:val="0"/>
          <w:color w:val="333333"/>
          <w:sz w:val="32"/>
          <w:szCs w:val="32"/>
          <w:shd w:val="clear" w:fill="FFFFFF"/>
        </w:rPr>
        <w:t>万元，减少</w:t>
      </w:r>
      <w:r>
        <w:rPr>
          <w:rFonts w:hint="eastAsia" w:ascii="仿宋_GB2312" w:hAnsi="仿宋_GB2312" w:eastAsia="仿宋_GB2312" w:cs="仿宋_GB2312"/>
          <w:b w:val="0"/>
          <w:color w:val="333333"/>
          <w:sz w:val="32"/>
          <w:szCs w:val="32"/>
          <w:shd w:val="clear" w:fill="FFFFFF"/>
          <w:lang w:val="en-US" w:eastAsia="zh-CN"/>
        </w:rPr>
        <w:t>7.07</w:t>
      </w:r>
      <w:r>
        <w:rPr>
          <w:rFonts w:hint="eastAsia" w:ascii="仿宋_GB2312" w:hAnsi="仿宋_GB2312" w:eastAsia="仿宋_GB2312" w:cs="仿宋_GB2312"/>
          <w:b w:val="0"/>
          <w:color w:val="333333"/>
          <w:sz w:val="32"/>
          <w:szCs w:val="32"/>
          <w:shd w:val="clear" w:fill="FFFFFF"/>
        </w:rPr>
        <w:t>%。本年末结转结余</w:t>
      </w:r>
      <w:r>
        <w:rPr>
          <w:rFonts w:hint="eastAsia" w:ascii="仿宋_GB2312" w:hAnsi="仿宋_GB2312" w:eastAsia="仿宋_GB2312" w:cs="仿宋_GB2312"/>
          <w:b w:val="0"/>
          <w:color w:val="333333"/>
          <w:sz w:val="32"/>
          <w:szCs w:val="32"/>
          <w:shd w:val="clear" w:fill="FFFFFF"/>
          <w:lang w:val="en-US" w:eastAsia="zh-CN"/>
        </w:rPr>
        <w:t>17.66</w:t>
      </w:r>
      <w:r>
        <w:rPr>
          <w:rFonts w:hint="eastAsia" w:ascii="仿宋_GB2312" w:hAnsi="仿宋_GB2312" w:eastAsia="仿宋_GB2312" w:cs="仿宋_GB2312"/>
          <w:b w:val="0"/>
          <w:color w:val="333333"/>
          <w:sz w:val="32"/>
          <w:szCs w:val="32"/>
          <w:shd w:val="clear" w:fill="FFFFFF"/>
        </w:rPr>
        <w:t>万元，主要为一般公共预算财政拨款收、支减少。</w:t>
      </w:r>
    </w:p>
    <w:p>
      <w:pPr>
        <w:keepNext w:val="0"/>
        <w:keepLines w:val="0"/>
        <w:widowControl/>
        <w:numPr>
          <w:ilvl w:val="0"/>
          <w:numId w:val="3"/>
        </w:numPr>
        <w:suppressLineNumbers w:val="0"/>
        <w:ind w:firstLine="620" w:firstLineChars="20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收入决算情况说明</w:t>
      </w:r>
    </w:p>
    <w:p>
      <w:pPr>
        <w:keepNext w:val="0"/>
        <w:keepLines w:val="0"/>
        <w:widowControl/>
        <w:numPr>
          <w:ilvl w:val="0"/>
          <w:numId w:val="0"/>
        </w:numPr>
        <w:suppressLineNumbers w:val="0"/>
        <w:ind w:right="0" w:rightChars="0" w:firstLine="1280" w:firstLine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收入总计</w:t>
      </w:r>
      <w:r>
        <w:rPr>
          <w:rFonts w:hint="eastAsia" w:ascii="仿宋_GB2312" w:hAnsi="仿宋_GB2312" w:eastAsia="仿宋_GB2312" w:cs="仿宋_GB2312"/>
          <w:sz w:val="32"/>
          <w:szCs w:val="32"/>
          <w:lang w:val="en-US" w:eastAsia="zh-CN"/>
        </w:rPr>
        <w:t>202.62</w:t>
      </w:r>
      <w:r>
        <w:rPr>
          <w:rFonts w:hint="eastAsia" w:ascii="仿宋_GB2312" w:hAnsi="仿宋_GB2312" w:eastAsia="仿宋_GB2312" w:cs="仿宋_GB2312"/>
          <w:sz w:val="32"/>
          <w:szCs w:val="32"/>
        </w:rPr>
        <w:t xml:space="preserve">万元，包括： </w:t>
      </w:r>
    </w:p>
    <w:p>
      <w:pPr>
        <w:keepNext w:val="0"/>
        <w:keepLines w:val="0"/>
        <w:widowControl/>
        <w:numPr>
          <w:ilvl w:val="0"/>
          <w:numId w:val="4"/>
        </w:numPr>
        <w:suppressLineNumbers w:val="0"/>
        <w:ind w:left="638" w:leftChars="290" w:right="0" w:righ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共预算财政拨款收入</w:t>
      </w:r>
      <w:r>
        <w:rPr>
          <w:rFonts w:hint="eastAsia" w:ascii="仿宋_GB2312" w:hAnsi="仿宋_GB2312" w:eastAsia="仿宋_GB2312" w:cs="仿宋_GB2312"/>
          <w:sz w:val="32"/>
          <w:szCs w:val="32"/>
          <w:lang w:val="en-US" w:eastAsia="zh-CN"/>
        </w:rPr>
        <w:t>194.17</w:t>
      </w:r>
      <w:r>
        <w:rPr>
          <w:rFonts w:hint="eastAsia" w:ascii="仿宋_GB2312" w:hAnsi="仿宋_GB2312" w:eastAsia="仿宋_GB2312" w:cs="仿宋_GB2312"/>
          <w:sz w:val="32"/>
          <w:szCs w:val="32"/>
        </w:rPr>
        <w:t>万元，为区级财政当年拨付的公共预算财政拨款资金，占收入的</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 xml:space="preserve">%。 </w:t>
      </w:r>
    </w:p>
    <w:p>
      <w:pPr>
        <w:keepNext w:val="0"/>
        <w:keepLines w:val="0"/>
        <w:widowControl/>
        <w:numPr>
          <w:ilvl w:val="0"/>
          <w:numId w:val="4"/>
        </w:numPr>
        <w:suppressLineNumbers w:val="0"/>
        <w:ind w:left="638" w:leftChars="290" w:right="0" w:righ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上年结转和结余</w:t>
      </w:r>
      <w:r>
        <w:rPr>
          <w:rFonts w:hint="eastAsia" w:ascii="仿宋_GB2312" w:hAnsi="仿宋_GB2312" w:eastAsia="仿宋_GB2312" w:cs="仿宋_GB2312"/>
          <w:sz w:val="32"/>
          <w:szCs w:val="32"/>
          <w:lang w:val="en-US" w:eastAsia="zh-CN"/>
        </w:rPr>
        <w:t>8.45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占收入的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widowControl/>
        <w:numPr>
          <w:ilvl w:val="0"/>
          <w:numId w:val="3"/>
        </w:numPr>
        <w:suppressLineNumbers w:val="0"/>
        <w:ind w:left="0" w:leftChars="0" w:firstLine="620" w:firstLineChars="20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支出决算情况说明</w:t>
      </w:r>
    </w:p>
    <w:p>
      <w:pPr>
        <w:keepNext w:val="0"/>
        <w:keepLines w:val="0"/>
        <w:widowControl/>
        <w:numPr>
          <w:ilvl w:val="0"/>
          <w:numId w:val="0"/>
        </w:numPr>
        <w:suppressLineNumbers w:val="0"/>
        <w:ind w:right="0" w:rightChars="0" w:firstLine="1280" w:firstLine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支出总计</w:t>
      </w:r>
      <w:r>
        <w:rPr>
          <w:rFonts w:hint="eastAsia" w:ascii="仿宋_GB2312" w:hAnsi="仿宋_GB2312" w:eastAsia="仿宋_GB2312" w:cs="仿宋_GB2312"/>
          <w:sz w:val="32"/>
          <w:szCs w:val="32"/>
          <w:lang w:val="en-US" w:eastAsia="zh-CN"/>
        </w:rPr>
        <w:t>184.97</w:t>
      </w:r>
      <w:r>
        <w:rPr>
          <w:rFonts w:hint="eastAsia" w:ascii="仿宋_GB2312" w:hAnsi="仿宋_GB2312" w:eastAsia="仿宋_GB2312" w:cs="仿宋_GB2312"/>
          <w:sz w:val="32"/>
          <w:szCs w:val="32"/>
        </w:rPr>
        <w:t>万元，包括：</w:t>
      </w:r>
    </w:p>
    <w:p>
      <w:pPr>
        <w:keepNext w:val="0"/>
        <w:keepLines w:val="0"/>
        <w:widowControl/>
        <w:numPr>
          <w:ilvl w:val="0"/>
          <w:numId w:val="5"/>
        </w:numPr>
        <w:suppressLineNumbers w:val="0"/>
        <w:ind w:left="1117" w:leftChars="0" w:right="0" w:righ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一般公共服务支出</w:t>
      </w:r>
      <w:r>
        <w:rPr>
          <w:rFonts w:hint="eastAsia" w:ascii="仿宋_GB2312" w:hAnsi="仿宋_GB2312" w:eastAsia="仿宋_GB2312" w:cs="仿宋_GB2312"/>
          <w:sz w:val="32"/>
          <w:szCs w:val="32"/>
          <w:lang w:val="en-US" w:eastAsia="zh-CN"/>
        </w:rPr>
        <w:t>172.03万元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支出的</w:t>
      </w:r>
      <w:r>
        <w:rPr>
          <w:rFonts w:hint="eastAsia" w:ascii="仿宋_GB2312" w:hAnsi="仿宋_GB2312" w:eastAsia="仿宋_GB2312" w:cs="仿宋_GB2312"/>
          <w:sz w:val="32"/>
          <w:szCs w:val="32"/>
          <w:lang w:val="en-US" w:eastAsia="zh-CN"/>
        </w:rPr>
        <w:t>93%。</w:t>
      </w:r>
    </w:p>
    <w:p>
      <w:pPr>
        <w:keepNext w:val="0"/>
        <w:keepLines w:val="0"/>
        <w:widowControl/>
        <w:numPr>
          <w:ilvl w:val="0"/>
          <w:numId w:val="5"/>
        </w:numPr>
        <w:suppressLineNumbers w:val="0"/>
        <w:ind w:left="1117" w:leftChars="0" w:right="0" w:rightChars="0" w:firstLine="0" w:firstLineChar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9.70</w:t>
      </w:r>
      <w:r>
        <w:rPr>
          <w:rFonts w:hint="eastAsia" w:ascii="仿宋_GB2312" w:hAnsi="仿宋_GB2312" w:eastAsia="仿宋_GB2312" w:cs="仿宋_GB2312"/>
          <w:sz w:val="32"/>
          <w:szCs w:val="32"/>
        </w:rPr>
        <w:t>万元，占支出的</w:t>
      </w:r>
      <w:r>
        <w:rPr>
          <w:rFonts w:hint="eastAsia" w:ascii="仿宋_GB2312" w:hAnsi="仿宋_GB2312" w:eastAsia="仿宋_GB2312" w:cs="仿宋_GB2312"/>
          <w:sz w:val="32"/>
          <w:szCs w:val="32"/>
          <w:lang w:val="en-US" w:eastAsia="zh-CN"/>
        </w:rPr>
        <w:t>5.25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widowControl/>
        <w:numPr>
          <w:ilvl w:val="0"/>
          <w:numId w:val="5"/>
        </w:numPr>
        <w:suppressLineNumbers w:val="0"/>
        <w:ind w:left="1117" w:leftChars="0" w:right="0" w:rightChars="0" w:firstLine="0" w:firstLineChar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万元，占支出的1</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w:t>
      </w:r>
    </w:p>
    <w:p>
      <w:pPr>
        <w:keepNext w:val="0"/>
        <w:keepLines w:val="0"/>
        <w:widowControl/>
        <w:numPr>
          <w:ilvl w:val="0"/>
          <w:numId w:val="3"/>
        </w:numPr>
        <w:suppressLineNumbers w:val="0"/>
        <w:ind w:left="0" w:leftChars="0" w:firstLine="620" w:firstLineChars="20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财政拨款收入支出决算总体情况说明</w:t>
      </w:r>
    </w:p>
    <w:p>
      <w:pPr>
        <w:ind w:firstLine="640" w:firstLineChars="200"/>
        <w:rPr>
          <w:rFonts w:hint="eastAsia" w:ascii="仿宋_GB2312" w:hAnsi="仿宋" w:eastAsia="仿宋_GB2312"/>
          <w:color w:val="auto"/>
          <w:sz w:val="32"/>
          <w:szCs w:val="32"/>
        </w:rPr>
      </w:pPr>
      <w:r>
        <w:rPr>
          <w:rFonts w:hint="eastAsia" w:ascii="仿宋_GB2312" w:eastAsia="仿宋_GB2312"/>
          <w:sz w:val="32"/>
          <w:szCs w:val="32"/>
        </w:rPr>
        <w:t>财政拨款收入</w:t>
      </w:r>
      <w:r>
        <w:rPr>
          <w:rFonts w:hint="eastAsia" w:ascii="仿宋_GB2312" w:eastAsia="仿宋_GB2312"/>
          <w:sz w:val="32"/>
          <w:szCs w:val="32"/>
          <w:lang w:val="en-US" w:eastAsia="zh-CN"/>
        </w:rPr>
        <w:t>194.17万元，较上年下降3.84%，主要项目专项收入减少。财政拨款</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184.97</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7.07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pPr>
        <w:keepNext w:val="0"/>
        <w:keepLines w:val="0"/>
        <w:widowControl/>
        <w:numPr>
          <w:ilvl w:val="0"/>
          <w:numId w:val="3"/>
        </w:numPr>
        <w:suppressLineNumbers w:val="0"/>
        <w:ind w:left="0" w:leftChars="0" w:firstLine="620" w:firstLineChars="20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一般公共预算财政拨款支出决算情况说明</w:t>
      </w:r>
    </w:p>
    <w:p>
      <w:pPr>
        <w:keepNext w:val="0"/>
        <w:keepLines w:val="0"/>
        <w:widowControl/>
        <w:numPr>
          <w:ilvl w:val="0"/>
          <w:numId w:val="6"/>
        </w:numPr>
        <w:suppressLineNumbers w:val="0"/>
        <w:ind w:firstLine="622" w:firstLineChars="200"/>
        <w:jc w:val="left"/>
        <w:rPr>
          <w:rFonts w:hint="default" w:ascii="楷体" w:hAnsi="楷体" w:eastAsia="楷体" w:cs="楷体"/>
          <w:b/>
          <w:color w:val="000000"/>
          <w:kern w:val="0"/>
          <w:sz w:val="31"/>
          <w:szCs w:val="31"/>
          <w:lang w:val="en-US" w:eastAsia="zh-CN" w:bidi="ar"/>
        </w:rPr>
      </w:pPr>
      <w:r>
        <w:rPr>
          <w:rFonts w:ascii="楷体" w:hAnsi="楷体" w:eastAsia="楷体" w:cs="楷体"/>
          <w:b/>
          <w:color w:val="000000"/>
          <w:kern w:val="0"/>
          <w:sz w:val="31"/>
          <w:szCs w:val="31"/>
          <w:lang w:val="en-US" w:eastAsia="zh-CN" w:bidi="ar"/>
        </w:rPr>
        <w:t>财政拨款支出决算总体情况说明。</w:t>
      </w: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2019年财政拨款支出</w:t>
      </w:r>
      <w:r>
        <w:rPr>
          <w:rFonts w:hint="eastAsia" w:ascii="仿宋_GB2312" w:eastAsia="仿宋_GB2312"/>
          <w:color w:val="auto"/>
          <w:sz w:val="32"/>
          <w:szCs w:val="32"/>
          <w:lang w:val="en-US" w:eastAsia="zh-CN"/>
        </w:rPr>
        <w:t xml:space="preserve">  116.17万元，占本年支出合计62.8%。与2018年相比，财政拨款支出减少 82.87 万元，减少71.3 %，主要原因是对个人和家庭补助减少。</w:t>
      </w:r>
    </w:p>
    <w:p>
      <w:pPr>
        <w:keepNext w:val="0"/>
        <w:keepLines w:val="0"/>
        <w:widowControl/>
        <w:suppressLineNumbers w:val="0"/>
        <w:ind w:firstLine="622" w:firstLineChars="200"/>
        <w:jc w:val="left"/>
      </w:pPr>
      <w:r>
        <w:rPr>
          <w:rFonts w:ascii="楷体" w:hAnsi="楷体" w:eastAsia="楷体" w:cs="楷体"/>
          <w:b/>
          <w:color w:val="000000"/>
          <w:kern w:val="0"/>
          <w:sz w:val="31"/>
          <w:szCs w:val="31"/>
          <w:lang w:val="en-US" w:eastAsia="zh-CN" w:bidi="ar"/>
        </w:rPr>
        <w:t>（二）财政拨款支出决算具体情况说明。</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 本部门一般公共预算财政拨款支出11</w:t>
      </w:r>
      <w:r>
        <w:rPr>
          <w:rFonts w:hint="eastAsia" w:ascii="仿宋_GB2312" w:hAnsi="仿宋_GB2312" w:eastAsia="仿宋_GB2312" w:cs="仿宋_GB2312"/>
          <w:sz w:val="32"/>
          <w:szCs w:val="32"/>
          <w:lang w:val="en-US" w:eastAsia="zh-CN"/>
        </w:rPr>
        <w:t>6.17</w:t>
      </w:r>
      <w:r>
        <w:rPr>
          <w:rFonts w:hint="eastAsia" w:ascii="仿宋_GB2312" w:hAnsi="仿宋_GB2312" w:eastAsia="仿宋_GB2312" w:cs="仿宋_GB2312"/>
          <w:sz w:val="32"/>
          <w:szCs w:val="32"/>
        </w:rPr>
        <w:t xml:space="preserve">万元，其 </w:t>
      </w:r>
      <w:r>
        <w:rPr>
          <w:rFonts w:hint="eastAsia" w:ascii="仿宋_GB2312" w:hAnsi="仿宋_GB2312" w:eastAsia="仿宋_GB2312" w:cs="仿宋_GB2312"/>
          <w:sz w:val="32"/>
          <w:szCs w:val="32"/>
          <w:lang w:eastAsia="zh-CN"/>
        </w:rPr>
        <w:t>一般公共服务</w:t>
      </w:r>
      <w:r>
        <w:rPr>
          <w:rFonts w:hint="eastAsia" w:ascii="仿宋_GB2312" w:hAnsi="仿宋_GB2312" w:eastAsia="仿宋_GB2312" w:cs="仿宋_GB2312"/>
          <w:sz w:val="32"/>
          <w:szCs w:val="32"/>
        </w:rPr>
        <w:t>支出10</w:t>
      </w:r>
      <w:r>
        <w:rPr>
          <w:rFonts w:hint="eastAsia" w:ascii="仿宋_GB2312" w:hAnsi="仿宋_GB2312" w:eastAsia="仿宋_GB2312" w:cs="仿宋_GB2312"/>
          <w:sz w:val="32"/>
          <w:szCs w:val="32"/>
          <w:lang w:val="en-US" w:eastAsia="zh-CN"/>
        </w:rPr>
        <w:t>3.23</w:t>
      </w:r>
      <w:r>
        <w:rPr>
          <w:rFonts w:hint="eastAsia"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lang w:val="en-US" w:eastAsia="zh-CN"/>
        </w:rPr>
        <w:t>9.70</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万元。</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六、一般公共预算财政拨款基本支出决算情况说明</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 本部门一般公共预算财政拨款基本支出1</w:t>
      </w:r>
      <w:r>
        <w:rPr>
          <w:rFonts w:hint="eastAsia" w:ascii="仿宋_GB2312" w:hAnsi="仿宋_GB2312" w:eastAsia="仿宋_GB2312" w:cs="仿宋_GB2312"/>
          <w:sz w:val="32"/>
          <w:szCs w:val="32"/>
          <w:lang w:val="en-US" w:eastAsia="zh-CN"/>
        </w:rPr>
        <w:t>16.17</w:t>
      </w:r>
      <w:r>
        <w:rPr>
          <w:rFonts w:hint="eastAsia" w:ascii="仿宋_GB2312" w:hAnsi="仿宋_GB2312" w:eastAsia="仿宋_GB2312" w:cs="仿宋_GB2312"/>
          <w:sz w:val="32"/>
          <w:szCs w:val="32"/>
        </w:rPr>
        <w:t>万 元，其中人员经费</w:t>
      </w:r>
      <w:r>
        <w:rPr>
          <w:rFonts w:hint="eastAsia" w:ascii="仿宋_GB2312" w:hAnsi="仿宋_GB2312" w:eastAsia="仿宋_GB2312" w:cs="仿宋_GB2312"/>
          <w:sz w:val="32"/>
          <w:szCs w:val="32"/>
          <w:lang w:val="en-US" w:eastAsia="zh-CN"/>
        </w:rPr>
        <w:t>80.20</w:t>
      </w:r>
      <w:r>
        <w:rPr>
          <w:rFonts w:hint="eastAsia" w:ascii="仿宋_GB2312" w:hAnsi="仿宋_GB2312" w:eastAsia="仿宋_GB2312" w:cs="仿宋_GB2312"/>
          <w:sz w:val="32"/>
          <w:szCs w:val="32"/>
        </w:rPr>
        <w:t>万元，占支出总额</w:t>
      </w:r>
      <w:r>
        <w:rPr>
          <w:rFonts w:hint="eastAsia" w:ascii="仿宋_GB2312" w:hAnsi="仿宋_GB2312" w:eastAsia="仿宋_GB2312" w:cs="仿宋_GB2312"/>
          <w:sz w:val="32"/>
          <w:szCs w:val="32"/>
          <w:lang w:val="en-US" w:eastAsia="zh-CN"/>
        </w:rPr>
        <w:t>69.00</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35.97</w:t>
      </w:r>
      <w:r>
        <w:rPr>
          <w:rFonts w:hint="eastAsia" w:ascii="仿宋_GB2312" w:hAnsi="仿宋_GB2312" w:eastAsia="仿宋_GB2312" w:cs="仿宋_GB2312"/>
          <w:sz w:val="32"/>
          <w:szCs w:val="32"/>
        </w:rPr>
        <w:t>万元，占支出总额</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七、一般公共预算财政拨款“三公”经费及会议费、培训费 </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支出决算情况说明</w:t>
      </w:r>
    </w:p>
    <w:p>
      <w:pPr>
        <w:keepNext w:val="0"/>
        <w:keepLines w:val="0"/>
        <w:widowControl/>
        <w:suppressLineNumbers w:val="0"/>
        <w:ind w:firstLine="622" w:firstLineChars="200"/>
        <w:jc w:val="left"/>
        <w:rPr>
          <w:rFonts w:hint="eastAsia" w:ascii="黑体" w:hAnsi="宋体" w:eastAsia="黑体" w:cs="黑体"/>
          <w:color w:val="000000"/>
          <w:kern w:val="0"/>
          <w:sz w:val="31"/>
          <w:szCs w:val="31"/>
          <w:lang w:val="en-US" w:eastAsia="zh-CN" w:bidi="ar"/>
        </w:rPr>
      </w:pPr>
      <w:r>
        <w:rPr>
          <w:rFonts w:ascii="楷体" w:hAnsi="楷体" w:eastAsia="楷体" w:cs="楷体"/>
          <w:b/>
          <w:color w:val="000000"/>
          <w:kern w:val="0"/>
          <w:sz w:val="31"/>
          <w:szCs w:val="31"/>
          <w:lang w:val="en-US" w:eastAsia="zh-CN" w:bidi="ar"/>
        </w:rPr>
        <w:t>（一）</w:t>
      </w:r>
      <w:r>
        <w:rPr>
          <w:rFonts w:hint="eastAsia" w:ascii="宋体" w:hAnsi="宋体" w:eastAsia="宋体" w:cs="宋体"/>
          <w:b/>
          <w:color w:val="000000"/>
          <w:kern w:val="0"/>
          <w:sz w:val="31"/>
          <w:szCs w:val="31"/>
          <w:lang w:val="en-US" w:eastAsia="zh-CN" w:bidi="ar"/>
        </w:rPr>
        <w:t>“</w:t>
      </w:r>
      <w:r>
        <w:rPr>
          <w:rFonts w:hint="eastAsia" w:ascii="楷体" w:hAnsi="楷体" w:eastAsia="楷体" w:cs="楷体"/>
          <w:b/>
          <w:color w:val="000000"/>
          <w:kern w:val="0"/>
          <w:sz w:val="31"/>
          <w:szCs w:val="31"/>
          <w:lang w:val="en-US" w:eastAsia="zh-CN" w:bidi="ar"/>
        </w:rPr>
        <w:t>三公</w:t>
      </w:r>
      <w:r>
        <w:rPr>
          <w:rFonts w:hint="eastAsia" w:ascii="宋体" w:hAnsi="宋体" w:eastAsia="宋体" w:cs="宋体"/>
          <w:b/>
          <w:color w:val="000000"/>
          <w:kern w:val="0"/>
          <w:sz w:val="31"/>
          <w:szCs w:val="31"/>
          <w:lang w:val="en-US" w:eastAsia="zh-CN" w:bidi="ar"/>
        </w:rPr>
        <w:t>”</w:t>
      </w:r>
      <w:r>
        <w:rPr>
          <w:rFonts w:hint="eastAsia" w:ascii="楷体" w:hAnsi="楷体" w:eastAsia="楷体" w:cs="楷体"/>
          <w:b/>
          <w:color w:val="000000"/>
          <w:kern w:val="0"/>
          <w:sz w:val="31"/>
          <w:szCs w:val="31"/>
          <w:lang w:val="en-US" w:eastAsia="zh-CN" w:bidi="ar"/>
        </w:rPr>
        <w:t>经费财政拨款支出决算总体情况说明。</w:t>
      </w:r>
    </w:p>
    <w:p>
      <w:pPr>
        <w:keepNext w:val="0"/>
        <w:keepLines w:val="0"/>
        <w:widowControl/>
        <w:suppressLineNumbers w:val="0"/>
        <w:ind w:firstLine="640" w:firstLineChars="200"/>
        <w:jc w:val="left"/>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2019年度</w:t>
      </w:r>
      <w:r>
        <w:rPr>
          <w:rFonts w:hint="eastAsia" w:ascii="仿宋_GB2312" w:eastAsia="仿宋_GB2312"/>
          <w:color w:val="auto"/>
          <w:sz w:val="32"/>
          <w:szCs w:val="32"/>
          <w:lang w:eastAsia="zh-CN"/>
        </w:rPr>
        <w:t>“</w:t>
      </w:r>
      <w:r>
        <w:rPr>
          <w:rFonts w:hint="eastAsia" w:ascii="仿宋_GB2312" w:hAnsi="仿宋" w:eastAsia="仿宋_GB2312"/>
          <w:color w:val="auto"/>
          <w:sz w:val="32"/>
          <w:szCs w:val="32"/>
          <w:lang w:eastAsia="zh-CN"/>
        </w:rPr>
        <w:t>三公</w:t>
      </w:r>
      <w:r>
        <w:rPr>
          <w:rFonts w:hint="eastAsia" w:ascii="仿宋_GB2312" w:eastAsia="仿宋_GB2312"/>
          <w:color w:val="auto"/>
          <w:sz w:val="32"/>
          <w:szCs w:val="32"/>
          <w:lang w:eastAsia="zh-CN"/>
        </w:rPr>
        <w:t>”</w:t>
      </w:r>
      <w:r>
        <w:rPr>
          <w:rFonts w:hint="eastAsia" w:ascii="仿宋_GB2312" w:hAnsi="仿宋" w:eastAsia="仿宋_GB2312"/>
          <w:color w:val="auto"/>
          <w:sz w:val="32"/>
          <w:szCs w:val="32"/>
          <w:lang w:eastAsia="zh-CN"/>
        </w:rPr>
        <w:t>经费财政拨款支出预算为</w:t>
      </w:r>
      <w:r>
        <w:rPr>
          <w:rFonts w:hint="eastAsia" w:ascii="仿宋_GB2312" w:eastAsia="仿宋_GB2312"/>
          <w:color w:val="auto"/>
          <w:sz w:val="32"/>
          <w:szCs w:val="32"/>
          <w:lang w:val="en-US" w:eastAsia="zh-CN"/>
        </w:rPr>
        <w:t>0.17</w:t>
      </w:r>
      <w:r>
        <w:rPr>
          <w:rFonts w:hint="eastAsia" w:ascii="仿宋_GB2312" w:hAnsi="仿宋" w:eastAsia="仿宋_GB2312"/>
          <w:color w:val="auto"/>
          <w:sz w:val="32"/>
          <w:szCs w:val="32"/>
          <w:lang w:eastAsia="zh-CN"/>
        </w:rPr>
        <w:t>万元，支出决算为</w:t>
      </w:r>
      <w:r>
        <w:rPr>
          <w:rFonts w:hint="eastAsia" w:ascii="仿宋_GB2312" w:eastAsia="仿宋_GB2312"/>
          <w:color w:val="auto"/>
          <w:sz w:val="32"/>
          <w:szCs w:val="32"/>
          <w:lang w:val="en-US" w:eastAsia="zh-CN"/>
        </w:rPr>
        <w:t>0.17</w:t>
      </w:r>
      <w:r>
        <w:rPr>
          <w:rFonts w:hint="eastAsia" w:ascii="仿宋_GB2312" w:hAnsi="仿宋" w:eastAsia="仿宋_GB2312"/>
          <w:color w:val="auto"/>
          <w:sz w:val="32"/>
          <w:szCs w:val="32"/>
          <w:lang w:eastAsia="zh-CN"/>
        </w:rPr>
        <w:t>万元，完成预算的</w:t>
      </w:r>
      <w:r>
        <w:rPr>
          <w:rFonts w:hint="eastAsia" w:ascii="仿宋_GB2312" w:eastAsia="仿宋_GB2312"/>
          <w:color w:val="auto"/>
          <w:sz w:val="32"/>
          <w:szCs w:val="32"/>
          <w:lang w:val="en-US" w:eastAsia="zh-CN"/>
        </w:rPr>
        <w:t>100</w:t>
      </w:r>
      <w:r>
        <w:rPr>
          <w:rFonts w:hint="eastAsia" w:ascii="仿宋_GB2312" w:hAnsi="仿宋" w:eastAsia="仿宋_GB2312"/>
          <w:color w:val="auto"/>
          <w:sz w:val="32"/>
          <w:szCs w:val="32"/>
          <w:lang w:eastAsia="zh-CN"/>
        </w:rPr>
        <w:t> %。 </w:t>
      </w:r>
    </w:p>
    <w:p>
      <w:pPr>
        <w:keepNext w:val="0"/>
        <w:keepLines w:val="0"/>
        <w:widowControl/>
        <w:suppressLineNumbers w:val="0"/>
        <w:ind w:firstLine="622" w:firstLineChars="200"/>
        <w:jc w:val="left"/>
      </w:pPr>
      <w:r>
        <w:rPr>
          <w:rFonts w:ascii="楷体" w:hAnsi="楷体" w:eastAsia="楷体" w:cs="楷体"/>
          <w:b/>
          <w:color w:val="000000"/>
          <w:kern w:val="0"/>
          <w:sz w:val="31"/>
          <w:szCs w:val="31"/>
          <w:lang w:val="en-US" w:eastAsia="zh-CN" w:bidi="ar"/>
        </w:rPr>
        <w:t>（二）</w:t>
      </w:r>
      <w:r>
        <w:rPr>
          <w:rFonts w:hint="eastAsia" w:ascii="宋体" w:hAnsi="宋体" w:eastAsia="宋体" w:cs="宋体"/>
          <w:b/>
          <w:color w:val="000000"/>
          <w:kern w:val="0"/>
          <w:sz w:val="31"/>
          <w:szCs w:val="31"/>
          <w:lang w:val="en-US" w:eastAsia="zh-CN" w:bidi="ar"/>
        </w:rPr>
        <w:t>“</w:t>
      </w:r>
      <w:r>
        <w:rPr>
          <w:rFonts w:hint="eastAsia" w:ascii="楷体" w:hAnsi="楷体" w:eastAsia="楷体" w:cs="楷体"/>
          <w:b/>
          <w:color w:val="000000"/>
          <w:kern w:val="0"/>
          <w:sz w:val="31"/>
          <w:szCs w:val="31"/>
          <w:lang w:val="en-US" w:eastAsia="zh-CN" w:bidi="ar"/>
        </w:rPr>
        <w:t>三公</w:t>
      </w:r>
      <w:r>
        <w:rPr>
          <w:rFonts w:hint="eastAsia" w:ascii="宋体" w:hAnsi="宋体" w:eastAsia="宋体" w:cs="宋体"/>
          <w:b/>
          <w:color w:val="000000"/>
          <w:kern w:val="0"/>
          <w:sz w:val="31"/>
          <w:szCs w:val="31"/>
          <w:lang w:val="en-US" w:eastAsia="zh-CN" w:bidi="ar"/>
        </w:rPr>
        <w:t>”</w:t>
      </w:r>
      <w:r>
        <w:rPr>
          <w:rFonts w:hint="eastAsia" w:ascii="楷体" w:hAnsi="楷体" w:eastAsia="楷体" w:cs="楷体"/>
          <w:b/>
          <w:color w:val="000000"/>
          <w:kern w:val="0"/>
          <w:sz w:val="31"/>
          <w:szCs w:val="31"/>
          <w:lang w:val="en-US" w:eastAsia="zh-CN" w:bidi="ar"/>
        </w:rPr>
        <w:t>经费财政拨款支出决算具体情况说明。</w:t>
      </w:r>
    </w:p>
    <w:p>
      <w:pPr>
        <w:spacing w:line="360" w:lineRule="auto"/>
        <w:ind w:firstLine="640" w:firstLineChars="200"/>
        <w:jc w:val="both"/>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2019年</w:t>
      </w:r>
      <w:r>
        <w:rPr>
          <w:rFonts w:hint="eastAsia" w:ascii="仿宋_GB2312" w:eastAsia="仿宋_GB2312"/>
          <w:color w:val="auto"/>
          <w:sz w:val="32"/>
          <w:szCs w:val="32"/>
          <w:lang w:val="en-US" w:eastAsia="zh-CN"/>
        </w:rPr>
        <w:t>度</w:t>
      </w:r>
      <w:r>
        <w:rPr>
          <w:rFonts w:hint="eastAsia" w:ascii="仿宋_GB2312" w:eastAsia="仿宋_GB2312"/>
          <w:color w:val="auto"/>
          <w:sz w:val="32"/>
          <w:szCs w:val="32"/>
          <w:lang w:eastAsia="zh-CN"/>
        </w:rPr>
        <w:t>“</w:t>
      </w:r>
      <w:r>
        <w:rPr>
          <w:rFonts w:hint="eastAsia" w:ascii="仿宋_GB2312" w:hAnsi="仿宋" w:eastAsia="仿宋_GB2312"/>
          <w:color w:val="auto"/>
          <w:sz w:val="32"/>
          <w:szCs w:val="32"/>
          <w:lang w:eastAsia="zh-CN"/>
        </w:rPr>
        <w:t>三公</w:t>
      </w:r>
      <w:r>
        <w:rPr>
          <w:rFonts w:hint="eastAsia" w:ascii="仿宋_GB2312" w:eastAsia="仿宋_GB2312"/>
          <w:color w:val="auto"/>
          <w:sz w:val="32"/>
          <w:szCs w:val="32"/>
          <w:lang w:eastAsia="zh-CN"/>
        </w:rPr>
        <w:t>”</w:t>
      </w:r>
      <w:r>
        <w:rPr>
          <w:rFonts w:hint="eastAsia" w:ascii="仿宋_GB2312" w:hAnsi="仿宋" w:eastAsia="仿宋_GB2312"/>
          <w:color w:val="auto"/>
          <w:sz w:val="32"/>
          <w:szCs w:val="32"/>
          <w:lang w:val="en-US" w:eastAsia="zh-CN"/>
        </w:rPr>
        <w:t>经费财政拨款支出决算中，因公出国（境）费支出决算</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万元，公务用车购置费支出</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万元，公务用车运行维护费支出决算</w:t>
      </w:r>
      <w:r>
        <w:rPr>
          <w:rFonts w:hint="eastAsia" w:ascii="仿宋_GB2312" w:eastAsia="仿宋_GB2312"/>
          <w:color w:val="auto"/>
          <w:sz w:val="32"/>
          <w:szCs w:val="32"/>
          <w:lang w:val="en-US" w:eastAsia="zh-CN"/>
        </w:rPr>
        <w:t>0</w:t>
      </w:r>
      <w:r>
        <w:rPr>
          <w:rFonts w:hint="eastAsia" w:ascii="仿宋_GB2312" w:hAnsi="仿宋" w:eastAsia="仿宋_GB2312"/>
          <w:color w:val="auto"/>
          <w:sz w:val="32"/>
          <w:szCs w:val="32"/>
          <w:lang w:val="en-US" w:eastAsia="zh-CN"/>
        </w:rPr>
        <w:t>万元，公务接待费支出决算</w:t>
      </w:r>
      <w:r>
        <w:rPr>
          <w:rFonts w:hint="eastAsia" w:ascii="仿宋_GB2312" w:eastAsia="仿宋_GB2312"/>
          <w:color w:val="auto"/>
          <w:sz w:val="32"/>
          <w:szCs w:val="32"/>
          <w:lang w:val="en-US" w:eastAsia="zh-CN"/>
        </w:rPr>
        <w:t>0.17</w:t>
      </w:r>
      <w:r>
        <w:rPr>
          <w:rFonts w:hint="eastAsia" w:ascii="仿宋_GB2312" w:hAnsi="仿宋" w:eastAsia="仿宋_GB2312"/>
          <w:color w:val="auto"/>
          <w:sz w:val="32"/>
          <w:szCs w:val="32"/>
          <w:lang w:val="en-US" w:eastAsia="zh-CN"/>
        </w:rPr>
        <w:t>万元，占</w:t>
      </w:r>
      <w:r>
        <w:rPr>
          <w:rFonts w:hint="eastAsia" w:ascii="仿宋_GB2312" w:eastAsia="仿宋_GB2312"/>
          <w:color w:val="auto"/>
          <w:sz w:val="32"/>
          <w:szCs w:val="32"/>
          <w:lang w:val="en-US" w:eastAsia="zh-CN"/>
        </w:rPr>
        <w:t>100</w:t>
      </w:r>
      <w:r>
        <w:rPr>
          <w:rFonts w:hint="eastAsia" w:ascii="仿宋_GB2312" w:hAnsi="仿宋" w:eastAsia="仿宋_GB2312"/>
          <w:color w:val="auto"/>
          <w:sz w:val="32"/>
          <w:szCs w:val="32"/>
          <w:lang w:val="en-US" w:eastAsia="zh-CN"/>
        </w:rPr>
        <w:t>%。</w:t>
      </w:r>
    </w:p>
    <w:p>
      <w:pPr>
        <w:keepNext w:val="0"/>
        <w:keepLines w:val="0"/>
        <w:widowControl/>
        <w:suppressLineNumbers w:val="0"/>
        <w:ind w:firstLine="620" w:firstLineChars="200"/>
        <w:jc w:val="left"/>
        <w:rPr>
          <w:rFonts w:ascii="楷体" w:hAnsi="楷体" w:eastAsia="楷体" w:cs="楷体"/>
          <w:b/>
          <w:color w:val="000000"/>
          <w:kern w:val="0"/>
          <w:sz w:val="31"/>
          <w:szCs w:val="31"/>
          <w:lang w:val="en-US" w:eastAsia="zh-CN" w:bidi="ar"/>
        </w:rPr>
      </w:pPr>
      <w:r>
        <w:rPr>
          <w:rFonts w:ascii="仿宋" w:hAnsi="仿宋" w:eastAsia="仿宋" w:cs="仿宋"/>
          <w:b/>
          <w:color w:val="000000"/>
          <w:kern w:val="0"/>
          <w:sz w:val="31"/>
          <w:szCs w:val="31"/>
          <w:lang w:val="en-US" w:eastAsia="zh-CN" w:bidi="ar"/>
        </w:rPr>
        <w:t>1.因公出国（境）支出情况</w:t>
      </w:r>
      <w:r>
        <w:rPr>
          <w:rFonts w:ascii="楷体" w:hAnsi="楷体" w:eastAsia="楷体" w:cs="楷体"/>
          <w:b/>
          <w:color w:val="000000"/>
          <w:kern w:val="0"/>
          <w:sz w:val="31"/>
          <w:szCs w:val="31"/>
          <w:lang w:val="en-US" w:eastAsia="zh-CN" w:bidi="ar"/>
        </w:rPr>
        <w:t>说明</w:t>
      </w:r>
    </w:p>
    <w:p>
      <w:pPr>
        <w:widowControl/>
        <w:ind w:firstLine="640" w:firstLineChars="200"/>
        <w:rPr>
          <w:rFonts w:hint="eastAsia" w:eastAsia="仿宋_GB2312"/>
          <w:b/>
          <w:color w:val="000000"/>
          <w:sz w:val="31"/>
          <w:szCs w:val="31"/>
          <w:lang w:val="en-US" w:eastAsia="zh-CN"/>
        </w:rPr>
      </w:pPr>
      <w:r>
        <w:rPr>
          <w:rFonts w:hint="eastAsia" w:ascii="仿宋_GB2312" w:eastAsia="仿宋_GB2312"/>
          <w:sz w:val="32"/>
          <w:szCs w:val="32"/>
          <w:lang w:val="en-US" w:eastAsia="zh-CN"/>
        </w:rPr>
        <w:t>无</w:t>
      </w:r>
      <w:r>
        <w:rPr>
          <w:rFonts w:hint="eastAsia" w:ascii="仿宋_GB2312" w:eastAsia="仿宋_GB2312"/>
          <w:sz w:val="32"/>
          <w:szCs w:val="32"/>
          <w:lang w:val="en-US"/>
        </w:rPr>
        <w:t>因公出国（境）费支出</w:t>
      </w:r>
      <w:r>
        <w:rPr>
          <w:rFonts w:hint="eastAsia" w:ascii="仿宋_GB2312" w:eastAsia="仿宋_GB2312"/>
          <w:sz w:val="32"/>
          <w:szCs w:val="32"/>
          <w:lang w:val="en-US" w:eastAsia="zh-CN"/>
        </w:rPr>
        <w:t>。</w:t>
      </w:r>
    </w:p>
    <w:p>
      <w:pPr>
        <w:keepNext w:val="0"/>
        <w:keepLines w:val="0"/>
        <w:widowControl/>
        <w:suppressLineNumbers w:val="0"/>
        <w:ind w:firstLine="620" w:firstLineChars="200"/>
        <w:jc w:val="left"/>
      </w:pPr>
      <w:r>
        <w:rPr>
          <w:rFonts w:ascii="仿宋" w:hAnsi="仿宋" w:eastAsia="仿宋" w:cs="仿宋"/>
          <w:b/>
          <w:color w:val="000000"/>
          <w:kern w:val="0"/>
          <w:sz w:val="31"/>
          <w:szCs w:val="31"/>
          <w:lang w:val="en-US" w:eastAsia="zh-CN" w:bidi="ar"/>
        </w:rPr>
        <w:t>2.公务用车购置费用支出情况</w:t>
      </w:r>
      <w:r>
        <w:rPr>
          <w:rFonts w:ascii="楷体" w:hAnsi="楷体" w:eastAsia="楷体" w:cs="楷体"/>
          <w:b/>
          <w:color w:val="000000"/>
          <w:kern w:val="0"/>
          <w:sz w:val="31"/>
          <w:szCs w:val="31"/>
          <w:lang w:val="en-US" w:eastAsia="zh-CN" w:bidi="ar"/>
        </w:rPr>
        <w:t>说明</w:t>
      </w:r>
      <w:r>
        <w:rPr>
          <w:rFonts w:hint="eastAsia" w:ascii="仿宋" w:hAnsi="仿宋" w:eastAsia="仿宋" w:cs="仿宋"/>
          <w:b/>
          <w:color w:val="000000"/>
          <w:kern w:val="0"/>
          <w:sz w:val="31"/>
          <w:szCs w:val="31"/>
          <w:lang w:val="en-US" w:eastAsia="zh-CN" w:bidi="ar"/>
        </w:rPr>
        <w:t>。</w:t>
      </w:r>
    </w:p>
    <w:p>
      <w:pPr>
        <w:keepNext w:val="0"/>
        <w:keepLines w:val="0"/>
        <w:widowControl/>
        <w:suppressLineNumbers w:val="0"/>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无</w:t>
      </w:r>
      <w:r>
        <w:rPr>
          <w:rFonts w:hint="eastAsia" w:ascii="仿宋_GB2312" w:eastAsia="仿宋_GB2312"/>
          <w:sz w:val="32"/>
          <w:szCs w:val="32"/>
          <w:lang w:val="en-US"/>
        </w:rPr>
        <w:t>公务用车购置费支出</w:t>
      </w:r>
      <w:r>
        <w:rPr>
          <w:rFonts w:hint="eastAsia" w:ascii="仿宋_GB2312" w:eastAsia="仿宋_GB2312"/>
          <w:sz w:val="32"/>
          <w:szCs w:val="32"/>
          <w:lang w:val="en-US" w:eastAsia="zh-CN"/>
        </w:rPr>
        <w:t>。</w:t>
      </w:r>
    </w:p>
    <w:p>
      <w:pPr>
        <w:keepNext w:val="0"/>
        <w:keepLines w:val="0"/>
        <w:widowControl/>
        <w:suppressLineNumbers w:val="0"/>
        <w:ind w:firstLine="620" w:firstLineChars="200"/>
        <w:jc w:val="left"/>
      </w:pPr>
      <w:r>
        <w:rPr>
          <w:rFonts w:ascii="仿宋" w:hAnsi="仿宋" w:eastAsia="仿宋" w:cs="仿宋"/>
          <w:b/>
          <w:color w:val="000000"/>
          <w:kern w:val="0"/>
          <w:sz w:val="31"/>
          <w:szCs w:val="31"/>
          <w:lang w:val="en-US" w:eastAsia="zh-CN" w:bidi="ar"/>
        </w:rPr>
        <w:t>3.公务用车运行维护费用支出情况</w:t>
      </w:r>
      <w:r>
        <w:rPr>
          <w:rFonts w:ascii="楷体" w:hAnsi="楷体" w:eastAsia="楷体" w:cs="楷体"/>
          <w:b/>
          <w:color w:val="000000"/>
          <w:kern w:val="0"/>
          <w:sz w:val="31"/>
          <w:szCs w:val="31"/>
          <w:lang w:val="en-US" w:eastAsia="zh-CN" w:bidi="ar"/>
        </w:rPr>
        <w:t>说明</w:t>
      </w:r>
      <w:r>
        <w:rPr>
          <w:rFonts w:hint="eastAsia" w:ascii="仿宋" w:hAnsi="仿宋" w:eastAsia="仿宋" w:cs="仿宋"/>
          <w:b/>
          <w:color w:val="000000"/>
          <w:kern w:val="0"/>
          <w:sz w:val="31"/>
          <w:szCs w:val="31"/>
          <w:lang w:val="en-US" w:eastAsia="zh-CN" w:bidi="ar"/>
        </w:rPr>
        <w:t>。</w:t>
      </w:r>
    </w:p>
    <w:p>
      <w:pPr>
        <w:keepNext w:val="0"/>
        <w:keepLines w:val="0"/>
        <w:widowControl/>
        <w:suppressLineNumbers w:val="0"/>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无</w:t>
      </w:r>
      <w:r>
        <w:rPr>
          <w:rFonts w:hint="eastAsia" w:ascii="仿宋_GB2312" w:eastAsia="仿宋_GB2312"/>
          <w:sz w:val="32"/>
          <w:szCs w:val="32"/>
          <w:lang w:val="en-US"/>
        </w:rPr>
        <w:t>公务用车</w:t>
      </w:r>
      <w:r>
        <w:rPr>
          <w:rFonts w:hint="eastAsia" w:ascii="仿宋_GB2312" w:eastAsia="仿宋_GB2312"/>
          <w:sz w:val="32"/>
          <w:szCs w:val="32"/>
          <w:lang w:val="en-US" w:eastAsia="zh-CN"/>
        </w:rPr>
        <w:t>运行维护费</w:t>
      </w:r>
      <w:r>
        <w:rPr>
          <w:rFonts w:hint="eastAsia" w:ascii="仿宋_GB2312" w:eastAsia="仿宋_GB2312"/>
          <w:sz w:val="32"/>
          <w:szCs w:val="32"/>
          <w:lang w:val="en-US"/>
        </w:rPr>
        <w:t>支出</w:t>
      </w:r>
      <w:r>
        <w:rPr>
          <w:rFonts w:hint="eastAsia" w:ascii="仿宋_GB2312" w:eastAsia="仿宋_GB2312"/>
          <w:sz w:val="32"/>
          <w:szCs w:val="32"/>
          <w:lang w:val="en-US" w:eastAsia="zh-CN"/>
        </w:rPr>
        <w:t>。</w:t>
      </w:r>
    </w:p>
    <w:p>
      <w:pPr>
        <w:keepNext w:val="0"/>
        <w:keepLines w:val="0"/>
        <w:widowControl/>
        <w:suppressLineNumbers w:val="0"/>
        <w:ind w:firstLine="620" w:firstLineChars="200"/>
        <w:jc w:val="left"/>
        <w:rPr>
          <w:rFonts w:hint="eastAsia" w:ascii="仿宋" w:hAnsi="仿宋" w:eastAsia="仿宋" w:cs="仿宋"/>
          <w:b/>
          <w:color w:val="000000"/>
          <w:kern w:val="0"/>
          <w:sz w:val="31"/>
          <w:szCs w:val="31"/>
          <w:lang w:val="en-US" w:eastAsia="zh-CN" w:bidi="ar"/>
        </w:rPr>
      </w:pPr>
      <w:r>
        <w:rPr>
          <w:rFonts w:ascii="仿宋" w:hAnsi="仿宋" w:eastAsia="仿宋" w:cs="仿宋"/>
          <w:b/>
          <w:color w:val="000000"/>
          <w:kern w:val="0"/>
          <w:sz w:val="31"/>
          <w:szCs w:val="31"/>
          <w:lang w:val="en-US" w:eastAsia="zh-CN" w:bidi="ar"/>
        </w:rPr>
        <w:t>4.公务接待费支出情况</w:t>
      </w:r>
      <w:r>
        <w:rPr>
          <w:rFonts w:ascii="楷体" w:hAnsi="楷体" w:eastAsia="楷体" w:cs="楷体"/>
          <w:b/>
          <w:color w:val="000000"/>
          <w:kern w:val="0"/>
          <w:sz w:val="31"/>
          <w:szCs w:val="31"/>
          <w:lang w:val="en-US" w:eastAsia="zh-CN" w:bidi="ar"/>
        </w:rPr>
        <w:t>说明</w:t>
      </w:r>
      <w:r>
        <w:rPr>
          <w:rFonts w:hint="eastAsia" w:ascii="仿宋" w:hAnsi="仿宋" w:eastAsia="仿宋" w:cs="仿宋"/>
          <w:b/>
          <w:color w:val="000000"/>
          <w:kern w:val="0"/>
          <w:sz w:val="31"/>
          <w:szCs w:val="31"/>
          <w:lang w:val="en-US" w:eastAsia="zh-CN" w:bidi="ar"/>
        </w:rPr>
        <w:t>。</w:t>
      </w:r>
    </w:p>
    <w:p>
      <w:pPr>
        <w:spacing w:line="360" w:lineRule="auto"/>
        <w:ind w:firstLine="720" w:firstLineChars="225"/>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示例：201</w:t>
      </w:r>
      <w:r>
        <w:rPr>
          <w:rFonts w:hint="eastAsia" w:ascii="仿宋_GB2312" w:eastAsia="仿宋_GB2312"/>
          <w:color w:val="auto"/>
          <w:sz w:val="32"/>
          <w:szCs w:val="32"/>
          <w:lang w:val="en-US" w:eastAsia="zh-CN"/>
        </w:rPr>
        <w:t>9</w:t>
      </w:r>
      <w:r>
        <w:rPr>
          <w:rFonts w:hint="eastAsia" w:ascii="仿宋_GB2312" w:hAnsi="仿宋" w:eastAsia="仿宋_GB2312"/>
          <w:color w:val="auto"/>
          <w:sz w:val="32"/>
          <w:szCs w:val="32"/>
          <w:lang w:val="en-US" w:eastAsia="zh-CN"/>
        </w:rPr>
        <w:t>年公务接待</w:t>
      </w:r>
      <w:r>
        <w:rPr>
          <w:rFonts w:hint="eastAsia" w:ascii="仿宋_GB2312" w:hAnsi="仿宋_GB2312" w:eastAsia="仿宋_GB2312" w:cs="仿宋_GB2312"/>
          <w:color w:val="auto"/>
          <w:sz w:val="32"/>
          <w:szCs w:val="32"/>
          <w:lang w:val="en-US" w:eastAsia="zh-CN"/>
        </w:rPr>
        <w:t>5批次，45人次，预算为0.17万元，支出0.17万元，</w:t>
      </w:r>
      <w:r>
        <w:rPr>
          <w:rFonts w:hint="eastAsia" w:ascii="仿宋_GB2312" w:hAnsi="仿宋" w:eastAsia="仿宋_GB2312"/>
          <w:color w:val="auto"/>
          <w:sz w:val="32"/>
          <w:szCs w:val="32"/>
          <w:lang w:val="en-US" w:eastAsia="zh-CN"/>
        </w:rPr>
        <w:t>完成预算的</w:t>
      </w:r>
      <w:r>
        <w:rPr>
          <w:rFonts w:hint="eastAsia" w:ascii="仿宋_GB2312" w:eastAsia="仿宋_GB2312"/>
          <w:color w:val="auto"/>
          <w:sz w:val="32"/>
          <w:szCs w:val="32"/>
          <w:lang w:val="en-US" w:eastAsia="zh-CN"/>
        </w:rPr>
        <w:t xml:space="preserve">100 </w:t>
      </w:r>
      <w:r>
        <w:rPr>
          <w:rFonts w:hint="eastAsia" w:ascii="仿宋_GB2312" w:hAnsi="仿宋" w:eastAsia="仿宋_GB2312"/>
          <w:color w:val="auto"/>
          <w:sz w:val="32"/>
          <w:szCs w:val="32"/>
          <w:lang w:val="en-US" w:eastAsia="zh-CN"/>
        </w:rPr>
        <w:t>%</w:t>
      </w:r>
      <w:r>
        <w:rPr>
          <w:rFonts w:hint="eastAsia" w:ascii="仿宋_GB2312" w:eastAsia="仿宋_GB2312"/>
          <w:color w:val="auto"/>
          <w:sz w:val="32"/>
          <w:szCs w:val="32"/>
          <w:lang w:val="en-US" w:eastAsia="zh-CN"/>
        </w:rPr>
        <w:t>。</w:t>
      </w:r>
    </w:p>
    <w:p>
      <w:pPr>
        <w:keepNext w:val="0"/>
        <w:keepLines w:val="0"/>
        <w:widowControl/>
        <w:suppressLineNumbers w:val="0"/>
        <w:ind w:firstLine="622" w:firstLineChars="200"/>
        <w:jc w:val="left"/>
      </w:pPr>
      <w:r>
        <w:rPr>
          <w:rFonts w:ascii="楷体" w:hAnsi="楷体" w:eastAsia="楷体" w:cs="楷体"/>
          <w:b/>
          <w:color w:val="000000"/>
          <w:kern w:val="0"/>
          <w:sz w:val="31"/>
          <w:szCs w:val="31"/>
          <w:lang w:val="en-US" w:eastAsia="zh-CN" w:bidi="ar"/>
        </w:rPr>
        <w:t>（三）培训费支出情况说明。</w:t>
      </w:r>
    </w:p>
    <w:p>
      <w:pPr>
        <w:spacing w:line="360" w:lineRule="auto"/>
        <w:ind w:firstLine="720" w:firstLineChars="225"/>
        <w:rPr>
          <w:rFonts w:hint="eastAsia" w:ascii="仿宋_GB2312" w:eastAsia="仿宋_GB2312"/>
          <w:sz w:val="32"/>
          <w:szCs w:val="32"/>
          <w:lang w:val="en-US" w:eastAsia="zh-CN"/>
        </w:rPr>
      </w:pPr>
      <w:r>
        <w:rPr>
          <w:rFonts w:hint="eastAsia" w:ascii="仿宋_GB2312" w:eastAsia="仿宋_GB2312"/>
          <w:sz w:val="32"/>
          <w:szCs w:val="32"/>
          <w:lang w:val="en-US"/>
        </w:rPr>
        <w:t>2019年</w:t>
      </w:r>
      <w:r>
        <w:rPr>
          <w:rFonts w:hint="eastAsia" w:ascii="仿宋_GB2312" w:eastAsia="仿宋_GB2312"/>
          <w:sz w:val="32"/>
          <w:szCs w:val="32"/>
          <w:lang w:val="en-US" w:eastAsia="zh-CN"/>
        </w:rPr>
        <w:t>无培训</w:t>
      </w:r>
      <w:r>
        <w:rPr>
          <w:rFonts w:hint="eastAsia" w:ascii="仿宋_GB2312" w:eastAsia="仿宋_GB2312"/>
          <w:sz w:val="32"/>
          <w:szCs w:val="32"/>
          <w:lang w:val="en-US"/>
        </w:rPr>
        <w:t>费</w:t>
      </w:r>
      <w:r>
        <w:rPr>
          <w:rFonts w:hint="eastAsia" w:ascii="仿宋_GB2312" w:eastAsia="仿宋_GB2312"/>
          <w:sz w:val="32"/>
          <w:szCs w:val="32"/>
          <w:lang w:val="en-US" w:eastAsia="zh-CN"/>
        </w:rPr>
        <w:t>支出。</w:t>
      </w:r>
    </w:p>
    <w:p>
      <w:pPr>
        <w:keepNext w:val="0"/>
        <w:keepLines w:val="0"/>
        <w:widowControl/>
        <w:suppressLineNumbers w:val="0"/>
        <w:ind w:firstLine="622" w:firstLineChars="200"/>
        <w:jc w:val="left"/>
      </w:pPr>
      <w:r>
        <w:rPr>
          <w:rFonts w:ascii="楷体" w:hAnsi="楷体" w:eastAsia="楷体" w:cs="楷体"/>
          <w:b/>
          <w:color w:val="000000"/>
          <w:kern w:val="0"/>
          <w:sz w:val="31"/>
          <w:szCs w:val="31"/>
          <w:lang w:val="en-US" w:eastAsia="zh-CN" w:bidi="ar"/>
        </w:rPr>
        <w:t>（四）会议费支出情况说明。</w:t>
      </w:r>
    </w:p>
    <w:p>
      <w:pPr>
        <w:spacing w:line="360" w:lineRule="auto"/>
        <w:ind w:firstLine="720" w:firstLineChars="225"/>
        <w:rPr>
          <w:rFonts w:hint="eastAsia" w:ascii="仿宋_GB2312" w:eastAsia="仿宋_GB2312"/>
          <w:color w:val="auto"/>
          <w:sz w:val="32"/>
          <w:szCs w:val="32"/>
          <w:lang w:val="en-US" w:eastAsia="zh-CN"/>
        </w:rPr>
      </w:pPr>
      <w:r>
        <w:rPr>
          <w:rFonts w:hint="eastAsia" w:ascii="仿宋_GB2312" w:eastAsia="仿宋_GB2312"/>
          <w:sz w:val="32"/>
          <w:szCs w:val="32"/>
          <w:lang w:val="en-US"/>
        </w:rPr>
        <w:t xml:space="preserve"> 2019年</w:t>
      </w:r>
      <w:r>
        <w:rPr>
          <w:rFonts w:hint="eastAsia" w:ascii="仿宋_GB2312" w:eastAsia="仿宋_GB2312"/>
          <w:sz w:val="32"/>
          <w:szCs w:val="32"/>
          <w:lang w:val="en-US" w:eastAsia="zh-CN"/>
        </w:rPr>
        <w:t>无</w:t>
      </w:r>
      <w:r>
        <w:rPr>
          <w:rFonts w:hint="eastAsia" w:ascii="仿宋_GB2312" w:eastAsia="仿宋_GB2312"/>
          <w:sz w:val="32"/>
          <w:szCs w:val="32"/>
          <w:lang w:val="en-US"/>
        </w:rPr>
        <w:t>会议费</w:t>
      </w:r>
      <w:r>
        <w:rPr>
          <w:rFonts w:hint="eastAsia" w:ascii="仿宋_GB2312" w:eastAsia="仿宋_GB2312"/>
          <w:sz w:val="32"/>
          <w:szCs w:val="32"/>
          <w:lang w:val="en-US" w:eastAsia="zh-CN"/>
        </w:rPr>
        <w:t>支出。</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八、政府性基金预算财政拨款收入支出情况说明</w:t>
      </w:r>
    </w:p>
    <w:p>
      <w:pPr>
        <w:keepNext w:val="0"/>
        <w:keepLines w:val="0"/>
        <w:widowControl/>
        <w:suppressLineNumbers w:val="0"/>
        <w:ind w:firstLine="640" w:firstLineChars="200"/>
        <w:jc w:val="left"/>
        <w:rPr>
          <w:rFonts w:ascii="黑体" w:hAnsi="宋体" w:eastAsia="黑体" w:cs="黑体"/>
          <w:color w:val="000000"/>
          <w:kern w:val="0"/>
          <w:sz w:val="31"/>
          <w:szCs w:val="31"/>
          <w:lang w:val="en-US" w:eastAsia="zh-CN" w:bidi="ar"/>
        </w:rPr>
      </w:pPr>
      <w:r>
        <w:rPr>
          <w:rFonts w:hint="eastAsia" w:ascii="仿宋_GB2312" w:hAnsi="仿宋_GB2312" w:eastAsia="仿宋_GB2312" w:cs="仿宋_GB2312"/>
          <w:color w:val="auto"/>
          <w:sz w:val="32"/>
          <w:szCs w:val="32"/>
        </w:rPr>
        <w:t>本部门无政府性基金</w:t>
      </w:r>
      <w:r>
        <w:rPr>
          <w:rFonts w:hint="eastAsia" w:ascii="仿宋_GB2312" w:hAnsi="仿宋_GB2312" w:eastAsia="仿宋_GB2312" w:cs="仿宋_GB2312"/>
          <w:color w:val="auto"/>
          <w:sz w:val="32"/>
          <w:szCs w:val="32"/>
          <w:lang w:eastAsia="zh-CN"/>
        </w:rPr>
        <w:t>决</w:t>
      </w:r>
      <w:r>
        <w:rPr>
          <w:rFonts w:hint="eastAsia" w:ascii="仿宋_GB2312" w:hAnsi="仿宋_GB2312" w:eastAsia="仿宋_GB2312" w:cs="仿宋_GB2312"/>
          <w:color w:val="auto"/>
          <w:sz w:val="32"/>
          <w:szCs w:val="32"/>
        </w:rPr>
        <w:t>算收支</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已公开空表。</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九、国有资本经营财政拨款收入支出情况说明</w:t>
      </w:r>
    </w:p>
    <w:p>
      <w:pPr>
        <w:spacing w:line="360" w:lineRule="auto"/>
        <w:ind w:firstLine="720" w:firstLineChars="225"/>
        <w:rPr>
          <w:rFonts w:hint="default" w:ascii="仿宋_GB2312" w:eastAsia="仿宋_GB2312"/>
          <w:color w:val="auto"/>
          <w:sz w:val="32"/>
          <w:szCs w:val="32"/>
          <w:lang w:val="en-US" w:eastAsia="zh-CN"/>
        </w:rPr>
      </w:pPr>
      <w:r>
        <w:rPr>
          <w:rFonts w:hint="eastAsia" w:ascii="仿宋_GB2312" w:hAnsi="仿宋_GB2312" w:eastAsia="仿宋_GB2312" w:cs="仿宋_GB2312"/>
          <w:color w:val="auto"/>
          <w:sz w:val="32"/>
          <w:szCs w:val="32"/>
        </w:rPr>
        <w:t>本部门无国有资本经营</w:t>
      </w:r>
      <w:r>
        <w:rPr>
          <w:rFonts w:hint="eastAsia" w:ascii="仿宋_GB2312" w:hAnsi="仿宋_GB2312" w:eastAsia="仿宋_GB2312" w:cs="仿宋_GB2312"/>
          <w:color w:val="auto"/>
          <w:sz w:val="32"/>
          <w:szCs w:val="32"/>
          <w:lang w:eastAsia="zh-CN"/>
        </w:rPr>
        <w:t>决</w:t>
      </w:r>
      <w:r>
        <w:rPr>
          <w:rFonts w:hint="eastAsia" w:ascii="仿宋_GB2312" w:hAnsi="仿宋_GB2312" w:eastAsia="仿宋_GB2312" w:cs="仿宋_GB2312"/>
          <w:color w:val="auto"/>
          <w:sz w:val="32"/>
          <w:szCs w:val="32"/>
        </w:rPr>
        <w:t>算拨款收支。</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十、预算绩效情况说明</w:t>
      </w:r>
    </w:p>
    <w:p>
      <w:pPr>
        <w:keepNext w:val="0"/>
        <w:keepLines w:val="0"/>
        <w:widowControl/>
        <w:suppressLineNumbers w:val="0"/>
        <w:ind w:firstLine="622" w:firstLineChars="200"/>
        <w:jc w:val="left"/>
        <w:rPr>
          <w:rFonts w:hint="eastAsia" w:ascii="仿宋_GB2312" w:hAnsi="仿宋" w:eastAsia="仿宋_GB2312"/>
          <w:color w:val="auto"/>
          <w:sz w:val="32"/>
          <w:szCs w:val="32"/>
          <w:lang w:val="en-US" w:eastAsia="zh-CN"/>
        </w:rPr>
      </w:pPr>
      <w:r>
        <w:rPr>
          <w:rFonts w:ascii="楷体" w:hAnsi="楷体" w:eastAsia="楷体" w:cs="楷体"/>
          <w:b/>
          <w:color w:val="000000"/>
          <w:kern w:val="0"/>
          <w:sz w:val="31"/>
          <w:szCs w:val="31"/>
          <w:lang w:val="en-US" w:eastAsia="zh-CN" w:bidi="ar"/>
        </w:rPr>
        <w:t>（一）预算绩效管理工作开展情况说明。</w:t>
      </w:r>
    </w:p>
    <w:p>
      <w:pPr>
        <w:keepNext w:val="0"/>
        <w:keepLines w:val="0"/>
        <w:widowControl/>
        <w:suppressLineNumbers w:val="0"/>
        <w:ind w:firstLine="640" w:firstLineChars="200"/>
        <w:jc w:val="left"/>
        <w:rPr>
          <w:rFonts w:hint="eastAsia" w:ascii="楷体" w:hAnsi="楷体" w:eastAsia="楷体" w:cs="楷体"/>
          <w:color w:val="auto"/>
          <w:sz w:val="32"/>
          <w:szCs w:val="32"/>
          <w:lang w:eastAsia="zh-CN"/>
        </w:rPr>
      </w:pPr>
      <w:r>
        <w:rPr>
          <w:rFonts w:hint="eastAsia" w:ascii="仿宋_GB2312" w:hAnsi="仿宋_GB2312" w:eastAsia="仿宋_GB2312" w:cs="仿宋_GB2312"/>
          <w:sz w:val="32"/>
          <w:szCs w:val="32"/>
          <w:lang w:eastAsia="zh-CN"/>
        </w:rPr>
        <w:t>示例：</w:t>
      </w:r>
      <w:r>
        <w:rPr>
          <w:rFonts w:hint="eastAsia" w:ascii="仿宋_GB2312" w:hAnsi="仿宋_GB2312" w:eastAsia="仿宋_GB2312" w:cs="仿宋_GB2312"/>
          <w:sz w:val="32"/>
          <w:szCs w:val="32"/>
          <w:lang w:val="en-US" w:eastAsia="zh-CN"/>
        </w:rPr>
        <w:t>根据预算绩效管理要求，本部门组织对2019</w:t>
      </w:r>
      <w:r>
        <w:rPr>
          <w:rFonts w:hint="default" w:ascii="仿宋_GB2312" w:hAnsi="仿宋_GB2312" w:eastAsia="仿宋_GB2312" w:cs="仿宋_GB2312"/>
          <w:sz w:val="32"/>
          <w:szCs w:val="32"/>
          <w:lang w:val="en-US" w:eastAsia="zh-CN"/>
        </w:rPr>
        <w:t xml:space="preserve">年度一般公共预算项目支出全面开展绩效自评，其中，一级项目 </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 xml:space="preserve"> 个，共涉及资金 </w:t>
      </w:r>
      <w:r>
        <w:rPr>
          <w:rFonts w:hint="eastAsia" w:ascii="仿宋_GB2312" w:hAnsi="仿宋_GB2312" w:eastAsia="仿宋_GB2312" w:cs="仿宋_GB2312"/>
          <w:sz w:val="32"/>
          <w:szCs w:val="32"/>
          <w:lang w:val="en-US" w:eastAsia="zh-CN"/>
        </w:rPr>
        <w:t>68.80</w:t>
      </w:r>
      <w:r>
        <w:rPr>
          <w:rFonts w:hint="default" w:ascii="仿宋_GB2312" w:hAnsi="仿宋_GB2312" w:eastAsia="仿宋_GB2312" w:cs="仿宋_GB2312"/>
          <w:sz w:val="32"/>
          <w:szCs w:val="32"/>
          <w:lang w:val="en-US" w:eastAsia="zh-CN"/>
        </w:rPr>
        <w:t>万元，占一般公共预算项目支出总额的</w:t>
      </w:r>
      <w:r>
        <w:rPr>
          <w:rFonts w:hint="eastAsia" w:ascii="仿宋_GB2312" w:hAnsi="仿宋_GB2312" w:eastAsia="仿宋_GB2312" w:cs="仿宋_GB2312"/>
          <w:sz w:val="32"/>
          <w:szCs w:val="32"/>
          <w:lang w:val="en-US" w:eastAsia="zh-CN"/>
        </w:rPr>
        <w:t>35.43</w:t>
      </w:r>
      <w:r>
        <w:rPr>
          <w:rFonts w:hint="default" w:ascii="仿宋_GB2312" w:hAnsi="仿宋_GB2312" w:eastAsia="仿宋_GB2312" w:cs="仿宋_GB2312"/>
          <w:sz w:val="32"/>
          <w:szCs w:val="32"/>
          <w:lang w:val="en-US" w:eastAsia="zh-CN"/>
        </w:rPr>
        <w:t>%。</w:t>
      </w:r>
    </w:p>
    <w:p>
      <w:pPr>
        <w:keepNext w:val="0"/>
        <w:keepLines w:val="0"/>
        <w:widowControl/>
        <w:suppressLineNumbers w:val="0"/>
        <w:ind w:firstLine="622" w:firstLineChars="200"/>
        <w:jc w:val="left"/>
      </w:pPr>
      <w:r>
        <w:rPr>
          <w:rFonts w:ascii="楷体" w:hAnsi="楷体" w:eastAsia="楷体" w:cs="楷体"/>
          <w:b/>
          <w:color w:val="000000"/>
          <w:kern w:val="0"/>
          <w:sz w:val="31"/>
          <w:szCs w:val="31"/>
          <w:lang w:val="en-US" w:eastAsia="zh-CN" w:bidi="ar"/>
        </w:rPr>
        <w:t>（二）部门决算中项目绩效自评结果。</w:t>
      </w:r>
    </w:p>
    <w:p>
      <w:pPr>
        <w:spacing w:line="360" w:lineRule="auto"/>
        <w:ind w:firstLine="720" w:firstLineChars="225"/>
        <w:rPr>
          <w:rFonts w:hint="eastAsia" w:ascii="仿宋_GB2312" w:hAnsi="仿宋" w:eastAsia="仿宋_GB2312"/>
          <w:color w:val="auto"/>
          <w:sz w:val="32"/>
          <w:szCs w:val="32"/>
          <w:lang w:val="en-US" w:eastAsia="zh-CN"/>
        </w:rPr>
      </w:pPr>
    </w:p>
    <w:p>
      <w:pPr>
        <w:spacing w:line="360" w:lineRule="auto"/>
        <w:rPr>
          <w:rFonts w:hint="eastAsia" w:ascii="仿宋_GB2312" w:hAnsi="仿宋" w:eastAsia="仿宋_GB2312"/>
          <w:color w:val="auto"/>
          <w:sz w:val="32"/>
          <w:szCs w:val="32"/>
          <w:lang w:eastAsia="zh-CN"/>
        </w:rPr>
      </w:pPr>
      <w:r>
        <w:rPr>
          <w:rFonts w:hint="eastAsia" w:ascii="楷体" w:hAnsi="楷体" w:eastAsia="楷体" w:cs="楷体"/>
          <w:color w:val="auto"/>
          <w:sz w:val="32"/>
          <w:szCs w:val="32"/>
          <w:lang w:eastAsia="zh-CN"/>
        </w:rPr>
        <w:object>
          <v:shape id="_x0000_i1025" o:spt="75" type="#_x0000_t75" style="height:667.5pt;width:465.75pt;" o:ole="t" filled="f" o:preferrelative="t" stroked="f" coordsize="21600,21600">
            <v:path/>
            <v:fill on="f" focussize="0,0"/>
            <v:stroke on="f"/>
            <v:imagedata r:id="rId5" o:title=""/>
            <o:lock v:ext="edit" aspectratio="t"/>
            <w10:wrap type="none"/>
            <w10:anchorlock/>
          </v:shape>
          <o:OLEObject Type="Embed" ProgID="Excel.Sheet.8" ShapeID="_x0000_i1025" DrawAspect="Content" ObjectID="_1468075725" r:id="rId4">
            <o:LockedField>false</o:LockedField>
          </o:OLEObject>
        </w:object>
      </w: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val="en-US" w:eastAsia="zh-CN"/>
        </w:rPr>
      </w:pP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val="en-US" w:eastAsia="zh-CN"/>
        </w:rPr>
      </w:pPr>
    </w:p>
    <w:p>
      <w:pPr>
        <w:keepNext w:val="0"/>
        <w:keepLines w:val="0"/>
        <w:widowControl/>
        <w:numPr>
          <w:ilvl w:val="0"/>
          <w:numId w:val="0"/>
        </w:numPr>
        <w:suppressLineNumbers w:val="0"/>
        <w:ind w:right="0" w:rightChars="0"/>
        <w:jc w:val="left"/>
        <w:rPr>
          <w:rFonts w:hint="eastAsia" w:ascii="楷体" w:hAnsi="楷体" w:eastAsia="楷体" w:cs="楷体"/>
          <w:color w:val="auto"/>
          <w:sz w:val="32"/>
          <w:szCs w:val="32"/>
          <w:lang w:val="en-US" w:eastAsia="zh-CN"/>
        </w:rPr>
        <w:sectPr>
          <w:pgSz w:w="11910" w:h="16840"/>
          <w:pgMar w:top="1540" w:right="1480" w:bottom="280" w:left="1360" w:header="720" w:footer="720" w:gutter="0"/>
        </w:sectPr>
      </w:pPr>
    </w:p>
    <w:p>
      <w:pPr>
        <w:keepNext w:val="0"/>
        <w:keepLines w:val="0"/>
        <w:widowControl/>
        <w:numPr>
          <w:ilvl w:val="0"/>
          <w:numId w:val="0"/>
        </w:numPr>
        <w:suppressLineNumbers w:val="0"/>
        <w:ind w:right="0" w:rightChars="0"/>
        <w:jc w:val="left"/>
        <w:rPr>
          <w:rFonts w:hint="eastAsia" w:ascii="仿宋_GB2312" w:hAnsi="仿宋" w:eastAsia="仿宋_GB2312"/>
          <w:color w:val="auto"/>
          <w:sz w:val="32"/>
          <w:szCs w:val="32"/>
          <w:lang w:val="en-US" w:eastAsia="zh-CN"/>
        </w:rPr>
      </w:pPr>
      <w:r>
        <w:rPr>
          <w:rFonts w:hint="eastAsia" w:ascii="楷体" w:hAnsi="楷体" w:eastAsia="楷体" w:cs="楷体"/>
          <w:color w:val="auto"/>
          <w:sz w:val="32"/>
          <w:szCs w:val="32"/>
          <w:lang w:val="en-US" w:eastAsia="zh-CN"/>
        </w:rPr>
        <w:object>
          <v:shape id="_x0000_i1026" o:spt="75" type="#_x0000_t75" style="height:1538.25pt;width:899.25pt;" o:ole="t" filled="f" o:preferrelative="t" stroked="f" coordsize="21600,21600">
            <v:path/>
            <v:fill on="f" focussize="0,0"/>
            <v:stroke on="f"/>
            <v:imagedata r:id="rId7" o:title=""/>
            <o:lock v:ext="edit" aspectratio="t"/>
            <w10:wrap type="none"/>
            <w10:anchorlock/>
          </v:shape>
          <o:OLEObject Type="Embed" ProgID="Excel.Sheet.8" ShapeID="_x0000_i1026" DrawAspect="Content" ObjectID="_1468075726" r:id="rId6">
            <o:LockedField>false</o:LockedField>
          </o:OLEObject>
        </w:object>
      </w:r>
      <w:r>
        <w:rPr>
          <w:rFonts w:hint="eastAsia" w:ascii="楷体" w:hAnsi="楷体" w:eastAsia="楷体" w:cs="楷体"/>
          <w:color w:val="auto"/>
          <w:sz w:val="32"/>
          <w:szCs w:val="32"/>
          <w:lang w:val="en-US" w:eastAsia="zh-CN"/>
        </w:rPr>
        <w:object>
          <v:shape id="_x0000_i1027" o:spt="75" type="#_x0000_t75" style="height:418.5pt;width:789.75pt;" o:ole="t" filled="f" o:preferrelative="t" stroked="f" coordsize="21600,21600">
            <v:path/>
            <v:fill on="f" focussize="0,0"/>
            <v:stroke on="f"/>
            <v:imagedata r:id="rId9" o:title=""/>
            <o:lock v:ext="edit" aspectratio="t"/>
            <w10:wrap type="none"/>
            <w10:anchorlock/>
          </v:shape>
          <o:OLEObject Type="Embed" ProgID="Excel.Sheet.8" ShapeID="_x0000_i1027" DrawAspect="Content" ObjectID="_1468075727" r:id="rId8">
            <o:LockedField>false</o:LockedField>
          </o:OLEObject>
        </w:object>
      </w:r>
    </w:p>
    <w:p>
      <w:pPr>
        <w:spacing w:line="360" w:lineRule="auto"/>
        <w:ind w:firstLine="720" w:firstLineChars="225"/>
        <w:rPr>
          <w:rFonts w:hint="eastAsia" w:ascii="仿宋_GB2312" w:hAnsi="仿宋" w:eastAsia="仿宋_GB2312"/>
          <w:color w:val="auto"/>
          <w:sz w:val="32"/>
          <w:szCs w:val="32"/>
        </w:rPr>
      </w:pPr>
      <w:r>
        <w:rPr>
          <w:rFonts w:hint="eastAsia" w:ascii="楷体" w:hAnsi="楷体" w:eastAsia="楷体" w:cs="楷体"/>
          <w:color w:val="auto"/>
          <w:sz w:val="32"/>
          <w:szCs w:val="32"/>
          <w:lang w:val="en-US" w:eastAsia="zh-CN"/>
        </w:rPr>
        <w:object>
          <v:shape id="_x0000_i1028" o:spt="75" type="#_x0000_t75" style="height:414.75pt;width:789.75pt;" o:ole="t" filled="f" o:preferrelative="t" stroked="f" coordsize="21600,21600">
            <v:path/>
            <v:fill on="f" focussize="0,0"/>
            <v:stroke on="f"/>
            <v:imagedata r:id="rId11" o:title=""/>
            <o:lock v:ext="edit" aspectratio="t"/>
            <w10:wrap type="none"/>
            <w10:anchorlock/>
          </v:shape>
          <o:OLEObject Type="Embed" ProgID="Excel.Sheet.8" ShapeID="_x0000_i1028" DrawAspect="Content" ObjectID="_1468075728" r:id="rId10">
            <o:LockedField>false</o:LockedField>
          </o:OLEObject>
        </w:object>
      </w:r>
    </w:p>
    <w:p>
      <w:pPr>
        <w:rPr>
          <w:rFonts w:ascii="黑体" w:hAnsi="宋体" w:eastAsia="黑体" w:cs="黑体"/>
          <w:color w:val="000000"/>
          <w:kern w:val="0"/>
          <w:sz w:val="31"/>
          <w:szCs w:val="31"/>
          <w:lang w:val="en-US" w:eastAsia="zh-CN" w:bidi="ar"/>
        </w:rPr>
        <w:sectPr>
          <w:pgSz w:w="16840" w:h="11910" w:orient="landscape"/>
          <w:pgMar w:top="1360" w:right="1540" w:bottom="1480" w:left="164" w:header="720" w:footer="720" w:gutter="0"/>
        </w:sectPr>
      </w:pP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十一、其他重要事项说明</w:t>
      </w:r>
    </w:p>
    <w:p>
      <w:pPr>
        <w:keepNext w:val="0"/>
        <w:keepLines w:val="0"/>
        <w:widowControl/>
        <w:suppressLineNumbers w:val="0"/>
        <w:ind w:firstLine="622" w:firstLineChars="200"/>
        <w:jc w:val="left"/>
      </w:pPr>
      <w:r>
        <w:rPr>
          <w:rFonts w:ascii="楷体" w:hAnsi="楷体" w:eastAsia="楷体" w:cs="楷体"/>
          <w:b/>
          <w:color w:val="000000"/>
          <w:kern w:val="0"/>
          <w:sz w:val="31"/>
          <w:szCs w:val="31"/>
          <w:lang w:val="en-US" w:eastAsia="zh-CN" w:bidi="ar"/>
        </w:rPr>
        <w:t>（一）机关运行经费支出情况说明。</w:t>
      </w:r>
    </w:p>
    <w:p>
      <w:pPr>
        <w:ind w:firstLine="640"/>
        <w:rPr>
          <w:rFonts w:ascii="楷体" w:hAnsi="楷体" w:eastAsia="楷体" w:cs="楷体"/>
          <w:b/>
          <w:color w:val="000000"/>
          <w:kern w:val="0"/>
          <w:sz w:val="31"/>
          <w:szCs w:val="31"/>
          <w:lang w:val="en-US" w:eastAsia="zh-CN" w:bidi="ar"/>
        </w:rPr>
      </w:pPr>
      <w:r>
        <w:rPr>
          <w:rFonts w:hint="eastAsia" w:ascii="仿宋_GB2312" w:hAnsi="仿宋_GB2312" w:eastAsia="仿宋_GB2312" w:cs="仿宋_GB2312"/>
          <w:sz w:val="32"/>
          <w:szCs w:val="32"/>
          <w:lang w:eastAsia="zh-CN"/>
        </w:rPr>
        <w:t>示例</w:t>
      </w:r>
      <w:r>
        <w:rPr>
          <w:rFonts w:hint="eastAsia" w:ascii="仿宋_GB2312" w:hAnsi="仿宋_GB2312" w:eastAsia="仿宋_GB2312" w:cs="仿宋_GB2312"/>
          <w:sz w:val="32"/>
          <w:szCs w:val="32"/>
          <w:lang w:val="en-US" w:eastAsia="zh-CN"/>
        </w:rPr>
        <w:t>:2019年机关运行经费预算为35.97万元，支出决算为35.97万元，完成预算的100 %。</w:t>
      </w:r>
    </w:p>
    <w:p>
      <w:pPr>
        <w:keepNext w:val="0"/>
        <w:keepLines w:val="0"/>
        <w:widowControl/>
        <w:suppressLineNumbers w:val="0"/>
        <w:shd w:val="clear"/>
        <w:ind w:firstLine="622" w:firstLineChars="200"/>
        <w:jc w:val="left"/>
        <w:rPr>
          <w:rFonts w:ascii="楷体" w:hAnsi="楷体" w:eastAsia="楷体" w:cs="楷体"/>
          <w:b/>
          <w:color w:val="000000"/>
          <w:kern w:val="0"/>
          <w:sz w:val="31"/>
          <w:szCs w:val="31"/>
          <w:lang w:val="en-US" w:eastAsia="zh-CN" w:bidi="ar"/>
        </w:rPr>
      </w:pPr>
      <w:r>
        <w:rPr>
          <w:rFonts w:ascii="楷体" w:hAnsi="楷体" w:eastAsia="楷体" w:cs="楷体"/>
          <w:b/>
          <w:color w:val="000000"/>
          <w:kern w:val="0"/>
          <w:sz w:val="31"/>
          <w:szCs w:val="31"/>
          <w:lang w:val="en-US" w:eastAsia="zh-CN" w:bidi="ar"/>
        </w:rPr>
        <w:t>（二）政府采购支出情况说明。</w:t>
      </w:r>
    </w:p>
    <w:p>
      <w:pPr>
        <w:shd w:val="clea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本部门2019年无政府采购支出”。</w:t>
      </w:r>
    </w:p>
    <w:p>
      <w:pPr>
        <w:keepNext w:val="0"/>
        <w:keepLines w:val="0"/>
        <w:widowControl/>
        <w:suppressLineNumbers w:val="0"/>
        <w:ind w:firstLine="622" w:firstLineChars="200"/>
        <w:jc w:val="left"/>
      </w:pPr>
      <w:r>
        <w:rPr>
          <w:rFonts w:ascii="楷体" w:hAnsi="楷体" w:eastAsia="楷体" w:cs="楷体"/>
          <w:b/>
          <w:color w:val="000000"/>
          <w:kern w:val="0"/>
          <w:sz w:val="31"/>
          <w:szCs w:val="31"/>
          <w:lang w:val="en-US" w:eastAsia="zh-CN" w:bidi="ar"/>
        </w:rPr>
        <w:t>（三）国有资产占用及购置情况说明。</w:t>
      </w:r>
    </w:p>
    <w:p>
      <w:pPr>
        <w:ind w:firstLine="640" w:firstLineChars="200"/>
        <w:rPr>
          <w:rFonts w:ascii="黑体" w:hAnsi="宋体" w:eastAsia="黑体" w:cs="黑体"/>
          <w:color w:val="000000"/>
          <w:kern w:val="0"/>
          <w:sz w:val="31"/>
          <w:szCs w:val="31"/>
          <w:lang w:val="en-US" w:eastAsia="zh-CN" w:bidi="ar"/>
        </w:rPr>
      </w:pPr>
      <w:r>
        <w:rPr>
          <w:rFonts w:hint="eastAsia" w:ascii="仿宋_GB2312" w:hAnsi="仿宋_GB2312" w:eastAsia="仿宋_GB2312" w:cs="仿宋_GB2312"/>
          <w:sz w:val="32"/>
          <w:szCs w:val="32"/>
          <w:lang w:eastAsia="zh-CN"/>
        </w:rPr>
        <w:t>示例：截至</w:t>
      </w:r>
      <w:r>
        <w:rPr>
          <w:rFonts w:hint="eastAsia" w:ascii="仿宋_GB2312" w:hAnsi="仿宋_GB2312" w:eastAsia="仿宋_GB2312" w:cs="仿宋_GB2312"/>
          <w:sz w:val="32"/>
          <w:szCs w:val="32"/>
          <w:lang w:val="en-US" w:eastAsia="zh-CN"/>
        </w:rPr>
        <w:t>2019年末，本部门所属单位共有车辆0辆；单价50万元以上的通用设备0台（套）；单价100万元以上的通用设备0台（套）。2019年当年购置车辆0辆；购置单价50万元以上的设备0台（套）；购置单价100万元以上的通用设备0台（套）。</w:t>
      </w: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rPr>
          <w:rFonts w:ascii="黑体" w:hAnsi="宋体" w:eastAsia="黑体" w:cs="黑体"/>
          <w:color w:val="000000"/>
          <w:kern w:val="0"/>
          <w:sz w:val="43"/>
          <w:szCs w:val="43"/>
          <w:lang w:val="en-US" w:eastAsia="zh-CN" w:bidi="ar"/>
        </w:rPr>
      </w:pPr>
    </w:p>
    <w:p>
      <w:pPr>
        <w:keepNext w:val="0"/>
        <w:keepLines w:val="0"/>
        <w:widowControl/>
        <w:suppressLineNumbers w:val="0"/>
        <w:jc w:val="center"/>
      </w:pPr>
      <w:r>
        <w:rPr>
          <w:rFonts w:ascii="黑体" w:hAnsi="宋体" w:eastAsia="黑体" w:cs="黑体"/>
          <w:color w:val="000000"/>
          <w:kern w:val="0"/>
          <w:sz w:val="43"/>
          <w:szCs w:val="43"/>
          <w:lang w:val="en-US" w:eastAsia="zh-CN" w:bidi="ar"/>
        </w:rPr>
        <w:t>第四部分 专业名词解释</w:t>
      </w:r>
    </w:p>
    <w:p>
      <w:pPr>
        <w:keepNext w:val="0"/>
        <w:keepLines w:val="0"/>
        <w:widowControl/>
        <w:numPr>
          <w:ilvl w:val="0"/>
          <w:numId w:val="0"/>
        </w:numPr>
        <w:suppressLineNumbers w:val="0"/>
        <w:ind w:leftChars="200" w:right="0" w:rightChars="0"/>
        <w:jc w:val="left"/>
        <w:rPr>
          <w:rFonts w:ascii="黑体" w:hAnsi="宋体" w:eastAsia="黑体" w:cs="黑体"/>
          <w:color w:val="000000"/>
          <w:kern w:val="0"/>
          <w:sz w:val="31"/>
          <w:szCs w:val="31"/>
          <w:lang w:val="en-US" w:eastAsia="zh-CN" w:bidi="ar"/>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基本支出：指为保障机构正常运转、完成日常工作任务而发生的各项支出。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单位为完成特定的行政工作任务或事业发展目标所发生的各项支出。</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3.“三公”经费：指部门使用一般公共预算财政拨款安排的因公出国（境）费、公务用车购置及运行费和公务接待费支出。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4.财政拨款收入：指本级财政当年拨付的资金。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黑体" w:hAnsi="黑体" w:eastAsia="黑体" w:cs="黑体"/>
          <w:sz w:val="36"/>
          <w:szCs w:val="36"/>
        </w:rPr>
        <w:t xml:space="preserve">  </w:t>
      </w:r>
      <w:r>
        <w:rPr>
          <w:rFonts w:hint="eastAsia" w:ascii="仿宋_GB2312" w:hAnsi="仿宋_GB2312" w:eastAsia="仿宋_GB2312" w:cs="仿宋_GB2312"/>
          <w:sz w:val="32"/>
          <w:szCs w:val="32"/>
        </w:rPr>
        <w:t xml:space="preserve">             </w:t>
      </w:r>
    </w:p>
    <w:p>
      <w:pPr>
        <w:keepNext w:val="0"/>
        <w:keepLines w:val="0"/>
        <w:widowControl/>
        <w:numPr>
          <w:ilvl w:val="0"/>
          <w:numId w:val="0"/>
        </w:numPr>
        <w:suppressLineNumbers w:val="0"/>
        <w:ind w:right="0" w:rightChars="0" w:firstLine="640" w:firstLineChars="200"/>
        <w:jc w:val="left"/>
        <w:rPr>
          <w:rFonts w:hint="eastAsia" w:ascii="仿宋_GB2312" w:hAnsi="仿宋" w:eastAsia="仿宋_GB2312"/>
          <w:color w:val="auto"/>
          <w:sz w:val="32"/>
          <w:szCs w:val="32"/>
          <w:lang w:val="en-US" w:eastAsia="zh-CN"/>
        </w:rPr>
      </w:pPr>
    </w:p>
    <w:p>
      <w:pPr>
        <w:spacing w:line="360" w:lineRule="auto"/>
        <w:ind w:firstLine="640" w:firstLineChars="200"/>
        <w:rPr>
          <w:rFonts w:hint="eastAsia" w:ascii="仿宋_GB2312" w:eastAsia="仿宋_GB2312"/>
          <w:color w:val="auto"/>
          <w:sz w:val="32"/>
          <w:szCs w:val="32"/>
          <w:lang w:eastAsia="zh-CN"/>
        </w:rPr>
      </w:pPr>
    </w:p>
    <w:p>
      <w:pPr>
        <w:pStyle w:val="12"/>
        <w:numPr>
          <w:ilvl w:val="0"/>
          <w:numId w:val="0"/>
        </w:numPr>
        <w:tabs>
          <w:tab w:val="left" w:pos="1235"/>
        </w:tabs>
        <w:spacing w:before="0" w:after="0" w:line="364" w:lineRule="auto"/>
        <w:ind w:right="106" w:rightChars="0"/>
        <w:jc w:val="center"/>
        <w:rPr>
          <w:rFonts w:hint="default"/>
          <w:b/>
          <w:bCs/>
          <w:sz w:val="20"/>
          <w:szCs w:val="20"/>
          <w:lang w:val="en-US" w:eastAsia="zh-CN"/>
        </w:rPr>
      </w:pPr>
    </w:p>
    <w:sectPr>
      <w:pgSz w:w="11910" w:h="16840"/>
      <w:pgMar w:top="1540" w:right="1480" w:bottom="164" w:left="13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
    <w:pitch w:val="default"/>
    <w:sig w:usb0="00007A87" w:usb1="80000000" w:usb2="00000008" w:usb3="00000000" w:csb0="400001FF" w:csb1="FFFF0000"/>
  </w:font>
  <w:font w:name="Cambria">
    <w:panose1 w:val="02040503050406030204"/>
    <w:charset w:val="00"/>
    <w:family w:val="auto"/>
    <w:pitch w:val="default"/>
    <w:sig w:usb0="A00002EF" w:usb1="4000004B" w:usb2="00000000" w:usb3="00000000" w:csb0="2000009F" w:csb1="00000000"/>
  </w:font>
  <w:font w:name="Calibri Light">
    <w:altName w:val="Calibri"/>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13295"/>
    <w:multiLevelType w:val="singleLevel"/>
    <w:tmpl w:val="94313295"/>
    <w:lvl w:ilvl="0" w:tentative="0">
      <w:start w:val="2"/>
      <w:numFmt w:val="chineseCounting"/>
      <w:suff w:val="space"/>
      <w:lvlText w:val="第%1部分"/>
      <w:lvlJc w:val="left"/>
      <w:rPr>
        <w:rFonts w:hint="eastAsia"/>
      </w:rPr>
    </w:lvl>
  </w:abstractNum>
  <w:abstractNum w:abstractNumId="1">
    <w:nsid w:val="B777A3BB"/>
    <w:multiLevelType w:val="singleLevel"/>
    <w:tmpl w:val="B777A3BB"/>
    <w:lvl w:ilvl="0" w:tentative="0">
      <w:start w:val="1"/>
      <w:numFmt w:val="chineseCounting"/>
      <w:suff w:val="nothing"/>
      <w:lvlText w:val="（%1）"/>
      <w:lvlJc w:val="left"/>
      <w:rPr>
        <w:rFonts w:hint="eastAsia"/>
      </w:rPr>
    </w:lvl>
  </w:abstractNum>
  <w:abstractNum w:abstractNumId="2">
    <w:nsid w:val="BEB871A9"/>
    <w:multiLevelType w:val="singleLevel"/>
    <w:tmpl w:val="BEB871A9"/>
    <w:lvl w:ilvl="0" w:tentative="0">
      <w:start w:val="1"/>
      <w:numFmt w:val="chineseCounting"/>
      <w:suff w:val="nothing"/>
      <w:lvlText w:val="（%1）"/>
      <w:lvlJc w:val="left"/>
      <w:rPr>
        <w:rFonts w:hint="eastAsia"/>
      </w:rPr>
    </w:lvl>
  </w:abstractNum>
  <w:abstractNum w:abstractNumId="3">
    <w:nsid w:val="EFD13E9A"/>
    <w:multiLevelType w:val="singleLevel"/>
    <w:tmpl w:val="EFD13E9A"/>
    <w:lvl w:ilvl="0" w:tentative="0">
      <w:start w:val="2"/>
      <w:numFmt w:val="chineseCounting"/>
      <w:suff w:val="nothing"/>
      <w:lvlText w:val="（%1）"/>
      <w:lvlJc w:val="left"/>
      <w:rPr>
        <w:rFonts w:hint="eastAsia"/>
      </w:rPr>
    </w:lvl>
  </w:abstractNum>
  <w:abstractNum w:abstractNumId="4">
    <w:nsid w:val="0EE1592D"/>
    <w:multiLevelType w:val="singleLevel"/>
    <w:tmpl w:val="0EE1592D"/>
    <w:lvl w:ilvl="0" w:tentative="0">
      <w:start w:val="2"/>
      <w:numFmt w:val="chineseCounting"/>
      <w:suff w:val="nothing"/>
      <w:lvlText w:val="%1、"/>
      <w:lvlJc w:val="left"/>
      <w:rPr>
        <w:rFonts w:hint="eastAsia"/>
      </w:rPr>
    </w:lvl>
  </w:abstractNum>
  <w:abstractNum w:abstractNumId="5">
    <w:nsid w:val="5C279595"/>
    <w:multiLevelType w:val="singleLevel"/>
    <w:tmpl w:val="5C279595"/>
    <w:lvl w:ilvl="0" w:tentative="0">
      <w:start w:val="1"/>
      <w:numFmt w:val="chineseCounting"/>
      <w:suff w:val="nothing"/>
      <w:lvlText w:val="（%1）"/>
      <w:lvlJc w:val="left"/>
      <w:pPr>
        <w:ind w:left="1117" w:leftChars="0" w:firstLine="0" w:firstLineChars="0"/>
      </w:pPr>
      <w:rPr>
        <w:rFonts w:hint="eastAsia"/>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556620"/>
    <w:rsid w:val="0C155B3A"/>
    <w:rsid w:val="0C9335E0"/>
    <w:rsid w:val="1AD4525E"/>
    <w:rsid w:val="1AEF49DA"/>
    <w:rsid w:val="1C1E6A85"/>
    <w:rsid w:val="22064C5A"/>
    <w:rsid w:val="287A4C56"/>
    <w:rsid w:val="2C2555F0"/>
    <w:rsid w:val="3181357F"/>
    <w:rsid w:val="44C575CE"/>
    <w:rsid w:val="490E4454"/>
    <w:rsid w:val="49370E0A"/>
    <w:rsid w:val="49852749"/>
    <w:rsid w:val="4AB81267"/>
    <w:rsid w:val="4D856D10"/>
    <w:rsid w:val="527762DB"/>
    <w:rsid w:val="563D6C78"/>
    <w:rsid w:val="5C954FBF"/>
    <w:rsid w:val="5DD52A29"/>
    <w:rsid w:val="64211EB3"/>
    <w:rsid w:val="65CC3B99"/>
    <w:rsid w:val="686D6000"/>
    <w:rsid w:val="6D3C7FA6"/>
    <w:rsid w:val="75B22202"/>
    <w:rsid w:val="7A986268"/>
    <w:rsid w:val="7D611A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2194"/>
      <w:outlineLvl w:val="1"/>
    </w:pPr>
    <w:rPr>
      <w:rFonts w:ascii="宋体" w:hAnsi="宋体" w:eastAsia="宋体" w:cs="宋体"/>
      <w:b/>
      <w:bCs/>
      <w:sz w:val="32"/>
      <w:szCs w:val="32"/>
      <w:lang w:val="zh-CN" w:eastAsia="zh-CN" w:bidi="zh-CN"/>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3"/>
    </w:pPr>
    <w:rPr>
      <w:rFonts w:ascii="仿宋" w:hAnsi="仿宋" w:eastAsia="仿宋" w:cs="仿宋"/>
      <w:sz w:val="32"/>
      <w:szCs w:val="32"/>
      <w:lang w:val="zh-CN" w:eastAsia="zh-CN" w:bidi="zh-CN"/>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13" w:right="106" w:firstLine="640"/>
      <w:jc w:val="both"/>
    </w:pPr>
    <w:rPr>
      <w:rFonts w:ascii="仿宋" w:hAnsi="仿宋" w:eastAsia="仿宋" w:cs="仿宋"/>
      <w:lang w:val="zh-CN" w:eastAsia="zh-CN" w:bidi="zh-CN"/>
    </w:rPr>
  </w:style>
  <w:style w:type="paragraph" w:customStyle="1" w:styleId="13">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ScaleCrop>false</ScaleCrop>
  <LinksUpToDate>false</LinksUpToDate>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2020-08-26T01:03:00Z</dcterms:created>
  <dc:creator>Administrator</dc:creator>
  <cp:lastModifiedBy>击水</cp:lastModifiedBy>
  <dcterms:modified xsi:type="dcterms:W3CDTF">2020-09-30T01:03:51Z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WPS Office</vt:lpwstr>
  </property>
  <property fmtid="{D5CDD505-2E9C-101B-9397-08002B2CF9AE}" pid="4" name="LastSaved">
    <vt:filetime>2020-08-26T00:00:00Z</vt:filetime>
  </property>
  <property fmtid="{D5CDD505-2E9C-101B-9397-08002B2CF9AE}" pid="5" name="KSOProductBuildVer">
    <vt:lpwstr>2052-11.3.0.9228</vt:lpwstr>
  </property>
</Properties>
</file>