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73E" w:rsidRDefault="008C673E">
      <w:pPr>
        <w:pStyle w:val="a3"/>
        <w:ind w:left="0"/>
        <w:rPr>
          <w:rFonts w:ascii="Times New Roman" w:hint="eastAsia"/>
          <w:sz w:val="20"/>
        </w:rPr>
      </w:pPr>
    </w:p>
    <w:p w:rsidR="00416A57" w:rsidRDefault="00416A57">
      <w:pPr>
        <w:pStyle w:val="a3"/>
        <w:ind w:left="0"/>
        <w:rPr>
          <w:rFonts w:ascii="Times New Roman" w:hint="eastAsia"/>
          <w:sz w:val="20"/>
        </w:rPr>
      </w:pPr>
    </w:p>
    <w:p w:rsidR="00416A57" w:rsidRDefault="00416A57">
      <w:pPr>
        <w:pStyle w:val="a3"/>
        <w:ind w:left="0"/>
        <w:rPr>
          <w:rFonts w:ascii="Times New Roman"/>
          <w:sz w:val="20"/>
        </w:rPr>
      </w:pPr>
    </w:p>
    <w:p w:rsidR="008C673E" w:rsidRDefault="008C673E">
      <w:pPr>
        <w:pStyle w:val="a3"/>
        <w:ind w:left="0"/>
        <w:rPr>
          <w:rFonts w:ascii="Times New Roman"/>
          <w:sz w:val="20"/>
        </w:rPr>
      </w:pPr>
    </w:p>
    <w:p w:rsidR="008C673E" w:rsidRDefault="008C673E">
      <w:pPr>
        <w:pStyle w:val="a3"/>
        <w:ind w:left="0"/>
        <w:rPr>
          <w:rFonts w:ascii="Times New Roman"/>
          <w:sz w:val="20"/>
        </w:rPr>
      </w:pPr>
    </w:p>
    <w:p w:rsidR="008C673E" w:rsidRDefault="008C673E">
      <w:pPr>
        <w:pStyle w:val="a3"/>
        <w:spacing w:before="4"/>
        <w:ind w:left="0"/>
        <w:rPr>
          <w:rFonts w:ascii="Times New Roman"/>
          <w:sz w:val="21"/>
        </w:rPr>
      </w:pPr>
    </w:p>
    <w:p w:rsidR="008C673E" w:rsidRDefault="00A34C73">
      <w:pPr>
        <w:jc w:val="center"/>
        <w:rPr>
          <w:rFonts w:ascii="宋体" w:eastAsia="宋体" w:hAnsi="宋体" w:cs="宋体"/>
          <w:b/>
          <w:bCs/>
          <w:sz w:val="44"/>
          <w:szCs w:val="44"/>
        </w:rPr>
      </w:pPr>
      <w:r>
        <w:rPr>
          <w:rFonts w:ascii="宋体" w:eastAsia="宋体" w:hAnsi="宋体" w:cs="宋体" w:hint="eastAsia"/>
          <w:b/>
          <w:bCs/>
          <w:sz w:val="44"/>
          <w:szCs w:val="44"/>
        </w:rPr>
        <w:t>宝鸡市渭滨区招商服务局</w:t>
      </w:r>
    </w:p>
    <w:p w:rsidR="008C673E" w:rsidRDefault="00A34C73">
      <w:pPr>
        <w:jc w:val="center"/>
        <w:rPr>
          <w:rFonts w:ascii="宋体" w:eastAsia="宋体" w:hAnsi="宋体" w:cs="宋体"/>
          <w:b/>
          <w:bCs/>
          <w:sz w:val="44"/>
          <w:szCs w:val="44"/>
        </w:rPr>
      </w:pPr>
      <w:r>
        <w:rPr>
          <w:rFonts w:ascii="宋体" w:eastAsia="宋体" w:hAnsi="宋体" w:cs="宋体" w:hint="eastAsia"/>
          <w:b/>
          <w:bCs/>
          <w:sz w:val="44"/>
          <w:szCs w:val="44"/>
        </w:rPr>
        <w:t>201</w:t>
      </w:r>
      <w:r>
        <w:rPr>
          <w:rFonts w:ascii="宋体" w:eastAsia="宋体" w:hAnsi="宋体" w:cs="宋体" w:hint="eastAsia"/>
          <w:b/>
          <w:bCs/>
          <w:sz w:val="44"/>
          <w:szCs w:val="44"/>
          <w:lang w:val="en-US"/>
        </w:rPr>
        <w:t>9</w:t>
      </w:r>
      <w:r>
        <w:rPr>
          <w:rFonts w:ascii="宋体" w:eastAsia="宋体" w:hAnsi="宋体" w:cs="宋体" w:hint="eastAsia"/>
          <w:b/>
          <w:bCs/>
          <w:sz w:val="44"/>
          <w:szCs w:val="44"/>
        </w:rPr>
        <w:t>年部门决算说明</w:t>
      </w:r>
    </w:p>
    <w:p w:rsidR="008C673E" w:rsidRDefault="008C673E">
      <w:pPr>
        <w:spacing w:before="134" w:line="201" w:lineRule="auto"/>
        <w:ind w:left="2650" w:right="2640" w:firstLine="326"/>
        <w:jc w:val="both"/>
        <w:rPr>
          <w:rFonts w:ascii="宋体" w:eastAsia="宋体"/>
          <w:sz w:val="52"/>
        </w:rPr>
      </w:pPr>
    </w:p>
    <w:p w:rsidR="008C673E" w:rsidRDefault="008C673E">
      <w:pPr>
        <w:pStyle w:val="a3"/>
        <w:ind w:left="0"/>
        <w:rPr>
          <w:rFonts w:ascii="宋体"/>
          <w:sz w:val="62"/>
        </w:rPr>
      </w:pPr>
    </w:p>
    <w:p w:rsidR="008C673E" w:rsidRDefault="008C673E">
      <w:pPr>
        <w:pStyle w:val="a3"/>
        <w:ind w:left="0"/>
        <w:rPr>
          <w:rFonts w:ascii="宋体"/>
          <w:sz w:val="62"/>
        </w:rPr>
      </w:pPr>
    </w:p>
    <w:p w:rsidR="008C673E" w:rsidRDefault="008C673E">
      <w:pPr>
        <w:pStyle w:val="a3"/>
        <w:ind w:left="0"/>
        <w:rPr>
          <w:rFonts w:ascii="宋体"/>
          <w:sz w:val="62"/>
        </w:rPr>
      </w:pPr>
    </w:p>
    <w:p w:rsidR="008C673E" w:rsidRDefault="008C673E">
      <w:pPr>
        <w:pStyle w:val="a3"/>
        <w:ind w:left="0"/>
        <w:rPr>
          <w:rFonts w:ascii="宋体"/>
          <w:sz w:val="62"/>
        </w:rPr>
      </w:pPr>
    </w:p>
    <w:p w:rsidR="008C673E" w:rsidRDefault="008C673E">
      <w:pPr>
        <w:pStyle w:val="a3"/>
        <w:ind w:left="0"/>
        <w:rPr>
          <w:rFonts w:ascii="宋体"/>
          <w:sz w:val="62"/>
        </w:rPr>
      </w:pPr>
    </w:p>
    <w:p w:rsidR="008C673E" w:rsidRDefault="008C673E">
      <w:pPr>
        <w:pStyle w:val="a3"/>
        <w:ind w:left="0"/>
        <w:rPr>
          <w:rFonts w:ascii="宋体"/>
          <w:sz w:val="62"/>
        </w:rPr>
      </w:pPr>
    </w:p>
    <w:p w:rsidR="008C673E" w:rsidRDefault="008C673E">
      <w:pPr>
        <w:pStyle w:val="a3"/>
        <w:ind w:left="0"/>
        <w:rPr>
          <w:rFonts w:ascii="宋体"/>
          <w:sz w:val="62"/>
        </w:rPr>
      </w:pPr>
    </w:p>
    <w:p w:rsidR="008C673E" w:rsidRDefault="008C673E">
      <w:pPr>
        <w:pStyle w:val="a3"/>
        <w:ind w:left="0"/>
        <w:rPr>
          <w:rFonts w:ascii="宋体"/>
          <w:sz w:val="62"/>
        </w:rPr>
      </w:pPr>
    </w:p>
    <w:p w:rsidR="008C673E" w:rsidRDefault="008C673E">
      <w:pPr>
        <w:pStyle w:val="a3"/>
        <w:ind w:left="0"/>
        <w:rPr>
          <w:rFonts w:ascii="宋体"/>
          <w:sz w:val="62"/>
        </w:rPr>
      </w:pPr>
    </w:p>
    <w:p w:rsidR="008C673E" w:rsidRDefault="00A34C73">
      <w:pPr>
        <w:pStyle w:val="1"/>
        <w:spacing w:before="442"/>
      </w:pPr>
      <w:r>
        <w:t>保密审查情况：已审查</w:t>
      </w:r>
    </w:p>
    <w:p w:rsidR="008C673E" w:rsidRDefault="008C673E">
      <w:pPr>
        <w:pStyle w:val="a3"/>
        <w:spacing w:before="5"/>
        <w:ind w:left="0"/>
        <w:rPr>
          <w:rFonts w:ascii="宋体"/>
          <w:b/>
          <w:sz w:val="30"/>
        </w:rPr>
      </w:pPr>
    </w:p>
    <w:p w:rsidR="008C673E" w:rsidRDefault="00A34C73">
      <w:pPr>
        <w:ind w:left="2194"/>
        <w:rPr>
          <w:rFonts w:ascii="宋体" w:eastAsia="宋体"/>
          <w:b/>
          <w:sz w:val="32"/>
        </w:rPr>
      </w:pPr>
      <w:r>
        <w:rPr>
          <w:rFonts w:ascii="宋体" w:eastAsia="宋体" w:hint="eastAsia"/>
          <w:b/>
          <w:sz w:val="32"/>
        </w:rPr>
        <w:t>部门主要负责人审签情况：已审签</w:t>
      </w:r>
    </w:p>
    <w:p w:rsidR="008C673E" w:rsidRDefault="008C673E">
      <w:pPr>
        <w:rPr>
          <w:rFonts w:ascii="宋体" w:eastAsia="宋体"/>
          <w:sz w:val="32"/>
        </w:rPr>
        <w:sectPr w:rsidR="008C673E">
          <w:type w:val="continuous"/>
          <w:pgSz w:w="11910" w:h="16840"/>
          <w:pgMar w:top="1580" w:right="1480" w:bottom="280" w:left="1360" w:header="720" w:footer="720" w:gutter="0"/>
          <w:cols w:space="720"/>
        </w:sectPr>
      </w:pPr>
    </w:p>
    <w:p w:rsidR="008C673E" w:rsidRDefault="00A34C73">
      <w:pPr>
        <w:tabs>
          <w:tab w:val="left" w:pos="727"/>
        </w:tabs>
        <w:spacing w:before="73"/>
        <w:ind w:left="7"/>
        <w:jc w:val="center"/>
        <w:rPr>
          <w:rFonts w:ascii="黑体" w:eastAsia="黑体"/>
          <w:sz w:val="36"/>
        </w:rPr>
      </w:pPr>
      <w:r>
        <w:rPr>
          <w:rFonts w:ascii="黑体" w:eastAsia="黑体" w:hint="eastAsia"/>
          <w:sz w:val="36"/>
        </w:rPr>
        <w:lastRenderedPageBreak/>
        <w:t>目</w:t>
      </w:r>
      <w:r>
        <w:rPr>
          <w:rFonts w:ascii="黑体" w:eastAsia="黑体" w:hint="eastAsia"/>
          <w:sz w:val="36"/>
        </w:rPr>
        <w:tab/>
        <w:t>录</w:t>
      </w:r>
    </w:p>
    <w:p w:rsidR="008C673E" w:rsidRDefault="00A34C73">
      <w:pPr>
        <w:pStyle w:val="a3"/>
        <w:tabs>
          <w:tab w:val="left" w:pos="1603"/>
        </w:tabs>
        <w:spacing w:before="176"/>
        <w:ind w:left="4"/>
        <w:jc w:val="center"/>
        <w:rPr>
          <w:rFonts w:ascii="宋体" w:eastAsia="宋体"/>
        </w:rPr>
      </w:pPr>
      <w:r>
        <w:rPr>
          <w:rFonts w:ascii="宋体" w:eastAsia="宋体" w:hint="eastAsia"/>
        </w:rPr>
        <w:t>第一部分</w:t>
      </w:r>
      <w:r>
        <w:rPr>
          <w:rFonts w:ascii="宋体" w:eastAsia="宋体" w:hint="eastAsia"/>
        </w:rPr>
        <w:tab/>
        <w:t>部门概况</w:t>
      </w:r>
    </w:p>
    <w:p w:rsidR="008C673E" w:rsidRDefault="00A34C73">
      <w:pPr>
        <w:pStyle w:val="a3"/>
        <w:spacing w:before="238" w:line="369" w:lineRule="auto"/>
        <w:ind w:right="4791"/>
      </w:pPr>
      <w:r>
        <w:t>一、部门主要职责及内设机构二、部门决算单位构成</w:t>
      </w:r>
    </w:p>
    <w:p w:rsidR="008C673E" w:rsidRDefault="00A34C73">
      <w:pPr>
        <w:pStyle w:val="a3"/>
        <w:spacing w:line="407" w:lineRule="exact"/>
      </w:pPr>
      <w:r>
        <w:t>三、部门人员情况</w:t>
      </w:r>
    </w:p>
    <w:p w:rsidR="008C673E" w:rsidRDefault="00A34C73">
      <w:pPr>
        <w:pStyle w:val="a3"/>
        <w:tabs>
          <w:tab w:val="left" w:pos="1605"/>
        </w:tabs>
        <w:spacing w:before="202"/>
        <w:ind w:left="4"/>
        <w:jc w:val="center"/>
        <w:rPr>
          <w:rFonts w:ascii="宋体" w:eastAsia="宋体"/>
        </w:rPr>
      </w:pPr>
      <w:r>
        <w:rPr>
          <w:rFonts w:ascii="宋体" w:eastAsia="宋体" w:hint="eastAsia"/>
        </w:rPr>
        <w:t>第二部分</w:t>
      </w:r>
      <w:r>
        <w:rPr>
          <w:rFonts w:ascii="宋体" w:eastAsia="宋体" w:hint="eastAsia"/>
        </w:rPr>
        <w:tab/>
        <w:t>2019年部门决算表</w:t>
      </w:r>
    </w:p>
    <w:p w:rsidR="008C673E" w:rsidRDefault="00A34C73">
      <w:pPr>
        <w:pStyle w:val="a3"/>
        <w:spacing w:before="238" w:line="369" w:lineRule="auto"/>
        <w:ind w:right="5751"/>
      </w:pPr>
      <w:r>
        <w:rPr>
          <w:spacing w:val="-2"/>
        </w:rPr>
        <w:t>一、收入支出决算总表</w:t>
      </w:r>
      <w:r>
        <w:t>二、收入决算总表</w:t>
      </w:r>
    </w:p>
    <w:p w:rsidR="008C673E" w:rsidRDefault="00A34C73">
      <w:pPr>
        <w:pStyle w:val="a3"/>
        <w:spacing w:line="407" w:lineRule="exact"/>
      </w:pPr>
      <w:r>
        <w:rPr>
          <w:w w:val="95"/>
        </w:rPr>
        <w:t>三、支出决算总表</w:t>
      </w:r>
    </w:p>
    <w:p w:rsidR="008C673E" w:rsidRDefault="00A34C73">
      <w:pPr>
        <w:pStyle w:val="a3"/>
        <w:spacing w:before="222"/>
      </w:pPr>
      <w:r>
        <w:t>四、财政拨款收入支出决算总表</w:t>
      </w:r>
    </w:p>
    <w:p w:rsidR="008C673E" w:rsidRDefault="00A34C73">
      <w:pPr>
        <w:pStyle w:val="a3"/>
        <w:spacing w:before="218"/>
      </w:pPr>
      <w:r>
        <w:t>五、一般公共预算财政拨款支出决算表</w:t>
      </w:r>
    </w:p>
    <w:p w:rsidR="008C673E" w:rsidRDefault="00A34C73">
      <w:pPr>
        <w:pStyle w:val="a3"/>
        <w:spacing w:before="222"/>
      </w:pPr>
      <w:r>
        <w:t>六、一般公共预算财政拨款基本支出决算表</w:t>
      </w:r>
    </w:p>
    <w:p w:rsidR="008C673E" w:rsidRDefault="00A34C73">
      <w:pPr>
        <w:pStyle w:val="a3"/>
        <w:spacing w:before="218" w:line="369" w:lineRule="auto"/>
        <w:ind w:left="754" w:right="109" w:hanging="641"/>
      </w:pPr>
      <w:r>
        <w:rPr>
          <w:spacing w:val="-11"/>
          <w:w w:val="95"/>
        </w:rPr>
        <w:t xml:space="preserve">七、一般公共预算财政拨款“三公”经费及会议费、培训费支出 </w:t>
      </w:r>
      <w:r>
        <w:rPr>
          <w:spacing w:val="-11"/>
        </w:rPr>
        <w:t>决算表</w:t>
      </w:r>
    </w:p>
    <w:p w:rsidR="008C673E" w:rsidRDefault="00A34C73">
      <w:pPr>
        <w:pStyle w:val="a3"/>
        <w:spacing w:line="407" w:lineRule="exact"/>
      </w:pPr>
      <w:r>
        <w:t>八、政府性基金预算财政拨款收入支出决算表</w:t>
      </w:r>
    </w:p>
    <w:p w:rsidR="008C673E" w:rsidRDefault="00A34C73">
      <w:pPr>
        <w:pStyle w:val="a3"/>
        <w:tabs>
          <w:tab w:val="left" w:pos="1605"/>
        </w:tabs>
        <w:spacing w:before="202"/>
        <w:ind w:left="4"/>
        <w:jc w:val="center"/>
        <w:rPr>
          <w:rFonts w:ascii="宋体" w:eastAsia="宋体"/>
        </w:rPr>
      </w:pPr>
      <w:r>
        <w:rPr>
          <w:rFonts w:ascii="宋体" w:eastAsia="宋体" w:hint="eastAsia"/>
        </w:rPr>
        <w:t>第三部分</w:t>
      </w:r>
      <w:r>
        <w:rPr>
          <w:rFonts w:ascii="宋体" w:eastAsia="宋体" w:hint="eastAsia"/>
        </w:rPr>
        <w:tab/>
        <w:t>2019年部门决算情况说明</w:t>
      </w:r>
    </w:p>
    <w:p w:rsidR="008C673E" w:rsidRDefault="00A34C73">
      <w:pPr>
        <w:pStyle w:val="a3"/>
        <w:spacing w:before="238" w:line="369" w:lineRule="auto"/>
        <w:ind w:right="4472"/>
      </w:pPr>
      <w:r>
        <w:rPr>
          <w:spacing w:val="-1"/>
        </w:rPr>
        <w:t>一、收入支出决算总体情况说明</w:t>
      </w:r>
      <w:r>
        <w:t>二、收入决算情况说明</w:t>
      </w:r>
    </w:p>
    <w:p w:rsidR="008C673E" w:rsidRDefault="00A34C73">
      <w:pPr>
        <w:pStyle w:val="a3"/>
        <w:spacing w:line="407" w:lineRule="exact"/>
      </w:pPr>
      <w:r>
        <w:rPr>
          <w:w w:val="95"/>
        </w:rPr>
        <w:t>三、支出决算情况说明</w:t>
      </w:r>
    </w:p>
    <w:p w:rsidR="008C673E" w:rsidRDefault="00A34C73">
      <w:pPr>
        <w:pStyle w:val="a3"/>
        <w:spacing w:before="222"/>
      </w:pPr>
      <w:r>
        <w:t>四、财政拨款收入支出决算总体情况说明</w:t>
      </w:r>
    </w:p>
    <w:p w:rsidR="008C673E" w:rsidRDefault="00A34C73">
      <w:pPr>
        <w:pStyle w:val="a3"/>
        <w:spacing w:before="218"/>
      </w:pPr>
      <w:r>
        <w:t>五、一般公共预算财政拨款支出决算情况说明</w:t>
      </w:r>
    </w:p>
    <w:p w:rsidR="008C673E" w:rsidRDefault="008C673E">
      <w:pPr>
        <w:sectPr w:rsidR="008C673E">
          <w:pgSz w:w="11910" w:h="16840"/>
          <w:pgMar w:top="1580" w:right="1480" w:bottom="280" w:left="1360" w:header="720" w:footer="720" w:gutter="0"/>
          <w:cols w:space="720"/>
        </w:sectPr>
      </w:pPr>
    </w:p>
    <w:p w:rsidR="008C673E" w:rsidRDefault="00A34C73">
      <w:pPr>
        <w:pStyle w:val="a3"/>
        <w:spacing w:before="99"/>
        <w:ind w:left="593"/>
      </w:pPr>
      <w:r>
        <w:rPr>
          <w:w w:val="95"/>
        </w:rPr>
        <w:lastRenderedPageBreak/>
        <w:t>（一）财政拨款支出决算总体情况说明</w:t>
      </w:r>
    </w:p>
    <w:p w:rsidR="008C673E" w:rsidRDefault="00A34C73">
      <w:pPr>
        <w:pStyle w:val="a3"/>
        <w:spacing w:before="221"/>
        <w:ind w:left="593"/>
      </w:pPr>
      <w:r>
        <w:rPr>
          <w:w w:val="95"/>
        </w:rPr>
        <w:t>（二）财政拨款支出决算具体情况说明</w:t>
      </w:r>
    </w:p>
    <w:p w:rsidR="008C673E" w:rsidRDefault="00A34C73">
      <w:pPr>
        <w:pStyle w:val="a3"/>
        <w:spacing w:before="219"/>
      </w:pPr>
      <w:r>
        <w:t>六、一般公共预算财政拨款基本支出决算情况说明</w:t>
      </w:r>
    </w:p>
    <w:p w:rsidR="008C673E" w:rsidRDefault="00A34C73">
      <w:pPr>
        <w:pStyle w:val="a3"/>
        <w:spacing w:before="221" w:line="367" w:lineRule="auto"/>
        <w:ind w:right="109"/>
      </w:pPr>
      <w:r>
        <w:rPr>
          <w:spacing w:val="-11"/>
          <w:w w:val="95"/>
        </w:rPr>
        <w:t xml:space="preserve">七、一般公共预算财政拨款“三公”经费及会议费、培训费支出 </w:t>
      </w:r>
      <w:r>
        <w:rPr>
          <w:spacing w:val="-11"/>
        </w:rPr>
        <w:t>决算情况说明</w:t>
      </w:r>
    </w:p>
    <w:p w:rsidR="008C673E" w:rsidRDefault="00A34C73">
      <w:pPr>
        <w:pStyle w:val="a3"/>
        <w:spacing w:before="5"/>
        <w:ind w:left="593"/>
      </w:pPr>
      <w:r>
        <w:rPr>
          <w:w w:val="95"/>
        </w:rPr>
        <w:t>（一）“三公”经费财政拨款支出决算总体情况说明</w:t>
      </w:r>
    </w:p>
    <w:p w:rsidR="008C673E" w:rsidRDefault="00A34C73">
      <w:pPr>
        <w:pStyle w:val="a3"/>
        <w:spacing w:before="219"/>
        <w:ind w:left="593"/>
      </w:pPr>
      <w:r>
        <w:rPr>
          <w:w w:val="95"/>
        </w:rPr>
        <w:t>（二）“三公”经费财政拨款支出决算具体情况说明</w:t>
      </w:r>
    </w:p>
    <w:p w:rsidR="008C673E" w:rsidRDefault="00A34C73">
      <w:pPr>
        <w:pStyle w:val="a3"/>
        <w:spacing w:before="221"/>
        <w:ind w:left="593"/>
      </w:pPr>
      <w:r>
        <w:rPr>
          <w:w w:val="95"/>
        </w:rPr>
        <w:t>（三）培训费支出情况说明</w:t>
      </w:r>
    </w:p>
    <w:p w:rsidR="008C673E" w:rsidRDefault="00A34C73">
      <w:pPr>
        <w:pStyle w:val="a3"/>
        <w:spacing w:before="219"/>
        <w:ind w:left="593"/>
      </w:pPr>
      <w:r>
        <w:rPr>
          <w:w w:val="95"/>
        </w:rPr>
        <w:t>（四）会议费支出情况说明</w:t>
      </w:r>
    </w:p>
    <w:p w:rsidR="008C673E" w:rsidRDefault="00A34C73">
      <w:pPr>
        <w:pStyle w:val="a3"/>
        <w:spacing w:before="221" w:line="369" w:lineRule="auto"/>
        <w:ind w:right="2230"/>
      </w:pPr>
      <w:r>
        <w:rPr>
          <w:spacing w:val="-1"/>
        </w:rPr>
        <w:t>八、政府性基金预算财政拨款收入支出情况说明</w:t>
      </w:r>
      <w:r>
        <w:t>九、国有资本经营财政拨款收入支出情况说明 十、预算绩效情况说明</w:t>
      </w:r>
    </w:p>
    <w:p w:rsidR="008C673E" w:rsidRDefault="00A34C73">
      <w:pPr>
        <w:pStyle w:val="a3"/>
        <w:spacing w:line="405" w:lineRule="exact"/>
        <w:ind w:left="593"/>
      </w:pPr>
      <w:r>
        <w:t>（一）预算绩效管理工作开展情况说明</w:t>
      </w:r>
    </w:p>
    <w:p w:rsidR="008C673E" w:rsidRDefault="00A34C73">
      <w:pPr>
        <w:pStyle w:val="a3"/>
        <w:spacing w:before="221" w:line="367" w:lineRule="auto"/>
        <w:ind w:left="274" w:right="3351" w:firstLine="319"/>
      </w:pPr>
      <w:r>
        <w:t>（二）部门决算中项目绩效自评结果十一、其他重要事项说明</w:t>
      </w:r>
    </w:p>
    <w:p w:rsidR="008C673E" w:rsidRDefault="00A34C73">
      <w:pPr>
        <w:pStyle w:val="a3"/>
        <w:spacing w:before="6"/>
        <w:ind w:left="593"/>
      </w:pPr>
      <w:r>
        <w:t>（一）机关运行经费支出情况说明</w:t>
      </w:r>
    </w:p>
    <w:p w:rsidR="008C673E" w:rsidRDefault="00A34C73">
      <w:pPr>
        <w:pStyle w:val="a3"/>
        <w:spacing w:before="219"/>
        <w:ind w:left="593"/>
      </w:pPr>
      <w:r>
        <w:t>（二）政府采购支出情况说明</w:t>
      </w:r>
    </w:p>
    <w:p w:rsidR="008C673E" w:rsidRDefault="00A34C73">
      <w:pPr>
        <w:pStyle w:val="a3"/>
        <w:spacing w:before="221"/>
        <w:ind w:left="593"/>
      </w:pPr>
      <w:r>
        <w:t>（三）国有资产占用及购置情况说明</w:t>
      </w:r>
    </w:p>
    <w:p w:rsidR="008C673E" w:rsidRDefault="00A34C73">
      <w:pPr>
        <w:pStyle w:val="a3"/>
        <w:spacing w:before="199"/>
        <w:ind w:left="7"/>
        <w:jc w:val="center"/>
        <w:rPr>
          <w:rFonts w:ascii="宋体" w:eastAsia="宋体"/>
        </w:rPr>
      </w:pPr>
      <w:r>
        <w:rPr>
          <w:rFonts w:ascii="宋体" w:eastAsia="宋体" w:hint="eastAsia"/>
        </w:rPr>
        <w:t>第四部分 专业名词解释</w:t>
      </w:r>
    </w:p>
    <w:p w:rsidR="008C673E" w:rsidRDefault="008C673E">
      <w:pPr>
        <w:jc w:val="center"/>
        <w:rPr>
          <w:rFonts w:ascii="宋体" w:eastAsia="宋体"/>
        </w:rPr>
        <w:sectPr w:rsidR="008C673E">
          <w:pgSz w:w="11910" w:h="16840"/>
          <w:pgMar w:top="1580" w:right="1480" w:bottom="280" w:left="1360" w:header="720" w:footer="720" w:gutter="0"/>
          <w:cols w:space="720"/>
        </w:sectPr>
      </w:pPr>
    </w:p>
    <w:p w:rsidR="008C673E" w:rsidRDefault="00A34C73">
      <w:pPr>
        <w:spacing w:before="22"/>
        <w:ind w:left="2"/>
        <w:jc w:val="center"/>
        <w:rPr>
          <w:rFonts w:ascii="黑体" w:eastAsia="黑体"/>
          <w:sz w:val="44"/>
        </w:rPr>
      </w:pPr>
      <w:r>
        <w:rPr>
          <w:rFonts w:ascii="黑体" w:eastAsia="黑体" w:hint="eastAsia"/>
          <w:sz w:val="44"/>
        </w:rPr>
        <w:lastRenderedPageBreak/>
        <w:t>第一部分 部门概况</w:t>
      </w:r>
    </w:p>
    <w:p w:rsidR="008C673E" w:rsidRDefault="00A34C73">
      <w:pPr>
        <w:pStyle w:val="a3"/>
        <w:spacing w:before="144"/>
        <w:ind w:left="754"/>
        <w:rPr>
          <w:rFonts w:ascii="黑体" w:eastAsia="黑体"/>
        </w:rPr>
      </w:pPr>
      <w:r>
        <w:rPr>
          <w:rFonts w:ascii="黑体" w:eastAsia="黑体" w:hint="eastAsia"/>
        </w:rPr>
        <w:t>一、部门主要职责及内设机构</w:t>
      </w:r>
    </w:p>
    <w:p w:rsidR="008C673E" w:rsidRDefault="00A34C73">
      <w:pPr>
        <w:pStyle w:val="1"/>
        <w:spacing w:before="219"/>
        <w:ind w:left="754"/>
        <w:rPr>
          <w:rFonts w:ascii="楷体" w:eastAsia="楷体"/>
        </w:rPr>
      </w:pPr>
      <w:r>
        <w:rPr>
          <w:rFonts w:ascii="楷体" w:eastAsia="楷体" w:hint="eastAsia"/>
        </w:rPr>
        <w:t>（一）主要职责</w:t>
      </w:r>
    </w:p>
    <w:p w:rsidR="00A34C73" w:rsidRDefault="00A34C73" w:rsidP="00A34C73">
      <w:pPr>
        <w:spacing w:line="520" w:lineRule="exact"/>
        <w:ind w:firstLine="645"/>
        <w:rPr>
          <w:rFonts w:ascii="仿宋_GB2312" w:eastAsia="仿宋_GB2312" w:hAnsi="宋体"/>
          <w:sz w:val="32"/>
          <w:szCs w:val="32"/>
        </w:rPr>
      </w:pPr>
      <w:r>
        <w:rPr>
          <w:rFonts w:ascii="仿宋_GB2312" w:eastAsia="仿宋_GB2312" w:hAnsi="宋体" w:hint="eastAsia"/>
          <w:sz w:val="32"/>
          <w:szCs w:val="32"/>
        </w:rPr>
        <w:t>2019年以来，我区紧盯经济发达地区和主领产业，坚持把招商引资作为“优结构、促转型、提质效”的主引擎和主抓手，严格按照“建链、补链、强链”的要求，全力实施精准招商、有效招商。全区招商引资工作在区委、区政府的正确领导下，在市局的精心指导下，呈现出一些亮点，也取得了一定的成效。</w:t>
      </w:r>
    </w:p>
    <w:p w:rsidR="00A34C73" w:rsidRDefault="00A34C73" w:rsidP="00A34C73">
      <w:pPr>
        <w:spacing w:line="52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今年，市上下达我区招商引资目标任务为：到位资金115亿元，省际到位资金93亿元，亿元以上产业化项目20个，10亿元以上产业化项目2个，引进外资800万美元。截至11月底，全区共实施招商引资项目133个，实现到位资金135.97亿元，省际到位资金105.05亿元，外资利用876万美元，分别占年度任务的117.63%、112.58%和105.75%。新开工项目107个，开工率100%，新开工亿元以上项目22个,投资5亿元以上项目5个，投资10亿元以上项目3个。</w:t>
      </w:r>
    </w:p>
    <w:p w:rsidR="00A34C73" w:rsidRDefault="00A34C73" w:rsidP="00A34C73">
      <w:pPr>
        <w:spacing w:line="520" w:lineRule="exact"/>
        <w:ind w:firstLineChars="200" w:firstLine="622"/>
        <w:rPr>
          <w:rFonts w:ascii="仿宋_GB2312" w:eastAsia="仿宋_GB2312" w:hAnsi="仿宋_GB2312" w:cs="仿宋_GB2312"/>
          <w:spacing w:val="-9"/>
          <w:kern w:val="21"/>
          <w:sz w:val="32"/>
          <w:szCs w:val="32"/>
        </w:rPr>
      </w:pPr>
      <w:r>
        <w:rPr>
          <w:rFonts w:ascii="仿宋_GB2312" w:eastAsia="仿宋_GB2312" w:hAnsi="仿宋_GB2312" w:cs="仿宋_GB2312" w:hint="eastAsia"/>
          <w:spacing w:val="-9"/>
          <w:kern w:val="21"/>
          <w:sz w:val="32"/>
          <w:szCs w:val="32"/>
        </w:rPr>
        <w:t>年初，按照区委、区政府工作要求及时对64家责任单位加压分解下达了全区招商引资工作任务，较市上下达任务超出5%。结合当前实际，区委区政府决定对全区目责考核招商引资项加大考核权重，对镇街、部门招商引资任务完成优秀单位提升目责考核一个档次，倒数第一目责考核降等，在全区形成“人人都是招商人”的招商引资格局。</w:t>
      </w:r>
    </w:p>
    <w:p w:rsidR="007429BF" w:rsidRDefault="00A34C73" w:rsidP="00A34C73">
      <w:pPr>
        <w:spacing w:line="520" w:lineRule="exact"/>
        <w:ind w:firstLineChars="200" w:firstLine="622"/>
        <w:rPr>
          <w:rFonts w:ascii="仿宋_GB2312" w:eastAsia="仿宋_GB2312" w:hAnsi="仿宋_GB2312" w:cs="仿宋_GB2312"/>
          <w:spacing w:val="-9"/>
          <w:kern w:val="21"/>
          <w:sz w:val="32"/>
          <w:szCs w:val="32"/>
        </w:rPr>
      </w:pPr>
      <w:r>
        <w:rPr>
          <w:rFonts w:ascii="仿宋_GB2312" w:eastAsia="仿宋_GB2312" w:hAnsi="仿宋_GB2312" w:cs="仿宋_GB2312" w:hint="eastAsia"/>
          <w:spacing w:val="-9"/>
          <w:kern w:val="21"/>
          <w:sz w:val="32"/>
          <w:szCs w:val="32"/>
        </w:rPr>
        <w:t>项目是招商的前提，是合作的基础。为进一步夯实我区招商引资工作基础，强化招商引资项目储备，提高推介项目的质量，提升招商引资工作水平，实现精准招商。区政府十分重视招商项目谋划工作，年初在政府工作报告中提出了“畅通招商渠道，提高“引进来”的实效。大手笔策划，建立“业务部门+属地镇街+第三方机构”团队策划模式，紧扣工业转型、城市建管、商旅提升、新兴产</w:t>
      </w:r>
      <w:r>
        <w:rPr>
          <w:rFonts w:ascii="仿宋_GB2312" w:eastAsia="仿宋_GB2312" w:hAnsi="仿宋_GB2312" w:cs="仿宋_GB2312" w:hint="eastAsia"/>
          <w:spacing w:val="-9"/>
          <w:kern w:val="21"/>
          <w:sz w:val="32"/>
          <w:szCs w:val="32"/>
        </w:rPr>
        <w:lastRenderedPageBreak/>
        <w:t>业发展四大重点，高质量包装项目50个以上”的目标。区政府主管副区长调整后，区招商局新班子成员到位后，立即着手启动招商项目谋划包装和征集工作，召开了全区招商引资工作会议，当会下发了《渭滨区招商服务局关于征集2019年招商引资重点项目的通知》，并就项目征集有关情况、市精准招商平台维护和使用情况做了详细培训和说明，提出了明确要求。</w:t>
      </w:r>
    </w:p>
    <w:p w:rsidR="008C673E" w:rsidRPr="00A34C73" w:rsidRDefault="00A34C73" w:rsidP="00A34C73">
      <w:pPr>
        <w:spacing w:line="520" w:lineRule="exact"/>
        <w:ind w:firstLineChars="200" w:firstLine="622"/>
        <w:rPr>
          <w:rFonts w:ascii="仿宋_GB2312" w:eastAsia="仿宋_GB2312" w:hAnsi="仿宋_GB2312" w:cs="仿宋_GB2312"/>
          <w:spacing w:val="-9"/>
          <w:kern w:val="21"/>
          <w:sz w:val="32"/>
          <w:szCs w:val="32"/>
        </w:rPr>
      </w:pPr>
      <w:r>
        <w:rPr>
          <w:rFonts w:ascii="仿宋_GB2312" w:eastAsia="仿宋_GB2312" w:hAnsi="仿宋_GB2312" w:cs="仿宋_GB2312" w:hint="eastAsia"/>
          <w:spacing w:val="-9"/>
          <w:kern w:val="21"/>
          <w:sz w:val="32"/>
          <w:szCs w:val="32"/>
        </w:rPr>
        <w:t>2019年，我区共征集包装招商引资项目51个，总投资额606亿元，为我区开展招商引资工作打下了坚实的基础。加强与客商的沟通协调，积极洽谈、联络、走访、跟踪项目，充分了解客商对项目落地的需求和条件，量体裁衣，制定恰当的谈判方略，用诚意感动客商、用政策吸引客商、用服务留住客商。</w:t>
      </w:r>
      <w:r>
        <w:rPr>
          <w:rFonts w:ascii="仿宋_GB2312" w:eastAsia="仿宋_GB2312" w:hAnsi="黑体" w:hint="eastAsia"/>
          <w:sz w:val="32"/>
          <w:szCs w:val="32"/>
        </w:rPr>
        <w:t>坚持落地项目</w:t>
      </w:r>
      <w:r>
        <w:rPr>
          <w:rFonts w:ascii="仿宋_GB2312" w:eastAsia="仿宋_GB2312" w:hAnsi="仿宋_GB2312" w:cs="仿宋_GB2312" w:hint="eastAsia"/>
          <w:spacing w:val="-9"/>
          <w:kern w:val="21"/>
          <w:sz w:val="32"/>
          <w:szCs w:val="32"/>
        </w:rPr>
        <w:t>定期现场查看，及时沟通联系，逐项目统计形象进度、到位资金，逐项目上报省商系统，确保上报到位资金和项目形象进度一致，及时有效地掌握、了解项目的实际情况，现场解决存在问题，促进项目进展。</w:t>
      </w:r>
    </w:p>
    <w:p w:rsidR="008C673E" w:rsidRDefault="00A34C73">
      <w:pPr>
        <w:widowControl/>
        <w:numPr>
          <w:ilvl w:val="0"/>
          <w:numId w:val="1"/>
        </w:numPr>
        <w:ind w:firstLineChars="250" w:firstLine="778"/>
        <w:rPr>
          <w:rFonts w:ascii="楷体" w:eastAsia="楷体" w:hAnsi="楷体" w:cs="楷体"/>
          <w:b/>
          <w:color w:val="000000"/>
          <w:sz w:val="31"/>
          <w:szCs w:val="31"/>
          <w:lang w:val="en-US"/>
        </w:rPr>
      </w:pPr>
      <w:r>
        <w:rPr>
          <w:rFonts w:ascii="楷体" w:eastAsia="楷体" w:hAnsi="楷体" w:cs="楷体"/>
          <w:b/>
          <w:color w:val="000000"/>
          <w:sz w:val="31"/>
          <w:szCs w:val="31"/>
          <w:lang w:val="en-US"/>
        </w:rPr>
        <w:t>内设机构</w:t>
      </w:r>
    </w:p>
    <w:p w:rsidR="008C673E" w:rsidRDefault="00A34C73" w:rsidP="00A34C73">
      <w:pPr>
        <w:widowControl/>
        <w:ind w:firstLineChars="150" w:firstLine="465"/>
        <w:rPr>
          <w:rFonts w:ascii="楷体" w:eastAsia="楷体" w:hAnsi="楷体" w:cs="楷体"/>
          <w:bCs/>
          <w:color w:val="000000"/>
          <w:sz w:val="31"/>
          <w:szCs w:val="31"/>
          <w:lang w:val="en-US"/>
        </w:rPr>
      </w:pPr>
      <w:r>
        <w:rPr>
          <w:rFonts w:ascii="楷体" w:eastAsia="楷体" w:hAnsi="楷体" w:cs="楷体" w:hint="eastAsia"/>
          <w:bCs/>
          <w:color w:val="000000"/>
          <w:sz w:val="31"/>
          <w:szCs w:val="31"/>
          <w:lang w:val="en-US"/>
        </w:rPr>
        <w:t>宝鸡市渭滨区招商服务局单位内设机构  1 个，分别是：宝鸡市渭滨区招商服务局</w:t>
      </w:r>
    </w:p>
    <w:p w:rsidR="008C673E" w:rsidRDefault="008C673E" w:rsidP="00A34C73">
      <w:pPr>
        <w:widowControl/>
        <w:ind w:leftChars="250" w:left="550" w:firstLine="622"/>
        <w:rPr>
          <w:rFonts w:ascii="楷体" w:eastAsia="楷体" w:hAnsi="楷体" w:cs="楷体"/>
          <w:b/>
          <w:color w:val="000000"/>
          <w:sz w:val="31"/>
          <w:szCs w:val="31"/>
          <w:lang w:val="en-US"/>
        </w:rPr>
      </w:pPr>
    </w:p>
    <w:p w:rsidR="008C673E" w:rsidRDefault="00A34C73">
      <w:pPr>
        <w:ind w:firstLine="640"/>
        <w:rPr>
          <w:rFonts w:ascii="黑体" w:eastAsia="黑体" w:hAnsi="黑体" w:cs="黑体"/>
          <w:sz w:val="32"/>
          <w:szCs w:val="32"/>
        </w:rPr>
      </w:pPr>
      <w:r>
        <w:rPr>
          <w:rFonts w:ascii="黑体" w:eastAsia="黑体" w:hAnsi="黑体" w:cs="黑体" w:hint="eastAsia"/>
          <w:sz w:val="32"/>
          <w:szCs w:val="32"/>
        </w:rPr>
        <w:t>二、部门决算单位构成</w:t>
      </w:r>
    </w:p>
    <w:p w:rsidR="008C673E" w:rsidRDefault="00A34C73">
      <w:pPr>
        <w:ind w:firstLine="6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t>示例：纳入本部门</w:t>
      </w:r>
      <w:r>
        <w:rPr>
          <w:rFonts w:ascii="仿宋_GB2312" w:eastAsia="仿宋_GB2312" w:hAnsi="仿宋_GB2312" w:cs="仿宋_GB2312" w:hint="eastAsia"/>
          <w:sz w:val="32"/>
          <w:szCs w:val="32"/>
          <w:lang w:val="en-US"/>
        </w:rPr>
        <w:t>2019年部门决算编制范围的单位共1个，</w:t>
      </w:r>
      <w:r>
        <w:rPr>
          <w:rFonts w:ascii="仿宋_GB2312" w:eastAsia="仿宋_GB2312" w:hAnsi="仿宋_GB2312" w:cs="仿宋_GB2312"/>
          <w:sz w:val="32"/>
          <w:szCs w:val="32"/>
          <w:lang w:val="en-US"/>
        </w:rPr>
        <w:t xml:space="preserve"> </w:t>
      </w:r>
    </w:p>
    <w:tbl>
      <w:tblPr>
        <w:tblStyle w:val="a4"/>
        <w:tblW w:w="8522" w:type="dxa"/>
        <w:tblLayout w:type="fixed"/>
        <w:tblLook w:val="04A0"/>
      </w:tblPr>
      <w:tblGrid>
        <w:gridCol w:w="1599"/>
        <w:gridCol w:w="6923"/>
      </w:tblGrid>
      <w:tr w:rsidR="008C673E">
        <w:tc>
          <w:tcPr>
            <w:tcW w:w="1599" w:type="dxa"/>
          </w:tcPr>
          <w:p w:rsidR="008C673E" w:rsidRDefault="00A34C73">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6923" w:type="dxa"/>
          </w:tcPr>
          <w:p w:rsidR="008C673E" w:rsidRDefault="00A34C73">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单位名称</w:t>
            </w:r>
          </w:p>
        </w:tc>
      </w:tr>
      <w:tr w:rsidR="008C673E">
        <w:tc>
          <w:tcPr>
            <w:tcW w:w="1599" w:type="dxa"/>
          </w:tcPr>
          <w:p w:rsidR="008C673E" w:rsidRDefault="00A34C73">
            <w:pPr>
              <w:jc w:val="center"/>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1</w:t>
            </w:r>
          </w:p>
        </w:tc>
        <w:tc>
          <w:tcPr>
            <w:tcW w:w="6923" w:type="dxa"/>
          </w:tcPr>
          <w:p w:rsidR="008C673E" w:rsidRDefault="00A34C73">
            <w:pPr>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宝鸡市渭滨区招商服务局部门本级（机关）</w:t>
            </w:r>
          </w:p>
        </w:tc>
      </w:tr>
    </w:tbl>
    <w:p w:rsidR="008C673E" w:rsidRDefault="008C673E"/>
    <w:p w:rsidR="008C673E" w:rsidRDefault="00A34C73">
      <w:pPr>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三、部门人员情况说明</w:t>
      </w:r>
    </w:p>
    <w:p w:rsidR="008C673E" w:rsidRPr="00A600FF" w:rsidRDefault="00A34C73" w:rsidP="00A600FF">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w:t>
      </w:r>
      <w:r>
        <w:rPr>
          <w:rFonts w:ascii="仿宋_GB2312" w:eastAsia="仿宋_GB2312" w:hAnsi="仿宋_GB2312" w:cs="仿宋_GB2312" w:hint="eastAsia"/>
          <w:sz w:val="32"/>
          <w:szCs w:val="32"/>
          <w:lang w:val="en-US"/>
        </w:rPr>
        <w:t>2019年底，</w:t>
      </w:r>
      <w:r>
        <w:rPr>
          <w:rFonts w:ascii="仿宋_GB2312" w:eastAsia="仿宋_GB2312" w:hAnsi="仿宋_GB2312" w:cs="仿宋_GB2312" w:hint="eastAsia"/>
          <w:sz w:val="32"/>
          <w:szCs w:val="32"/>
        </w:rPr>
        <w:t>本部门人员编制</w:t>
      </w:r>
      <w:r w:rsidR="00BF0DAA">
        <w:rPr>
          <w:rFonts w:ascii="仿宋_GB2312" w:eastAsia="仿宋_GB2312" w:hAnsi="仿宋_GB2312" w:cs="仿宋_GB2312" w:hint="eastAsia"/>
          <w:sz w:val="32"/>
          <w:szCs w:val="32"/>
          <w:lang w:val="en-US"/>
        </w:rPr>
        <w:t>7</w:t>
      </w:r>
      <w:r>
        <w:rPr>
          <w:rFonts w:ascii="仿宋_GB2312" w:eastAsia="仿宋_GB2312" w:hAnsi="仿宋_GB2312" w:cs="仿宋_GB2312" w:hint="eastAsia"/>
          <w:sz w:val="32"/>
          <w:szCs w:val="32"/>
          <w:lang w:val="en-US"/>
        </w:rPr>
        <w:t>人，其中行政编制</w:t>
      </w:r>
      <w:r w:rsidR="00BF0DAA">
        <w:rPr>
          <w:rFonts w:ascii="仿宋_GB2312" w:eastAsia="仿宋_GB2312" w:hAnsi="仿宋_GB2312" w:cs="仿宋_GB2312" w:hint="eastAsia"/>
          <w:sz w:val="32"/>
          <w:szCs w:val="32"/>
          <w:lang w:val="en-US"/>
        </w:rPr>
        <w:t>7</w:t>
      </w:r>
      <w:r w:rsidR="00A600FF">
        <w:rPr>
          <w:rFonts w:ascii="仿宋_GB2312" w:eastAsia="仿宋_GB2312" w:hAnsi="仿宋_GB2312" w:cs="仿宋_GB2312" w:hint="eastAsia"/>
          <w:sz w:val="32"/>
          <w:szCs w:val="32"/>
          <w:lang w:val="en-US"/>
        </w:rPr>
        <w:t>人、</w:t>
      </w:r>
      <w:r>
        <w:rPr>
          <w:rFonts w:ascii="仿宋_GB2312" w:eastAsia="仿宋_GB2312" w:hAnsi="仿宋_GB2312" w:cs="仿宋_GB2312" w:hint="eastAsia"/>
          <w:sz w:val="32"/>
          <w:szCs w:val="32"/>
          <w:lang w:val="en-US"/>
        </w:rPr>
        <w:t>实有人员</w:t>
      </w:r>
      <w:r w:rsidR="00A600FF">
        <w:rPr>
          <w:rFonts w:ascii="仿宋_GB2312" w:eastAsia="仿宋_GB2312" w:hAnsi="仿宋_GB2312" w:cs="仿宋_GB2312" w:hint="eastAsia"/>
          <w:sz w:val="32"/>
          <w:szCs w:val="32"/>
          <w:lang w:val="en-US"/>
        </w:rPr>
        <w:t>11</w:t>
      </w:r>
      <w:r>
        <w:rPr>
          <w:rFonts w:ascii="仿宋_GB2312" w:eastAsia="仿宋_GB2312" w:hAnsi="仿宋_GB2312" w:cs="仿宋_GB2312" w:hint="eastAsia"/>
          <w:sz w:val="32"/>
          <w:szCs w:val="32"/>
          <w:lang w:val="en-US"/>
        </w:rPr>
        <w:t>人，</w:t>
      </w:r>
      <w:r w:rsidR="00A600FF">
        <w:rPr>
          <w:rFonts w:ascii="仿宋_GB2312" w:eastAsia="仿宋_GB2312" w:hAnsi="仿宋_GB2312" w:cs="仿宋_GB2312" w:hint="eastAsia"/>
          <w:sz w:val="32"/>
          <w:szCs w:val="32"/>
          <w:lang w:val="en-US"/>
        </w:rPr>
        <w:t>单位管理的</w:t>
      </w:r>
      <w:r>
        <w:rPr>
          <w:rFonts w:ascii="仿宋_GB2312" w:eastAsia="仿宋_GB2312" w:hAnsi="仿宋_GB2312" w:cs="仿宋_GB2312" w:hint="eastAsia"/>
          <w:sz w:val="32"/>
          <w:szCs w:val="32"/>
          <w:lang w:val="en-US"/>
        </w:rPr>
        <w:t>退休人员</w:t>
      </w:r>
      <w:r w:rsidR="00A600FF">
        <w:rPr>
          <w:rFonts w:ascii="仿宋_GB2312" w:eastAsia="仿宋_GB2312" w:hAnsi="仿宋_GB2312" w:cs="仿宋_GB2312" w:hint="eastAsia"/>
          <w:sz w:val="32"/>
          <w:szCs w:val="32"/>
          <w:lang w:val="en-US"/>
        </w:rPr>
        <w:t>5</w:t>
      </w:r>
      <w:r>
        <w:rPr>
          <w:rFonts w:ascii="仿宋_GB2312" w:eastAsia="仿宋_GB2312" w:hAnsi="仿宋_GB2312" w:cs="仿宋_GB2312" w:hint="eastAsia"/>
          <w:sz w:val="32"/>
          <w:szCs w:val="32"/>
          <w:lang w:val="en-US"/>
        </w:rPr>
        <w:t>人。</w:t>
      </w:r>
    </w:p>
    <w:p w:rsidR="008C673E" w:rsidRDefault="00A600FF">
      <w:pPr>
        <w:pStyle w:val="a5"/>
        <w:tabs>
          <w:tab w:val="left" w:pos="1235"/>
        </w:tabs>
        <w:spacing w:line="364" w:lineRule="auto"/>
        <w:ind w:left="0" w:firstLine="0"/>
        <w:rPr>
          <w:sz w:val="32"/>
        </w:rPr>
      </w:pPr>
      <w:r>
        <w:rPr>
          <w:noProof/>
          <w:sz w:val="32"/>
          <w:lang w:val="en-US" w:bidi="ar-SA"/>
        </w:rPr>
        <w:lastRenderedPageBreak/>
        <w:drawing>
          <wp:inline distT="0" distB="0" distL="0" distR="0">
            <wp:extent cx="5486400" cy="32004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600FF" w:rsidRDefault="00A600FF">
      <w:pPr>
        <w:pStyle w:val="a5"/>
        <w:tabs>
          <w:tab w:val="left" w:pos="1235"/>
        </w:tabs>
        <w:spacing w:line="364" w:lineRule="auto"/>
        <w:ind w:left="0" w:firstLine="0"/>
        <w:rPr>
          <w:sz w:val="32"/>
        </w:rPr>
      </w:pPr>
    </w:p>
    <w:p w:rsidR="00A600FF" w:rsidRDefault="00A600FF">
      <w:pPr>
        <w:pStyle w:val="a5"/>
        <w:tabs>
          <w:tab w:val="left" w:pos="1235"/>
        </w:tabs>
        <w:spacing w:line="364" w:lineRule="auto"/>
        <w:ind w:left="0" w:firstLine="0"/>
        <w:rPr>
          <w:sz w:val="32"/>
        </w:rPr>
      </w:pPr>
    </w:p>
    <w:p w:rsidR="00A600FF" w:rsidRDefault="00A600FF">
      <w:pPr>
        <w:pStyle w:val="a5"/>
        <w:tabs>
          <w:tab w:val="left" w:pos="1235"/>
        </w:tabs>
        <w:spacing w:line="364" w:lineRule="auto"/>
        <w:ind w:left="0" w:firstLine="0"/>
        <w:rPr>
          <w:sz w:val="32"/>
        </w:rPr>
      </w:pPr>
    </w:p>
    <w:p w:rsidR="00A600FF" w:rsidRDefault="00A600FF">
      <w:pPr>
        <w:pStyle w:val="a5"/>
        <w:tabs>
          <w:tab w:val="left" w:pos="1235"/>
        </w:tabs>
        <w:spacing w:line="364" w:lineRule="auto"/>
        <w:ind w:left="0" w:firstLine="0"/>
        <w:rPr>
          <w:sz w:val="32"/>
        </w:rPr>
      </w:pPr>
    </w:p>
    <w:p w:rsidR="00A600FF" w:rsidRDefault="00A600FF">
      <w:pPr>
        <w:pStyle w:val="a5"/>
        <w:tabs>
          <w:tab w:val="left" w:pos="1235"/>
        </w:tabs>
        <w:spacing w:line="364" w:lineRule="auto"/>
        <w:ind w:left="0" w:firstLine="0"/>
        <w:rPr>
          <w:sz w:val="32"/>
        </w:rPr>
      </w:pPr>
    </w:p>
    <w:p w:rsidR="00A600FF" w:rsidRDefault="00A600FF">
      <w:pPr>
        <w:pStyle w:val="a5"/>
        <w:tabs>
          <w:tab w:val="left" w:pos="1235"/>
        </w:tabs>
        <w:spacing w:line="364" w:lineRule="auto"/>
        <w:ind w:left="0" w:firstLine="0"/>
        <w:rPr>
          <w:sz w:val="32"/>
        </w:rPr>
      </w:pPr>
    </w:p>
    <w:p w:rsidR="00A600FF" w:rsidRDefault="00A600FF">
      <w:pPr>
        <w:pStyle w:val="a5"/>
        <w:tabs>
          <w:tab w:val="left" w:pos="1235"/>
        </w:tabs>
        <w:spacing w:line="364" w:lineRule="auto"/>
        <w:ind w:left="0" w:firstLine="0"/>
        <w:rPr>
          <w:sz w:val="32"/>
        </w:rPr>
      </w:pPr>
    </w:p>
    <w:p w:rsidR="00A600FF" w:rsidRDefault="00A600FF">
      <w:pPr>
        <w:pStyle w:val="a5"/>
        <w:tabs>
          <w:tab w:val="left" w:pos="1235"/>
        </w:tabs>
        <w:spacing w:line="364" w:lineRule="auto"/>
        <w:ind w:left="0" w:firstLine="0"/>
        <w:rPr>
          <w:sz w:val="32"/>
        </w:rPr>
      </w:pPr>
    </w:p>
    <w:p w:rsidR="00A600FF" w:rsidRDefault="00A600FF">
      <w:pPr>
        <w:pStyle w:val="a5"/>
        <w:tabs>
          <w:tab w:val="left" w:pos="1235"/>
        </w:tabs>
        <w:spacing w:line="364" w:lineRule="auto"/>
        <w:ind w:left="0" w:firstLine="0"/>
        <w:rPr>
          <w:sz w:val="32"/>
        </w:rPr>
      </w:pPr>
    </w:p>
    <w:p w:rsidR="00A600FF" w:rsidRDefault="00A600FF">
      <w:pPr>
        <w:pStyle w:val="a5"/>
        <w:tabs>
          <w:tab w:val="left" w:pos="1235"/>
        </w:tabs>
        <w:spacing w:line="364" w:lineRule="auto"/>
        <w:ind w:left="0" w:firstLine="0"/>
        <w:rPr>
          <w:sz w:val="32"/>
        </w:rPr>
      </w:pPr>
    </w:p>
    <w:p w:rsidR="00A600FF" w:rsidRDefault="00A600FF">
      <w:pPr>
        <w:pStyle w:val="a5"/>
        <w:tabs>
          <w:tab w:val="left" w:pos="1235"/>
        </w:tabs>
        <w:spacing w:line="364" w:lineRule="auto"/>
        <w:ind w:left="0" w:firstLine="0"/>
        <w:rPr>
          <w:sz w:val="32"/>
        </w:rPr>
      </w:pPr>
    </w:p>
    <w:p w:rsidR="00A600FF" w:rsidRDefault="00A600FF">
      <w:pPr>
        <w:pStyle w:val="a5"/>
        <w:tabs>
          <w:tab w:val="left" w:pos="1235"/>
        </w:tabs>
        <w:spacing w:line="364" w:lineRule="auto"/>
        <w:ind w:left="0" w:firstLine="0"/>
        <w:rPr>
          <w:sz w:val="32"/>
        </w:rPr>
      </w:pPr>
    </w:p>
    <w:p w:rsidR="00A600FF" w:rsidRDefault="00A600FF">
      <w:pPr>
        <w:pStyle w:val="a5"/>
        <w:tabs>
          <w:tab w:val="left" w:pos="1235"/>
        </w:tabs>
        <w:spacing w:line="364" w:lineRule="auto"/>
        <w:ind w:left="0" w:firstLine="0"/>
        <w:rPr>
          <w:sz w:val="32"/>
        </w:rPr>
      </w:pPr>
    </w:p>
    <w:p w:rsidR="00A600FF" w:rsidRDefault="00A600FF">
      <w:pPr>
        <w:pStyle w:val="a5"/>
        <w:tabs>
          <w:tab w:val="left" w:pos="1235"/>
        </w:tabs>
        <w:spacing w:line="364" w:lineRule="auto"/>
        <w:ind w:left="0" w:firstLine="0"/>
        <w:rPr>
          <w:sz w:val="32"/>
        </w:rPr>
      </w:pPr>
    </w:p>
    <w:p w:rsidR="00A600FF" w:rsidRDefault="00A600FF">
      <w:pPr>
        <w:pStyle w:val="a5"/>
        <w:tabs>
          <w:tab w:val="left" w:pos="1235"/>
        </w:tabs>
        <w:spacing w:line="364" w:lineRule="auto"/>
        <w:ind w:left="0" w:firstLine="0"/>
        <w:rPr>
          <w:sz w:val="32"/>
        </w:rPr>
      </w:pPr>
    </w:p>
    <w:p w:rsidR="008C673E" w:rsidRDefault="00A34C73">
      <w:pPr>
        <w:widowControl/>
        <w:numPr>
          <w:ilvl w:val="0"/>
          <w:numId w:val="2"/>
        </w:numPr>
        <w:jc w:val="center"/>
        <w:rPr>
          <w:rFonts w:ascii="黑体" w:eastAsia="黑体" w:hAnsi="宋体" w:cs="黑体"/>
          <w:color w:val="000000"/>
          <w:sz w:val="43"/>
          <w:szCs w:val="43"/>
          <w:lang w:val="en-US"/>
        </w:rPr>
      </w:pPr>
      <w:r>
        <w:rPr>
          <w:rFonts w:ascii="黑体" w:eastAsia="黑体" w:hAnsi="宋体" w:cs="黑体"/>
          <w:color w:val="000000"/>
          <w:sz w:val="43"/>
          <w:szCs w:val="43"/>
          <w:lang w:val="en-US"/>
        </w:rPr>
        <w:lastRenderedPageBreak/>
        <w:t>2019 年度部门决算表</w:t>
      </w:r>
    </w:p>
    <w:tbl>
      <w:tblPr>
        <w:tblpPr w:leftFromText="180" w:rightFromText="180" w:vertAnchor="text" w:horzAnchor="margin" w:tblpXSpec="center" w:tblpY="472"/>
        <w:tblW w:w="8297" w:type="dxa"/>
        <w:tblCellMar>
          <w:left w:w="0" w:type="dxa"/>
          <w:right w:w="0" w:type="dxa"/>
        </w:tblCellMar>
        <w:tblLook w:val="04A0"/>
      </w:tblPr>
      <w:tblGrid>
        <w:gridCol w:w="747"/>
        <w:gridCol w:w="4591"/>
        <w:gridCol w:w="1105"/>
        <w:gridCol w:w="1854"/>
      </w:tblGrid>
      <w:tr w:rsidR="00F07C14" w:rsidTr="00F07C14">
        <w:trPr>
          <w:trHeight w:val="714"/>
        </w:trPr>
        <w:tc>
          <w:tcPr>
            <w:tcW w:w="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C14" w:rsidRDefault="00F07C14" w:rsidP="00F07C14">
            <w:pPr>
              <w:widowControl/>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val="en-US"/>
              </w:rPr>
              <w:t>序号</w:t>
            </w:r>
          </w:p>
        </w:tc>
        <w:tc>
          <w:tcPr>
            <w:tcW w:w="459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07C14" w:rsidRDefault="00F07C14" w:rsidP="00F07C14">
            <w:pPr>
              <w:widowControl/>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val="en-US"/>
              </w:rPr>
              <w:t>内容</w:t>
            </w:r>
          </w:p>
        </w:tc>
        <w:tc>
          <w:tcPr>
            <w:tcW w:w="11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C14" w:rsidRDefault="00F07C14" w:rsidP="00F07C14">
            <w:pPr>
              <w:widowControl/>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val="en-US"/>
              </w:rPr>
              <w:t>是否空表</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C14" w:rsidRDefault="00F07C14" w:rsidP="00F07C14">
            <w:pPr>
              <w:widowControl/>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val="en-US"/>
              </w:rPr>
              <w:t>表格为空的理由</w:t>
            </w:r>
          </w:p>
        </w:tc>
      </w:tr>
      <w:tr w:rsidR="00F07C14" w:rsidTr="00F07C14">
        <w:trPr>
          <w:trHeight w:val="714"/>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C14" w:rsidRDefault="00F07C14" w:rsidP="00F07C1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表1</w:t>
            </w:r>
          </w:p>
        </w:tc>
        <w:tc>
          <w:tcPr>
            <w:tcW w:w="45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7C14" w:rsidRDefault="00F07C14" w:rsidP="00F07C14">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收入支出决算总表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C14" w:rsidRDefault="00F07C14" w:rsidP="00F07C14">
            <w:pPr>
              <w:jc w:val="center"/>
              <w:rPr>
                <w:rFonts w:ascii="宋体" w:eastAsia="宋体" w:hAnsi="宋体" w:cs="宋体"/>
                <w:color w:val="000000"/>
                <w:sz w:val="24"/>
                <w:szCs w:val="24"/>
              </w:rPr>
            </w:pPr>
            <w:r>
              <w:rPr>
                <w:rFonts w:ascii="宋体" w:eastAsia="宋体" w:hAnsi="宋体" w:cs="宋体" w:hint="eastAsia"/>
                <w:color w:val="000000"/>
                <w:sz w:val="24"/>
                <w:szCs w:val="24"/>
              </w:rPr>
              <w:t>否</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C14" w:rsidRDefault="00F07C14" w:rsidP="00F07C14">
            <w:pPr>
              <w:jc w:val="center"/>
              <w:rPr>
                <w:rFonts w:ascii="宋体" w:eastAsia="宋体" w:hAnsi="宋体" w:cs="宋体"/>
                <w:color w:val="000000"/>
                <w:sz w:val="24"/>
                <w:szCs w:val="24"/>
              </w:rPr>
            </w:pPr>
          </w:p>
        </w:tc>
      </w:tr>
      <w:tr w:rsidR="00F07C14" w:rsidTr="00F07C14">
        <w:trPr>
          <w:trHeight w:val="714"/>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C14" w:rsidRDefault="00F07C14" w:rsidP="00F07C1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表2</w:t>
            </w:r>
          </w:p>
        </w:tc>
        <w:tc>
          <w:tcPr>
            <w:tcW w:w="45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7C14" w:rsidRDefault="00F07C14" w:rsidP="00F07C14">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收入决算总表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C14" w:rsidRDefault="00F07C14" w:rsidP="00F07C14">
            <w:pPr>
              <w:jc w:val="center"/>
              <w:rPr>
                <w:rFonts w:ascii="宋体" w:eastAsia="宋体" w:hAnsi="宋体" w:cs="宋体"/>
                <w:color w:val="000000"/>
                <w:sz w:val="24"/>
                <w:szCs w:val="24"/>
              </w:rPr>
            </w:pPr>
            <w:r>
              <w:rPr>
                <w:rFonts w:ascii="宋体" w:eastAsia="宋体" w:hAnsi="宋体" w:cs="宋体" w:hint="eastAsia"/>
                <w:color w:val="000000"/>
                <w:sz w:val="24"/>
                <w:szCs w:val="24"/>
              </w:rPr>
              <w:t>否</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C14" w:rsidRDefault="00F07C14" w:rsidP="00F07C14">
            <w:pPr>
              <w:jc w:val="center"/>
              <w:rPr>
                <w:rFonts w:ascii="宋体" w:eastAsia="宋体" w:hAnsi="宋体" w:cs="宋体"/>
                <w:color w:val="000000"/>
                <w:sz w:val="24"/>
                <w:szCs w:val="24"/>
              </w:rPr>
            </w:pPr>
          </w:p>
        </w:tc>
      </w:tr>
      <w:tr w:rsidR="00F07C14" w:rsidTr="00F07C14">
        <w:trPr>
          <w:trHeight w:val="714"/>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C14" w:rsidRDefault="00F07C14" w:rsidP="00F07C1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表3</w:t>
            </w:r>
          </w:p>
        </w:tc>
        <w:tc>
          <w:tcPr>
            <w:tcW w:w="45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7C14" w:rsidRDefault="00F07C14" w:rsidP="00F07C14">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支出决算总表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C14" w:rsidRDefault="00F07C14" w:rsidP="00F07C14">
            <w:pPr>
              <w:jc w:val="center"/>
              <w:rPr>
                <w:rFonts w:ascii="宋体" w:eastAsia="宋体" w:hAnsi="宋体" w:cs="宋体"/>
                <w:color w:val="000000"/>
                <w:sz w:val="24"/>
                <w:szCs w:val="24"/>
              </w:rPr>
            </w:pPr>
            <w:r>
              <w:rPr>
                <w:rFonts w:ascii="宋体" w:eastAsia="宋体" w:hAnsi="宋体" w:cs="宋体" w:hint="eastAsia"/>
                <w:color w:val="000000"/>
                <w:sz w:val="24"/>
                <w:szCs w:val="24"/>
              </w:rPr>
              <w:t>否</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C14" w:rsidRDefault="00F07C14" w:rsidP="00F07C14">
            <w:pPr>
              <w:jc w:val="center"/>
              <w:rPr>
                <w:rFonts w:ascii="宋体" w:eastAsia="宋体" w:hAnsi="宋体" w:cs="宋体"/>
                <w:color w:val="000000"/>
                <w:sz w:val="24"/>
                <w:szCs w:val="24"/>
              </w:rPr>
            </w:pPr>
          </w:p>
        </w:tc>
      </w:tr>
      <w:tr w:rsidR="00F07C14" w:rsidTr="00F07C14">
        <w:trPr>
          <w:trHeight w:val="714"/>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C14" w:rsidRDefault="00F07C14" w:rsidP="00F07C1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表4</w:t>
            </w:r>
          </w:p>
        </w:tc>
        <w:tc>
          <w:tcPr>
            <w:tcW w:w="45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7C14" w:rsidRDefault="00F07C14" w:rsidP="00F07C14">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财政拨款收入支出决算总表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C14" w:rsidRDefault="00F07C14" w:rsidP="00F07C14">
            <w:pPr>
              <w:jc w:val="center"/>
              <w:rPr>
                <w:rFonts w:ascii="宋体" w:eastAsia="宋体" w:hAnsi="宋体" w:cs="宋体"/>
                <w:color w:val="000000"/>
                <w:sz w:val="24"/>
                <w:szCs w:val="24"/>
              </w:rPr>
            </w:pPr>
            <w:r>
              <w:rPr>
                <w:rFonts w:ascii="宋体" w:eastAsia="宋体" w:hAnsi="宋体" w:cs="宋体" w:hint="eastAsia"/>
                <w:color w:val="000000"/>
                <w:sz w:val="24"/>
                <w:szCs w:val="24"/>
              </w:rPr>
              <w:t>否</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C14" w:rsidRDefault="00F07C14" w:rsidP="00F07C14">
            <w:pPr>
              <w:jc w:val="center"/>
              <w:rPr>
                <w:rFonts w:ascii="宋体" w:eastAsia="宋体" w:hAnsi="宋体" w:cs="宋体"/>
                <w:color w:val="000000"/>
                <w:sz w:val="24"/>
                <w:szCs w:val="24"/>
              </w:rPr>
            </w:pPr>
          </w:p>
        </w:tc>
      </w:tr>
      <w:tr w:rsidR="00F07C14" w:rsidTr="00F07C14">
        <w:trPr>
          <w:trHeight w:val="12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C14" w:rsidRDefault="00F07C14" w:rsidP="00F07C1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表5</w:t>
            </w:r>
          </w:p>
        </w:tc>
        <w:tc>
          <w:tcPr>
            <w:tcW w:w="45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7C14" w:rsidRDefault="00F07C14" w:rsidP="00F07C14">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一般公共预算财政拨款支出决算表（按功能分类科目）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C14" w:rsidRDefault="00F07C14" w:rsidP="00F07C14">
            <w:pPr>
              <w:jc w:val="center"/>
              <w:rPr>
                <w:rFonts w:ascii="宋体" w:eastAsia="宋体" w:hAnsi="宋体" w:cs="宋体"/>
                <w:color w:val="000000"/>
                <w:sz w:val="24"/>
                <w:szCs w:val="24"/>
              </w:rPr>
            </w:pPr>
            <w:r>
              <w:rPr>
                <w:rFonts w:ascii="宋体" w:eastAsia="宋体" w:hAnsi="宋体" w:cs="宋体" w:hint="eastAsia"/>
                <w:color w:val="000000"/>
                <w:sz w:val="24"/>
                <w:szCs w:val="24"/>
              </w:rPr>
              <w:t>否</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C14" w:rsidRDefault="00F07C14" w:rsidP="00F07C14">
            <w:pPr>
              <w:jc w:val="center"/>
              <w:rPr>
                <w:rFonts w:ascii="宋体" w:eastAsia="宋体" w:hAnsi="宋体" w:cs="宋体"/>
                <w:color w:val="000000"/>
                <w:sz w:val="24"/>
                <w:szCs w:val="24"/>
              </w:rPr>
            </w:pPr>
          </w:p>
        </w:tc>
      </w:tr>
      <w:tr w:rsidR="00F07C14" w:rsidTr="00F07C14">
        <w:trPr>
          <w:trHeight w:val="12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C14" w:rsidRDefault="00F07C14" w:rsidP="00F07C1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表6</w:t>
            </w:r>
          </w:p>
        </w:tc>
        <w:tc>
          <w:tcPr>
            <w:tcW w:w="45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7C14" w:rsidRDefault="00F07C14" w:rsidP="00F07C14">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一般公共预算财政拨款基本支出决算表（按经济分类科目）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C14" w:rsidRDefault="00F07C14" w:rsidP="00F07C14">
            <w:pPr>
              <w:jc w:val="center"/>
              <w:rPr>
                <w:rFonts w:ascii="宋体" w:eastAsia="宋体" w:hAnsi="宋体" w:cs="宋体"/>
                <w:color w:val="000000"/>
                <w:sz w:val="24"/>
                <w:szCs w:val="24"/>
              </w:rPr>
            </w:pPr>
            <w:r>
              <w:rPr>
                <w:rFonts w:ascii="宋体" w:eastAsia="宋体" w:hAnsi="宋体" w:cs="宋体" w:hint="eastAsia"/>
                <w:color w:val="000000"/>
                <w:sz w:val="24"/>
                <w:szCs w:val="24"/>
              </w:rPr>
              <w:t>否</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C14" w:rsidRDefault="00F07C14" w:rsidP="00F07C14">
            <w:pPr>
              <w:jc w:val="center"/>
              <w:rPr>
                <w:rFonts w:ascii="宋体" w:eastAsia="宋体" w:hAnsi="宋体" w:cs="宋体"/>
                <w:color w:val="000000"/>
                <w:sz w:val="24"/>
                <w:szCs w:val="24"/>
              </w:rPr>
            </w:pPr>
          </w:p>
        </w:tc>
      </w:tr>
      <w:tr w:rsidR="00F07C14" w:rsidTr="00F07C14">
        <w:trPr>
          <w:trHeight w:val="1202"/>
        </w:trPr>
        <w:tc>
          <w:tcPr>
            <w:tcW w:w="0" w:type="auto"/>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07C14" w:rsidRDefault="00F07C14" w:rsidP="00F07C1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表7</w:t>
            </w:r>
          </w:p>
        </w:tc>
        <w:tc>
          <w:tcPr>
            <w:tcW w:w="459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07C14" w:rsidRDefault="00F07C14" w:rsidP="00F07C14">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一般公共决预算财政拨款“三公”经费及会议费、培训费支出决算表</w:t>
            </w:r>
          </w:p>
        </w:tc>
        <w:tc>
          <w:tcPr>
            <w:tcW w:w="0" w:type="auto"/>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07C14" w:rsidRDefault="00F07C14" w:rsidP="00F07C14">
            <w:pPr>
              <w:jc w:val="center"/>
              <w:rPr>
                <w:rFonts w:ascii="宋体" w:eastAsia="宋体" w:hAnsi="宋体" w:cs="宋体"/>
                <w:color w:val="000000"/>
                <w:sz w:val="24"/>
                <w:szCs w:val="24"/>
              </w:rPr>
            </w:pPr>
            <w:r>
              <w:rPr>
                <w:rFonts w:ascii="宋体" w:eastAsia="宋体" w:hAnsi="宋体" w:cs="宋体" w:hint="eastAsia"/>
                <w:color w:val="000000"/>
                <w:sz w:val="24"/>
                <w:szCs w:val="24"/>
              </w:rPr>
              <w:t>否</w:t>
            </w:r>
          </w:p>
        </w:tc>
        <w:tc>
          <w:tcPr>
            <w:tcW w:w="1854"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07C14" w:rsidRDefault="00F07C14" w:rsidP="00F07C14">
            <w:pPr>
              <w:jc w:val="center"/>
              <w:rPr>
                <w:rFonts w:ascii="宋体" w:eastAsia="宋体" w:hAnsi="宋体" w:cs="宋体"/>
                <w:color w:val="000000"/>
                <w:sz w:val="24"/>
                <w:szCs w:val="24"/>
              </w:rPr>
            </w:pPr>
          </w:p>
        </w:tc>
      </w:tr>
      <w:tr w:rsidR="00F07C14" w:rsidTr="00F07C14">
        <w:trPr>
          <w:trHeight w:val="714"/>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C14" w:rsidRDefault="00F07C14" w:rsidP="00F07C1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表8</w:t>
            </w:r>
          </w:p>
        </w:tc>
        <w:tc>
          <w:tcPr>
            <w:tcW w:w="45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7C14" w:rsidRDefault="00F07C14" w:rsidP="00F07C14">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政府性基金预算财政拨款收入支出决算表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C14" w:rsidRDefault="00F07C14" w:rsidP="00F07C14">
            <w:pPr>
              <w:jc w:val="center"/>
              <w:rPr>
                <w:rFonts w:ascii="宋体" w:eastAsia="宋体" w:hAnsi="宋体" w:cs="宋体"/>
                <w:color w:val="000000"/>
                <w:sz w:val="24"/>
                <w:szCs w:val="24"/>
              </w:rPr>
            </w:pPr>
            <w:r>
              <w:rPr>
                <w:rFonts w:ascii="宋体" w:eastAsia="宋体" w:hAnsi="宋体" w:cs="宋体" w:hint="eastAsia"/>
                <w:color w:val="000000"/>
                <w:sz w:val="24"/>
                <w:szCs w:val="24"/>
              </w:rPr>
              <w:t>是</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C14" w:rsidRDefault="00F07C14" w:rsidP="00F07C14">
            <w:pPr>
              <w:jc w:val="center"/>
              <w:rPr>
                <w:rFonts w:ascii="宋体" w:eastAsia="宋体" w:hAnsi="宋体" w:cs="宋体"/>
                <w:color w:val="000000"/>
                <w:sz w:val="24"/>
                <w:szCs w:val="24"/>
              </w:rPr>
            </w:pPr>
            <w:r>
              <w:t>本部门无政府性基金收支，并 已公开空表</w:t>
            </w:r>
          </w:p>
        </w:tc>
      </w:tr>
    </w:tbl>
    <w:p w:rsidR="008C673E" w:rsidRDefault="008C673E">
      <w:pPr>
        <w:widowControl/>
        <w:rPr>
          <w:rFonts w:ascii="黑体" w:eastAsia="黑体" w:hAnsi="宋体" w:cs="黑体"/>
          <w:color w:val="000000"/>
          <w:sz w:val="43"/>
          <w:szCs w:val="43"/>
          <w:lang w:val="en-US"/>
        </w:rPr>
      </w:pPr>
    </w:p>
    <w:p w:rsidR="008C673E" w:rsidRDefault="008C673E">
      <w:pPr>
        <w:pStyle w:val="a5"/>
        <w:tabs>
          <w:tab w:val="left" w:pos="1235"/>
        </w:tabs>
        <w:spacing w:line="364" w:lineRule="auto"/>
        <w:ind w:left="753" w:firstLine="0"/>
        <w:rPr>
          <w:sz w:val="32"/>
        </w:rPr>
      </w:pPr>
    </w:p>
    <w:p w:rsidR="00A600FF" w:rsidRDefault="00A600FF">
      <w:pPr>
        <w:pStyle w:val="a5"/>
        <w:tabs>
          <w:tab w:val="left" w:pos="1235"/>
        </w:tabs>
        <w:spacing w:line="364" w:lineRule="auto"/>
        <w:ind w:left="753" w:firstLine="0"/>
        <w:rPr>
          <w:sz w:val="32"/>
        </w:rPr>
      </w:pPr>
    </w:p>
    <w:p w:rsidR="00A600FF" w:rsidRDefault="00A600FF">
      <w:pPr>
        <w:pStyle w:val="a5"/>
        <w:tabs>
          <w:tab w:val="left" w:pos="1235"/>
        </w:tabs>
        <w:spacing w:line="364" w:lineRule="auto"/>
        <w:ind w:left="753" w:firstLine="0"/>
        <w:rPr>
          <w:sz w:val="32"/>
        </w:rPr>
      </w:pPr>
    </w:p>
    <w:p w:rsidR="00A600FF" w:rsidRDefault="00A600FF">
      <w:pPr>
        <w:pStyle w:val="a5"/>
        <w:tabs>
          <w:tab w:val="left" w:pos="1235"/>
        </w:tabs>
        <w:spacing w:line="364" w:lineRule="auto"/>
        <w:ind w:left="753" w:firstLine="0"/>
        <w:rPr>
          <w:sz w:val="32"/>
        </w:rPr>
      </w:pPr>
    </w:p>
    <w:p w:rsidR="00A600FF" w:rsidRDefault="00A600FF">
      <w:pPr>
        <w:pStyle w:val="a5"/>
        <w:tabs>
          <w:tab w:val="left" w:pos="1235"/>
        </w:tabs>
        <w:spacing w:line="364" w:lineRule="auto"/>
        <w:ind w:left="753" w:firstLine="0"/>
        <w:rPr>
          <w:sz w:val="32"/>
        </w:rPr>
      </w:pPr>
    </w:p>
    <w:p w:rsidR="00A600FF" w:rsidRDefault="00A600FF">
      <w:pPr>
        <w:pStyle w:val="a5"/>
        <w:tabs>
          <w:tab w:val="left" w:pos="1235"/>
        </w:tabs>
        <w:spacing w:line="364" w:lineRule="auto"/>
        <w:ind w:left="753" w:firstLine="0"/>
        <w:rPr>
          <w:sz w:val="32"/>
        </w:rPr>
      </w:pPr>
    </w:p>
    <w:p w:rsidR="00A600FF" w:rsidRDefault="00A600FF">
      <w:pPr>
        <w:pStyle w:val="a5"/>
        <w:tabs>
          <w:tab w:val="left" w:pos="1235"/>
        </w:tabs>
        <w:spacing w:line="364" w:lineRule="auto"/>
        <w:ind w:left="753" w:firstLine="0"/>
        <w:rPr>
          <w:sz w:val="32"/>
        </w:rPr>
      </w:pPr>
    </w:p>
    <w:p w:rsidR="00A600FF" w:rsidRPr="00F07C14" w:rsidRDefault="00A600FF" w:rsidP="00F07C14">
      <w:pPr>
        <w:tabs>
          <w:tab w:val="left" w:pos="1235"/>
        </w:tabs>
        <w:spacing w:line="364" w:lineRule="auto"/>
        <w:rPr>
          <w:sz w:val="32"/>
        </w:rPr>
      </w:pPr>
    </w:p>
    <w:p w:rsidR="008C673E" w:rsidRDefault="00A34C73">
      <w:pPr>
        <w:pStyle w:val="a5"/>
        <w:tabs>
          <w:tab w:val="left" w:pos="1235"/>
        </w:tabs>
        <w:spacing w:line="364" w:lineRule="auto"/>
        <w:ind w:left="0" w:firstLine="0"/>
        <w:jc w:val="center"/>
        <w:rPr>
          <w:b/>
          <w:bCs/>
          <w:sz w:val="40"/>
          <w:szCs w:val="40"/>
        </w:rPr>
      </w:pPr>
      <w:r>
        <w:rPr>
          <w:rFonts w:hint="eastAsia"/>
          <w:b/>
          <w:bCs/>
          <w:sz w:val="36"/>
          <w:szCs w:val="36"/>
        </w:rPr>
        <w:lastRenderedPageBreak/>
        <w:t>收入支出决算总表</w:t>
      </w:r>
    </w:p>
    <w:p w:rsidR="008C673E" w:rsidRDefault="00A34C73">
      <w:pPr>
        <w:pStyle w:val="a5"/>
        <w:tabs>
          <w:tab w:val="left" w:pos="1235"/>
        </w:tabs>
        <w:spacing w:line="200" w:lineRule="exact"/>
        <w:ind w:left="0" w:right="108" w:firstLine="0"/>
        <w:jc w:val="center"/>
        <w:rPr>
          <w:b/>
          <w:bCs/>
          <w:sz w:val="20"/>
          <w:szCs w:val="20"/>
          <w:lang w:val="en-US"/>
        </w:rPr>
      </w:pPr>
      <w:r>
        <w:rPr>
          <w:rFonts w:hint="eastAsia"/>
          <w:b/>
          <w:bCs/>
          <w:sz w:val="20"/>
          <w:szCs w:val="20"/>
        </w:rPr>
        <w:t>公开</w:t>
      </w:r>
      <w:r>
        <w:rPr>
          <w:rFonts w:hint="eastAsia"/>
          <w:b/>
          <w:bCs/>
          <w:sz w:val="20"/>
          <w:szCs w:val="20"/>
          <w:lang w:val="en-US"/>
        </w:rPr>
        <w:t>01表</w:t>
      </w:r>
    </w:p>
    <w:p w:rsidR="008C673E" w:rsidRDefault="00A34C73">
      <w:pPr>
        <w:pStyle w:val="a5"/>
        <w:tabs>
          <w:tab w:val="left" w:pos="1235"/>
        </w:tabs>
        <w:spacing w:line="364" w:lineRule="auto"/>
        <w:ind w:left="0" w:firstLine="0"/>
        <w:jc w:val="center"/>
        <w:rPr>
          <w:b/>
          <w:bCs/>
          <w:sz w:val="20"/>
          <w:szCs w:val="20"/>
          <w:lang w:val="en-US"/>
        </w:rPr>
      </w:pPr>
      <w:r>
        <w:rPr>
          <w:rFonts w:hint="eastAsia"/>
          <w:b/>
          <w:bCs/>
          <w:sz w:val="20"/>
          <w:szCs w:val="20"/>
          <w:lang w:val="en-US"/>
        </w:rPr>
        <w:t>编制部门：                                                                     单位：万元</w:t>
      </w:r>
    </w:p>
    <w:tbl>
      <w:tblPr>
        <w:tblW w:w="9540" w:type="dxa"/>
        <w:tblCellMar>
          <w:left w:w="0" w:type="dxa"/>
          <w:right w:w="0" w:type="dxa"/>
        </w:tblCellMar>
        <w:tblLook w:val="04A0"/>
      </w:tblPr>
      <w:tblGrid>
        <w:gridCol w:w="3285"/>
        <w:gridCol w:w="1410"/>
        <w:gridCol w:w="3370"/>
        <w:gridCol w:w="1475"/>
      </w:tblGrid>
      <w:tr w:rsidR="008C673E">
        <w:trPr>
          <w:trHeight w:val="540"/>
        </w:trPr>
        <w:tc>
          <w:tcPr>
            <w:tcW w:w="46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收    入</w:t>
            </w:r>
          </w:p>
        </w:tc>
        <w:tc>
          <w:tcPr>
            <w:tcW w:w="4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支    出</w:t>
            </w:r>
          </w:p>
        </w:tc>
      </w:tr>
      <w:tr w:rsidR="008C673E">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    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决算数</w:t>
            </w:r>
          </w:p>
        </w:tc>
      </w:tr>
      <w:tr w:rsidR="008C673E" w:rsidRPr="00F336F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1、一般公共预算财政拨款收入</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Pr="00F336FB" w:rsidRDefault="00F336FB" w:rsidP="00F336FB">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196.53</w:t>
            </w:r>
            <w:r w:rsidRPr="00F336FB">
              <w:rPr>
                <w:rFonts w:ascii="宋体" w:eastAsia="宋体" w:hAnsi="宋体" w:cs="宋体"/>
                <w:color w:val="000000"/>
                <w:sz w:val="20"/>
                <w:szCs w:val="20"/>
                <w:lang w:val="en-US"/>
              </w:rPr>
              <w:t xml:space="preserve"> </w:t>
            </w:r>
            <w:r w:rsidRPr="00F336FB">
              <w:rPr>
                <w:rFonts w:ascii="宋体" w:eastAsia="宋体" w:hAnsi="宋体" w:cs="宋体" w:hint="eastAsia"/>
                <w:color w:val="000000"/>
                <w:sz w:val="20"/>
                <w:szCs w:val="20"/>
                <w:lang w:val="en-US"/>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Pr="00F336FB" w:rsidRDefault="00A34C73">
            <w:pPr>
              <w:widowControl/>
              <w:textAlignment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 xml:space="preserve">  1、一般公共服务支出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Pr="00F336FB" w:rsidRDefault="00F336FB" w:rsidP="00F336FB">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194.62</w:t>
            </w:r>
          </w:p>
        </w:tc>
      </w:tr>
      <w:tr w:rsidR="008C673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2、政府性基金预算财政拨款收入</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2、外交支出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3、上级补助收入</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3、国防支出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4、事业收入</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4、公共安全支出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5、经营收入</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5、教育支出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6、附属单位上缴收入</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6、科学技术支出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7、其他收入</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7、文化体育与传媒支出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8、社会保障和就业支出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F336FB">
            <w:pPr>
              <w:jc w:val="right"/>
              <w:rPr>
                <w:rFonts w:ascii="宋体" w:eastAsia="宋体" w:hAnsi="宋体" w:cs="宋体"/>
                <w:color w:val="000000"/>
                <w:sz w:val="18"/>
                <w:szCs w:val="18"/>
              </w:rPr>
            </w:pPr>
            <w:r>
              <w:rPr>
                <w:rFonts w:ascii="宋体" w:eastAsia="宋体" w:hAnsi="宋体" w:cs="宋体" w:hint="eastAsia"/>
                <w:color w:val="000000"/>
                <w:sz w:val="18"/>
                <w:szCs w:val="18"/>
              </w:rPr>
              <w:t>15.15</w:t>
            </w:r>
          </w:p>
        </w:tc>
      </w:tr>
      <w:tr w:rsidR="008C673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9、医疗卫生与计划生育支出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F336FB">
            <w:pPr>
              <w:jc w:val="right"/>
              <w:rPr>
                <w:rFonts w:ascii="宋体" w:eastAsia="宋体" w:hAnsi="宋体" w:cs="宋体"/>
                <w:color w:val="000000"/>
                <w:sz w:val="18"/>
                <w:szCs w:val="18"/>
              </w:rPr>
            </w:pPr>
            <w:r>
              <w:rPr>
                <w:rFonts w:ascii="宋体" w:eastAsia="宋体" w:hAnsi="宋体" w:cs="宋体" w:hint="eastAsia"/>
                <w:color w:val="000000"/>
                <w:sz w:val="18"/>
                <w:szCs w:val="18"/>
              </w:rPr>
              <w:t>5.87</w:t>
            </w:r>
          </w:p>
        </w:tc>
      </w:tr>
      <w:tr w:rsidR="008C673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10、节能环保支出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73E" w:rsidRDefault="008C673E">
            <w:pPr>
              <w:rPr>
                <w:rFonts w:ascii="宋体" w:eastAsia="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11、城乡社区支出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12、农林水支出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13、交通运输支出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73E" w:rsidRDefault="008C673E">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14、资源勘探信息等支出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73E" w:rsidRDefault="008C673E">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15、商业服务业等支出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73E" w:rsidRDefault="008C673E">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16、金融支出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73E" w:rsidRDefault="008C673E">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17、援助其他地区支出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73E" w:rsidRDefault="008C673E">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18、国土海洋气象等支出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73E" w:rsidRDefault="008C673E">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19、住房保障支出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73E" w:rsidRDefault="008C673E">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20、粮油物资储备支出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73E" w:rsidRDefault="008C673E">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21、灾害防治及应急管理支出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73E" w:rsidRDefault="008C673E">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22、其他支出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73E" w:rsidRDefault="008C673E">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1461" w:rsidRDefault="00841461">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41461">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1461" w:rsidRDefault="00841461">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1461" w:rsidRDefault="00841461">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1461" w:rsidRDefault="00841461">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1461" w:rsidRDefault="00841461">
            <w:pPr>
              <w:jc w:val="right"/>
              <w:rPr>
                <w:rFonts w:ascii="宋体" w:eastAsia="宋体" w:hAnsi="宋体" w:cs="宋体"/>
                <w:color w:val="000000"/>
                <w:sz w:val="18"/>
                <w:szCs w:val="18"/>
              </w:rPr>
            </w:pPr>
          </w:p>
        </w:tc>
      </w:tr>
      <w:tr w:rsidR="00841461">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1461" w:rsidRDefault="00841461">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1461" w:rsidRDefault="00841461">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1461" w:rsidRDefault="00841461">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1461" w:rsidRDefault="00841461">
            <w:pPr>
              <w:jc w:val="right"/>
              <w:rPr>
                <w:rFonts w:ascii="宋体" w:eastAsia="宋体" w:hAnsi="宋体" w:cs="宋体"/>
                <w:color w:val="000000"/>
                <w:sz w:val="18"/>
                <w:szCs w:val="18"/>
              </w:rPr>
            </w:pPr>
          </w:p>
        </w:tc>
      </w:tr>
      <w:tr w:rsidR="00841461">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1461" w:rsidRDefault="00841461">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1461" w:rsidRDefault="00841461">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1461" w:rsidRDefault="00841461">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1461" w:rsidRDefault="00841461">
            <w:pPr>
              <w:jc w:val="right"/>
              <w:rPr>
                <w:rFonts w:ascii="宋体" w:eastAsia="宋体" w:hAnsi="宋体" w:cs="宋体"/>
                <w:color w:val="000000"/>
                <w:sz w:val="18"/>
                <w:szCs w:val="18"/>
              </w:rPr>
            </w:pPr>
          </w:p>
        </w:tc>
      </w:tr>
      <w:tr w:rsidR="00841461">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1461" w:rsidRDefault="00841461">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1461" w:rsidRDefault="00841461">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1461" w:rsidRDefault="00841461">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1461" w:rsidRDefault="00841461">
            <w:pPr>
              <w:jc w:val="right"/>
              <w:rPr>
                <w:rFonts w:ascii="宋体" w:eastAsia="宋体" w:hAnsi="宋体" w:cs="宋体"/>
                <w:color w:val="000000"/>
                <w:sz w:val="18"/>
                <w:szCs w:val="18"/>
              </w:rPr>
            </w:pPr>
          </w:p>
        </w:tc>
      </w:tr>
      <w:tr w:rsidR="00841461">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1461" w:rsidRDefault="00841461">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1461" w:rsidRDefault="00841461">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1461" w:rsidRDefault="00841461">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1461" w:rsidRDefault="00841461">
            <w:pPr>
              <w:jc w:val="right"/>
              <w:rPr>
                <w:rFonts w:ascii="宋体" w:eastAsia="宋体" w:hAnsi="宋体" w:cs="宋体"/>
                <w:color w:val="000000"/>
                <w:sz w:val="18"/>
                <w:szCs w:val="18"/>
              </w:rPr>
            </w:pPr>
          </w:p>
        </w:tc>
      </w:tr>
      <w:tr w:rsidR="00841461">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1461" w:rsidRDefault="00841461">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1461" w:rsidRDefault="00841461">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1461" w:rsidRDefault="00841461">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1461" w:rsidRDefault="00841461">
            <w:pPr>
              <w:jc w:val="right"/>
              <w:rPr>
                <w:rFonts w:ascii="宋体" w:eastAsia="宋体" w:hAnsi="宋体" w:cs="宋体"/>
                <w:color w:val="000000"/>
                <w:sz w:val="18"/>
                <w:szCs w:val="18"/>
              </w:rPr>
            </w:pPr>
          </w:p>
        </w:tc>
      </w:tr>
      <w:tr w:rsidR="008C673E">
        <w:trPr>
          <w:trHeight w:val="300"/>
        </w:trPr>
        <w:tc>
          <w:tcPr>
            <w:tcW w:w="0" w:type="auto"/>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rPr>
              <w:t>本年收入合计</w:t>
            </w:r>
          </w:p>
        </w:tc>
        <w:tc>
          <w:tcPr>
            <w:tcW w:w="0" w:type="auto"/>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8C673E" w:rsidRDefault="00F336FB">
            <w:pPr>
              <w:jc w:val="right"/>
              <w:rPr>
                <w:rFonts w:ascii="宋体" w:eastAsia="宋体" w:hAnsi="宋体" w:cs="宋体"/>
                <w:color w:val="000000"/>
                <w:sz w:val="18"/>
                <w:szCs w:val="18"/>
              </w:rPr>
            </w:pPr>
            <w:r>
              <w:rPr>
                <w:rFonts w:ascii="宋体" w:eastAsia="宋体" w:hAnsi="宋体" w:cs="宋体" w:hint="eastAsia"/>
                <w:color w:val="000000"/>
                <w:sz w:val="18"/>
                <w:szCs w:val="18"/>
              </w:rPr>
              <w:t>196.53</w:t>
            </w:r>
          </w:p>
        </w:tc>
        <w:tc>
          <w:tcPr>
            <w:tcW w:w="0" w:type="auto"/>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rPr>
              <w:t>本年支出合计</w:t>
            </w:r>
          </w:p>
        </w:tc>
        <w:tc>
          <w:tcPr>
            <w:tcW w:w="0" w:type="auto"/>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8C673E" w:rsidRPr="00A850F8" w:rsidRDefault="00642DDF" w:rsidP="00A850F8">
            <w:pPr>
              <w:jc w:val="right"/>
              <w:rPr>
                <w:rFonts w:ascii="宋体" w:eastAsia="宋体" w:hAnsi="宋体" w:cs="宋体"/>
                <w:color w:val="000000"/>
                <w:sz w:val="18"/>
                <w:szCs w:val="18"/>
              </w:rPr>
            </w:pPr>
            <w:r w:rsidRPr="00A850F8">
              <w:rPr>
                <w:rFonts w:ascii="宋体" w:eastAsia="宋体" w:hAnsi="宋体" w:cs="宋体" w:hint="eastAsia"/>
                <w:color w:val="000000"/>
                <w:sz w:val="18"/>
                <w:szCs w:val="18"/>
              </w:rPr>
              <w:t>215.64</w:t>
            </w:r>
          </w:p>
        </w:tc>
      </w:tr>
      <w:tr w:rsidR="008C673E">
        <w:trPr>
          <w:trHeight w:val="390"/>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用事业基金弥补收支差额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 xml:space="preserve">           结余分配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73E" w:rsidRPr="00A850F8" w:rsidRDefault="008C673E" w:rsidP="00A850F8">
            <w:pPr>
              <w:jc w:val="right"/>
              <w:rPr>
                <w:rFonts w:ascii="宋体" w:eastAsia="宋体" w:hAnsi="宋体" w:cs="宋体"/>
                <w:color w:val="000000"/>
                <w:sz w:val="18"/>
                <w:szCs w:val="18"/>
              </w:rPr>
            </w:pPr>
          </w:p>
        </w:tc>
      </w:tr>
      <w:tr w:rsidR="008C673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 xml:space="preserve">       年初结转和结余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642DDF">
            <w:pPr>
              <w:jc w:val="right"/>
              <w:rPr>
                <w:rFonts w:ascii="宋体" w:eastAsia="宋体" w:hAnsi="宋体" w:cs="宋体"/>
                <w:color w:val="000000"/>
                <w:sz w:val="18"/>
                <w:szCs w:val="18"/>
              </w:rPr>
            </w:pPr>
            <w:r>
              <w:rPr>
                <w:rFonts w:ascii="宋体" w:eastAsia="宋体" w:hAnsi="宋体" w:cs="宋体" w:hint="eastAsia"/>
                <w:color w:val="000000"/>
                <w:sz w:val="18"/>
                <w:szCs w:val="18"/>
              </w:rPr>
              <w:t>36.15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rPr>
              <w:t xml:space="preserve">            年末结转和结余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Pr="00A850F8" w:rsidRDefault="00642DDF" w:rsidP="00A850F8">
            <w:pPr>
              <w:jc w:val="right"/>
              <w:rPr>
                <w:rFonts w:ascii="宋体" w:eastAsia="宋体" w:hAnsi="宋体" w:cs="宋体"/>
                <w:color w:val="000000"/>
                <w:sz w:val="18"/>
                <w:szCs w:val="18"/>
              </w:rPr>
            </w:pPr>
            <w:r w:rsidRPr="00A850F8">
              <w:rPr>
                <w:rFonts w:ascii="宋体" w:eastAsia="宋体" w:hAnsi="宋体" w:cs="宋体" w:hint="eastAsia"/>
                <w:color w:val="000000"/>
                <w:sz w:val="18"/>
                <w:szCs w:val="18"/>
              </w:rPr>
              <w:t>17</w:t>
            </w:r>
            <w:r w:rsidR="00C637AD">
              <w:rPr>
                <w:rFonts w:ascii="宋体" w:eastAsia="宋体" w:hAnsi="宋体" w:cs="宋体" w:hint="eastAsia"/>
                <w:color w:val="000000"/>
                <w:sz w:val="18"/>
                <w:szCs w:val="18"/>
              </w:rPr>
              <w:t>.04</w:t>
            </w:r>
          </w:p>
        </w:tc>
      </w:tr>
      <w:tr w:rsidR="008C673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Pr="00A850F8" w:rsidRDefault="008C673E" w:rsidP="00A850F8">
            <w:pPr>
              <w:jc w:val="right"/>
              <w:rPr>
                <w:rFonts w:ascii="宋体" w:eastAsia="宋体" w:hAnsi="宋体" w:cs="宋体"/>
                <w:color w:val="000000"/>
                <w:sz w:val="18"/>
                <w:szCs w:val="18"/>
              </w:rPr>
            </w:pPr>
          </w:p>
        </w:tc>
      </w:tr>
      <w:tr w:rsidR="008C673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rPr>
              <w:t>收入总计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642DDF">
            <w:pPr>
              <w:jc w:val="right"/>
              <w:rPr>
                <w:rFonts w:ascii="宋体" w:eastAsia="宋体" w:hAnsi="宋体" w:cs="宋体"/>
                <w:color w:val="000000"/>
                <w:sz w:val="18"/>
                <w:szCs w:val="18"/>
              </w:rPr>
            </w:pPr>
            <w:r>
              <w:rPr>
                <w:rFonts w:ascii="宋体" w:eastAsia="宋体" w:hAnsi="宋体" w:cs="宋体" w:hint="eastAsia"/>
                <w:color w:val="000000"/>
                <w:sz w:val="18"/>
                <w:szCs w:val="18"/>
              </w:rPr>
              <w:t>232.68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rPr>
              <w:t>支出总计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Pr="00A850F8" w:rsidRDefault="00A850F8" w:rsidP="00A850F8">
            <w:pPr>
              <w:jc w:val="right"/>
              <w:rPr>
                <w:rFonts w:ascii="宋体" w:eastAsia="宋体" w:hAnsi="宋体" w:cs="宋体"/>
                <w:color w:val="000000"/>
                <w:sz w:val="18"/>
                <w:szCs w:val="18"/>
              </w:rPr>
            </w:pPr>
            <w:r>
              <w:rPr>
                <w:rFonts w:ascii="宋体" w:eastAsia="宋体" w:hAnsi="宋体" w:cs="宋体" w:hint="eastAsia"/>
                <w:color w:val="000000"/>
                <w:sz w:val="18"/>
                <w:szCs w:val="18"/>
              </w:rPr>
              <w:t>232.6</w:t>
            </w:r>
            <w:r w:rsidR="00C637AD">
              <w:rPr>
                <w:rFonts w:ascii="宋体" w:eastAsia="宋体" w:hAnsi="宋体" w:cs="宋体" w:hint="eastAsia"/>
                <w:color w:val="000000"/>
                <w:sz w:val="18"/>
                <w:szCs w:val="18"/>
              </w:rPr>
              <w:t>8</w:t>
            </w:r>
          </w:p>
        </w:tc>
      </w:tr>
      <w:tr w:rsidR="008C673E">
        <w:trPr>
          <w:trHeight w:val="405"/>
        </w:trPr>
        <w:tc>
          <w:tcPr>
            <w:tcW w:w="0" w:type="auto"/>
            <w:gridSpan w:val="4"/>
            <w:tcBorders>
              <w:top w:val="nil"/>
              <w:left w:val="nil"/>
              <w:bottom w:val="nil"/>
              <w:right w:val="nil"/>
            </w:tcBorders>
            <w:shd w:val="clear" w:color="auto" w:fill="auto"/>
            <w:noWrap/>
            <w:tcMar>
              <w:top w:w="15" w:type="dxa"/>
              <w:left w:w="15" w:type="dxa"/>
              <w:right w:w="15" w:type="dxa"/>
            </w:tcMar>
            <w:vAlign w:val="bottom"/>
          </w:tcPr>
          <w:p w:rsidR="008C673E" w:rsidRDefault="00A34C73">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rPr>
              <w:t>注：本表反映部门本年度的总收支和年末结转结余情况;报表存在尾数差异因四舍五入造成，可以忽略不计。</w:t>
            </w:r>
          </w:p>
        </w:tc>
      </w:tr>
    </w:tbl>
    <w:p w:rsidR="008C673E" w:rsidRDefault="008C673E">
      <w:pPr>
        <w:pStyle w:val="a5"/>
        <w:tabs>
          <w:tab w:val="left" w:pos="1235"/>
        </w:tabs>
        <w:spacing w:line="364" w:lineRule="auto"/>
        <w:ind w:left="0" w:firstLine="0"/>
        <w:jc w:val="center"/>
        <w:rPr>
          <w:sz w:val="24"/>
          <w:szCs w:val="24"/>
          <w:lang w:val="en-US"/>
        </w:rPr>
      </w:pPr>
    </w:p>
    <w:p w:rsidR="00841461" w:rsidRDefault="00841461" w:rsidP="00841461">
      <w:pPr>
        <w:pStyle w:val="a5"/>
        <w:tabs>
          <w:tab w:val="left" w:pos="1235"/>
        </w:tabs>
        <w:spacing w:line="364" w:lineRule="auto"/>
        <w:ind w:left="0" w:firstLine="0"/>
        <w:rPr>
          <w:sz w:val="24"/>
          <w:szCs w:val="24"/>
          <w:lang w:val="en-US"/>
        </w:rPr>
      </w:pPr>
    </w:p>
    <w:p w:rsidR="008C673E" w:rsidRDefault="00A34C73">
      <w:pPr>
        <w:pStyle w:val="a5"/>
        <w:tabs>
          <w:tab w:val="left" w:pos="1235"/>
        </w:tabs>
        <w:spacing w:line="364" w:lineRule="auto"/>
        <w:ind w:left="0" w:firstLine="0"/>
        <w:jc w:val="center"/>
        <w:rPr>
          <w:b/>
          <w:bCs/>
          <w:sz w:val="36"/>
          <w:szCs w:val="36"/>
        </w:rPr>
      </w:pPr>
      <w:r>
        <w:rPr>
          <w:b/>
          <w:bCs/>
          <w:sz w:val="36"/>
          <w:szCs w:val="36"/>
          <w:lang w:val="en-US"/>
        </w:rPr>
        <w:lastRenderedPageBreak/>
        <w:t>收入决算表</w:t>
      </w:r>
    </w:p>
    <w:p w:rsidR="008C673E" w:rsidRDefault="00A34C73">
      <w:pPr>
        <w:pStyle w:val="a5"/>
        <w:tabs>
          <w:tab w:val="left" w:pos="1235"/>
        </w:tabs>
        <w:spacing w:line="200" w:lineRule="exact"/>
        <w:ind w:left="0" w:right="108" w:firstLine="0"/>
        <w:jc w:val="center"/>
        <w:rPr>
          <w:b/>
          <w:bCs/>
          <w:sz w:val="20"/>
          <w:szCs w:val="20"/>
          <w:lang w:val="en-US"/>
        </w:rPr>
      </w:pPr>
      <w:r>
        <w:rPr>
          <w:rFonts w:hint="eastAsia"/>
          <w:b/>
          <w:bCs/>
          <w:sz w:val="20"/>
          <w:szCs w:val="20"/>
        </w:rPr>
        <w:t>公开</w:t>
      </w:r>
      <w:r>
        <w:rPr>
          <w:rFonts w:hint="eastAsia"/>
          <w:b/>
          <w:bCs/>
          <w:sz w:val="20"/>
          <w:szCs w:val="20"/>
          <w:lang w:val="en-US"/>
        </w:rPr>
        <w:t>02表</w:t>
      </w:r>
    </w:p>
    <w:p w:rsidR="008C673E" w:rsidRDefault="00A34C73">
      <w:pPr>
        <w:pStyle w:val="a5"/>
        <w:tabs>
          <w:tab w:val="left" w:pos="1235"/>
        </w:tabs>
        <w:spacing w:line="364" w:lineRule="auto"/>
        <w:ind w:left="0" w:firstLine="0"/>
        <w:jc w:val="center"/>
        <w:rPr>
          <w:b/>
          <w:bCs/>
          <w:sz w:val="20"/>
          <w:szCs w:val="20"/>
          <w:lang w:val="en-US"/>
        </w:rPr>
      </w:pPr>
      <w:r>
        <w:rPr>
          <w:rFonts w:hint="eastAsia"/>
          <w:b/>
          <w:bCs/>
          <w:sz w:val="20"/>
          <w:szCs w:val="20"/>
          <w:lang w:val="en-US"/>
        </w:rPr>
        <w:t>编制部门：                                                                     单位：万元</w:t>
      </w:r>
    </w:p>
    <w:tbl>
      <w:tblPr>
        <w:tblW w:w="8902" w:type="dxa"/>
        <w:tblLayout w:type="fixed"/>
        <w:tblCellMar>
          <w:left w:w="0" w:type="dxa"/>
          <w:right w:w="0" w:type="dxa"/>
        </w:tblCellMar>
        <w:tblLook w:val="04A0"/>
      </w:tblPr>
      <w:tblGrid>
        <w:gridCol w:w="866"/>
        <w:gridCol w:w="1559"/>
        <w:gridCol w:w="851"/>
        <w:gridCol w:w="826"/>
        <w:gridCol w:w="735"/>
        <w:gridCol w:w="720"/>
        <w:gridCol w:w="1095"/>
        <w:gridCol w:w="690"/>
        <w:gridCol w:w="668"/>
        <w:gridCol w:w="892"/>
      </w:tblGrid>
      <w:tr w:rsidR="008C673E" w:rsidTr="008E681D">
        <w:trPr>
          <w:trHeight w:val="390"/>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本年收入合计</w:t>
            </w:r>
          </w:p>
        </w:tc>
        <w:tc>
          <w:tcPr>
            <w:tcW w:w="82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财政拨款收入</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上级补助收入</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事业收入</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经营收入</w:t>
            </w:r>
          </w:p>
        </w:tc>
        <w:tc>
          <w:tcPr>
            <w:tcW w:w="6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附属单位上缴收入</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其他收入</w:t>
            </w:r>
          </w:p>
        </w:tc>
      </w:tr>
      <w:tr w:rsidR="008C673E" w:rsidTr="008E681D">
        <w:trPr>
          <w:trHeight w:val="570"/>
        </w:trPr>
        <w:tc>
          <w:tcPr>
            <w:tcW w:w="86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C673E" w:rsidRDefault="00A34C73">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功能分类科目编码</w:t>
            </w:r>
          </w:p>
        </w:tc>
        <w:tc>
          <w:tcPr>
            <w:tcW w:w="155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科目名称</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8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小计</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其中：教育收费</w:t>
            </w: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r>
      <w:tr w:rsidR="008C673E" w:rsidTr="008E681D">
        <w:trPr>
          <w:trHeight w:val="402"/>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val="en-US"/>
              </w:rPr>
              <w:t>合计</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E681D">
            <w:pPr>
              <w:jc w:val="right"/>
              <w:rPr>
                <w:rFonts w:ascii="宋体" w:eastAsia="宋体" w:hAnsi="宋体" w:cs="宋体"/>
                <w:color w:val="000000"/>
                <w:sz w:val="18"/>
                <w:szCs w:val="18"/>
              </w:rPr>
            </w:pPr>
            <w:r>
              <w:rPr>
                <w:rFonts w:ascii="宋体" w:eastAsia="宋体" w:hAnsi="宋体" w:cs="宋体" w:hint="eastAsia"/>
                <w:color w:val="000000"/>
                <w:sz w:val="18"/>
                <w:szCs w:val="18"/>
              </w:rPr>
              <w:t>196.53</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196.53</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rsidTr="008E681D">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Pr="00B4596F" w:rsidRDefault="00B4596F">
            <w:pPr>
              <w:rPr>
                <w:rFonts w:ascii="宋体" w:eastAsia="宋体" w:hAnsi="宋体" w:cs="Arial"/>
                <w:color w:val="000000"/>
              </w:rPr>
            </w:pPr>
            <w:r>
              <w:rPr>
                <w:rFonts w:cs="Arial" w:hint="eastAsia"/>
                <w:color w:val="000000"/>
              </w:rPr>
              <w:t>201</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596F" w:rsidRDefault="00B4596F" w:rsidP="00B4596F">
            <w:pPr>
              <w:rPr>
                <w:rFonts w:ascii="宋体" w:eastAsia="宋体" w:hAnsi="宋体" w:cs="Arial"/>
                <w:color w:val="000000"/>
              </w:rPr>
            </w:pPr>
            <w:r>
              <w:rPr>
                <w:rFonts w:cs="Arial" w:hint="eastAsia"/>
                <w:color w:val="000000"/>
              </w:rPr>
              <w:t>一般公共服务支出</w:t>
            </w:r>
          </w:p>
          <w:p w:rsidR="008C673E" w:rsidRDefault="008C673E">
            <w:pPr>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E681D">
            <w:pPr>
              <w:jc w:val="right"/>
              <w:rPr>
                <w:rFonts w:ascii="宋体" w:eastAsia="宋体" w:hAnsi="宋体" w:cs="宋体"/>
                <w:color w:val="000000"/>
                <w:sz w:val="18"/>
                <w:szCs w:val="18"/>
              </w:rPr>
            </w:pPr>
            <w:r>
              <w:rPr>
                <w:rFonts w:ascii="宋体" w:eastAsia="宋体" w:hAnsi="宋体" w:cs="宋体" w:hint="eastAsia"/>
                <w:color w:val="000000"/>
                <w:sz w:val="18"/>
                <w:szCs w:val="18"/>
              </w:rPr>
              <w:t>177.1</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177.1</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rsidTr="008E681D">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Pr="00B4596F" w:rsidRDefault="00B4596F">
            <w:pPr>
              <w:rPr>
                <w:rFonts w:ascii="宋体" w:eastAsia="宋体" w:hAnsi="宋体" w:cs="Arial"/>
                <w:color w:val="000000"/>
              </w:rPr>
            </w:pPr>
            <w:r>
              <w:rPr>
                <w:rFonts w:cs="Arial" w:hint="eastAsia"/>
                <w:color w:val="000000"/>
              </w:rPr>
              <w:t>20113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596F" w:rsidRDefault="00B4596F" w:rsidP="00B4596F">
            <w:pPr>
              <w:rPr>
                <w:rFonts w:ascii="宋体" w:eastAsia="宋体" w:hAnsi="宋体" w:cs="Arial"/>
                <w:color w:val="000000"/>
              </w:rPr>
            </w:pPr>
            <w:r>
              <w:rPr>
                <w:rFonts w:cs="Arial" w:hint="eastAsia"/>
                <w:color w:val="000000"/>
              </w:rPr>
              <w:t>商贸事务</w:t>
            </w:r>
          </w:p>
          <w:p w:rsidR="008C673E" w:rsidRDefault="008C673E">
            <w:pPr>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E681D">
            <w:pPr>
              <w:jc w:val="right"/>
              <w:rPr>
                <w:rFonts w:ascii="宋体" w:eastAsia="宋体" w:hAnsi="宋体" w:cs="宋体"/>
                <w:color w:val="000000"/>
                <w:sz w:val="18"/>
                <w:szCs w:val="18"/>
              </w:rPr>
            </w:pPr>
            <w:r>
              <w:rPr>
                <w:rFonts w:ascii="宋体" w:eastAsia="宋体" w:hAnsi="宋体" w:cs="宋体" w:hint="eastAsia"/>
                <w:color w:val="000000"/>
                <w:sz w:val="18"/>
                <w:szCs w:val="18"/>
              </w:rPr>
              <w:t>177.1</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177.1</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rsidTr="008E681D">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Pr="00B4596F" w:rsidRDefault="00B4596F">
            <w:pPr>
              <w:rPr>
                <w:rFonts w:ascii="宋体" w:eastAsia="宋体" w:hAnsi="宋体" w:cs="Arial"/>
                <w:color w:val="000000"/>
              </w:rPr>
            </w:pPr>
            <w:r>
              <w:rPr>
                <w:rFonts w:cs="Arial" w:hint="eastAsia"/>
                <w:color w:val="000000"/>
              </w:rPr>
              <w:t>2011301</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596F" w:rsidRDefault="00B4596F" w:rsidP="00B4596F">
            <w:pPr>
              <w:rPr>
                <w:rFonts w:ascii="宋体" w:eastAsia="宋体" w:hAnsi="宋体" w:cs="Arial"/>
                <w:color w:val="000000"/>
              </w:rPr>
            </w:pPr>
            <w:r>
              <w:rPr>
                <w:rFonts w:cs="Arial" w:hint="eastAsia"/>
                <w:color w:val="000000"/>
              </w:rPr>
              <w:t>行政运行</w:t>
            </w:r>
          </w:p>
          <w:p w:rsidR="008C673E" w:rsidRDefault="008C673E">
            <w:pPr>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E681D">
            <w:pPr>
              <w:jc w:val="right"/>
              <w:rPr>
                <w:rFonts w:ascii="宋体" w:eastAsia="宋体" w:hAnsi="宋体" w:cs="宋体"/>
                <w:color w:val="000000"/>
                <w:sz w:val="18"/>
                <w:szCs w:val="18"/>
              </w:rPr>
            </w:pPr>
            <w:r>
              <w:rPr>
                <w:rFonts w:ascii="宋体" w:eastAsia="宋体" w:hAnsi="宋体" w:cs="宋体" w:hint="eastAsia"/>
                <w:color w:val="000000"/>
                <w:sz w:val="18"/>
                <w:szCs w:val="18"/>
              </w:rPr>
              <w:t>107.1</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107.1</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rsidTr="008E681D">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Pr="00B4596F" w:rsidRDefault="00B4596F">
            <w:pPr>
              <w:rPr>
                <w:rFonts w:ascii="宋体" w:eastAsia="宋体" w:hAnsi="宋体" w:cs="Arial"/>
                <w:color w:val="000000"/>
              </w:rPr>
            </w:pPr>
            <w:r>
              <w:rPr>
                <w:rFonts w:cs="Arial" w:hint="eastAsia"/>
                <w:color w:val="000000"/>
              </w:rPr>
              <w:t>2011308</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596F" w:rsidRDefault="00B4596F" w:rsidP="00B4596F">
            <w:pPr>
              <w:rPr>
                <w:rFonts w:ascii="宋体" w:eastAsia="宋体" w:hAnsi="宋体" w:cs="Arial"/>
                <w:color w:val="000000"/>
              </w:rPr>
            </w:pPr>
            <w:r>
              <w:rPr>
                <w:rFonts w:cs="Arial" w:hint="eastAsia"/>
                <w:color w:val="000000"/>
              </w:rPr>
              <w:t>招商引资</w:t>
            </w:r>
          </w:p>
          <w:p w:rsidR="008C673E" w:rsidRDefault="008C673E">
            <w:pPr>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E681D">
            <w:pPr>
              <w:jc w:val="right"/>
              <w:rPr>
                <w:rFonts w:ascii="宋体" w:eastAsia="宋体" w:hAnsi="宋体" w:cs="宋体"/>
                <w:color w:val="000000"/>
                <w:sz w:val="18"/>
                <w:szCs w:val="18"/>
              </w:rPr>
            </w:pPr>
            <w:r>
              <w:rPr>
                <w:rFonts w:ascii="宋体" w:eastAsia="宋体" w:hAnsi="宋体" w:cs="宋体" w:hint="eastAsia"/>
                <w:color w:val="000000"/>
                <w:sz w:val="18"/>
                <w:szCs w:val="18"/>
              </w:rPr>
              <w:t>70</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70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rsidTr="008E681D">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Pr="00B4596F" w:rsidRDefault="00B4596F">
            <w:pPr>
              <w:rPr>
                <w:rFonts w:ascii="宋体" w:eastAsia="宋体" w:hAnsi="宋体" w:cs="Arial"/>
                <w:color w:val="000000"/>
              </w:rPr>
            </w:pPr>
            <w:r>
              <w:rPr>
                <w:rFonts w:cs="Arial" w:hint="eastAsia"/>
                <w:color w:val="000000"/>
              </w:rPr>
              <w:t>208</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596F" w:rsidRDefault="00B4596F" w:rsidP="00B4596F">
            <w:pPr>
              <w:rPr>
                <w:rFonts w:ascii="宋体" w:eastAsia="宋体" w:hAnsi="宋体" w:cs="Arial"/>
                <w:color w:val="000000"/>
              </w:rPr>
            </w:pPr>
            <w:r>
              <w:rPr>
                <w:rFonts w:cs="Arial" w:hint="eastAsia"/>
                <w:color w:val="000000"/>
              </w:rPr>
              <w:t>社会保障和就业支出</w:t>
            </w:r>
          </w:p>
          <w:p w:rsidR="008C673E" w:rsidRDefault="008C673E">
            <w:pPr>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E681D">
            <w:pPr>
              <w:jc w:val="right"/>
              <w:rPr>
                <w:rFonts w:ascii="宋体" w:eastAsia="宋体" w:hAnsi="宋体" w:cs="宋体"/>
                <w:color w:val="000000"/>
                <w:sz w:val="18"/>
                <w:szCs w:val="18"/>
              </w:rPr>
            </w:pPr>
            <w:r>
              <w:rPr>
                <w:rFonts w:ascii="宋体" w:eastAsia="宋体" w:hAnsi="宋体" w:cs="宋体" w:hint="eastAsia"/>
                <w:color w:val="000000"/>
                <w:sz w:val="18"/>
                <w:szCs w:val="18"/>
              </w:rPr>
              <w:t>13.56</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13.56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rsidTr="008E681D">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Pr="00B4596F" w:rsidRDefault="00B4596F">
            <w:pPr>
              <w:rPr>
                <w:rFonts w:ascii="宋体" w:eastAsia="宋体" w:hAnsi="宋体" w:cs="Arial"/>
                <w:color w:val="000000"/>
              </w:rPr>
            </w:pPr>
            <w:r>
              <w:rPr>
                <w:rFonts w:cs="Arial" w:hint="eastAsia"/>
                <w:color w:val="000000"/>
              </w:rPr>
              <w:t>20805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596F" w:rsidRDefault="00B4596F" w:rsidP="00B4596F">
            <w:pPr>
              <w:rPr>
                <w:rFonts w:ascii="宋体" w:eastAsia="宋体" w:hAnsi="宋体" w:cs="Arial"/>
                <w:color w:val="000000"/>
              </w:rPr>
            </w:pPr>
            <w:r>
              <w:rPr>
                <w:rFonts w:cs="Arial" w:hint="eastAsia"/>
                <w:color w:val="000000"/>
              </w:rPr>
              <w:t>行政事业单位离退休</w:t>
            </w:r>
          </w:p>
          <w:p w:rsidR="008C673E" w:rsidRDefault="008C673E">
            <w:pPr>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E681D">
            <w:pPr>
              <w:jc w:val="right"/>
              <w:rPr>
                <w:rFonts w:ascii="宋体" w:eastAsia="宋体" w:hAnsi="宋体" w:cs="宋体"/>
                <w:color w:val="000000"/>
                <w:sz w:val="18"/>
                <w:szCs w:val="18"/>
              </w:rPr>
            </w:pPr>
            <w:r>
              <w:rPr>
                <w:rFonts w:ascii="宋体" w:eastAsia="宋体" w:hAnsi="宋体" w:cs="宋体" w:hint="eastAsia"/>
                <w:color w:val="000000"/>
                <w:sz w:val="18"/>
                <w:szCs w:val="18"/>
              </w:rPr>
              <w:t>13.56</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13.56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rsidTr="008E681D">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Pr="00B4596F" w:rsidRDefault="00B4596F">
            <w:pPr>
              <w:rPr>
                <w:rFonts w:ascii="宋体" w:eastAsia="宋体" w:hAnsi="宋体" w:cs="Arial"/>
                <w:color w:val="000000"/>
              </w:rPr>
            </w:pPr>
            <w:r>
              <w:rPr>
                <w:rFonts w:cs="Arial" w:hint="eastAsia"/>
                <w:color w:val="000000"/>
              </w:rPr>
              <w:t>2080505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596F" w:rsidRDefault="00B4596F" w:rsidP="00B4596F">
            <w:pPr>
              <w:rPr>
                <w:rFonts w:ascii="宋体" w:eastAsia="宋体" w:hAnsi="宋体" w:cs="Arial"/>
                <w:color w:val="000000"/>
              </w:rPr>
            </w:pPr>
            <w:r>
              <w:rPr>
                <w:rFonts w:cs="Arial" w:hint="eastAsia"/>
                <w:color w:val="000000"/>
              </w:rPr>
              <w:t>机关事业单位基本养老保险缴费支出</w:t>
            </w:r>
          </w:p>
          <w:p w:rsidR="008C673E" w:rsidRDefault="008C673E">
            <w:pPr>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E681D">
            <w:pPr>
              <w:jc w:val="right"/>
              <w:rPr>
                <w:rFonts w:ascii="宋体" w:eastAsia="宋体" w:hAnsi="宋体" w:cs="宋体"/>
                <w:color w:val="000000"/>
                <w:sz w:val="18"/>
                <w:szCs w:val="18"/>
              </w:rPr>
            </w:pPr>
            <w:r>
              <w:rPr>
                <w:rFonts w:ascii="宋体" w:eastAsia="宋体" w:hAnsi="宋体" w:cs="宋体" w:hint="eastAsia"/>
                <w:color w:val="000000"/>
                <w:sz w:val="18"/>
                <w:szCs w:val="18"/>
              </w:rPr>
              <w:t>13.56</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13.56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rsidTr="008E681D">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Pr="00B4596F" w:rsidRDefault="00B4596F">
            <w:pPr>
              <w:rPr>
                <w:rFonts w:ascii="宋体" w:eastAsia="宋体" w:hAnsi="宋体" w:cs="Arial"/>
                <w:color w:val="000000"/>
              </w:rPr>
            </w:pPr>
            <w:r>
              <w:rPr>
                <w:rFonts w:cs="Arial" w:hint="eastAsia"/>
                <w:color w:val="000000"/>
              </w:rPr>
              <w:t>210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596F" w:rsidRDefault="00B4596F" w:rsidP="00B4596F">
            <w:pPr>
              <w:rPr>
                <w:rFonts w:ascii="宋体" w:eastAsia="宋体" w:hAnsi="宋体" w:cs="Arial"/>
                <w:color w:val="000000"/>
              </w:rPr>
            </w:pPr>
            <w:r>
              <w:rPr>
                <w:rFonts w:cs="Arial" w:hint="eastAsia"/>
                <w:color w:val="000000"/>
              </w:rPr>
              <w:t>卫生健康支出</w:t>
            </w:r>
          </w:p>
          <w:p w:rsidR="008C673E" w:rsidRDefault="008C673E">
            <w:pPr>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E681D">
            <w:pPr>
              <w:jc w:val="right"/>
              <w:rPr>
                <w:rFonts w:ascii="宋体" w:eastAsia="宋体" w:hAnsi="宋体" w:cs="宋体"/>
                <w:color w:val="000000"/>
                <w:sz w:val="18"/>
                <w:szCs w:val="18"/>
              </w:rPr>
            </w:pPr>
            <w:r>
              <w:rPr>
                <w:rFonts w:ascii="宋体" w:eastAsia="宋体" w:hAnsi="宋体" w:cs="宋体" w:hint="eastAsia"/>
                <w:color w:val="000000"/>
                <w:sz w:val="18"/>
                <w:szCs w:val="18"/>
              </w:rPr>
              <w:t>5.87</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5.87</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rsidTr="008E681D">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Pr="00B4596F" w:rsidRDefault="00B4596F">
            <w:pPr>
              <w:rPr>
                <w:rFonts w:ascii="宋体" w:eastAsia="宋体" w:hAnsi="宋体" w:cs="Arial"/>
                <w:color w:val="000000"/>
              </w:rPr>
            </w:pPr>
            <w:r>
              <w:rPr>
                <w:rFonts w:cs="Arial" w:hint="eastAsia"/>
                <w:color w:val="000000"/>
              </w:rPr>
              <w:t>21011</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596F" w:rsidRDefault="00B4596F" w:rsidP="00B4596F">
            <w:pPr>
              <w:rPr>
                <w:rFonts w:ascii="宋体" w:eastAsia="宋体" w:hAnsi="宋体" w:cs="Arial"/>
                <w:color w:val="000000"/>
              </w:rPr>
            </w:pPr>
            <w:r>
              <w:rPr>
                <w:rFonts w:cs="Arial" w:hint="eastAsia"/>
                <w:color w:val="000000"/>
              </w:rPr>
              <w:t>行政事业单位医疗</w:t>
            </w:r>
          </w:p>
          <w:p w:rsidR="008C673E" w:rsidRDefault="008C673E">
            <w:pPr>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E681D">
            <w:pPr>
              <w:jc w:val="right"/>
              <w:rPr>
                <w:rFonts w:ascii="宋体" w:eastAsia="宋体" w:hAnsi="宋体" w:cs="宋体"/>
                <w:color w:val="000000"/>
                <w:sz w:val="18"/>
                <w:szCs w:val="18"/>
              </w:rPr>
            </w:pPr>
            <w:r>
              <w:rPr>
                <w:rFonts w:ascii="宋体" w:eastAsia="宋体" w:hAnsi="宋体" w:cs="宋体" w:hint="eastAsia"/>
                <w:color w:val="000000"/>
                <w:sz w:val="18"/>
                <w:szCs w:val="18"/>
              </w:rPr>
              <w:t>5.87</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5.87</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rsidTr="008E681D">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Pr="00B4596F" w:rsidRDefault="00B4596F">
            <w:pPr>
              <w:rPr>
                <w:rFonts w:ascii="宋体" w:eastAsia="宋体" w:hAnsi="宋体" w:cs="Arial"/>
                <w:color w:val="000000"/>
              </w:rPr>
            </w:pPr>
            <w:r>
              <w:rPr>
                <w:rFonts w:cs="Arial" w:hint="eastAsia"/>
                <w:color w:val="000000"/>
              </w:rPr>
              <w:t>2101101</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596F" w:rsidRDefault="00B4596F" w:rsidP="00B4596F">
            <w:pPr>
              <w:rPr>
                <w:rFonts w:ascii="宋体" w:eastAsia="宋体" w:hAnsi="宋体" w:cs="Arial"/>
                <w:color w:val="000000"/>
              </w:rPr>
            </w:pPr>
            <w:r>
              <w:rPr>
                <w:rFonts w:cs="Arial" w:hint="eastAsia"/>
                <w:color w:val="000000"/>
              </w:rPr>
              <w:t>行政单位医疗</w:t>
            </w:r>
          </w:p>
          <w:p w:rsidR="008C673E" w:rsidRDefault="008C673E">
            <w:pPr>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E681D">
            <w:pPr>
              <w:jc w:val="right"/>
              <w:rPr>
                <w:rFonts w:ascii="宋体" w:eastAsia="宋体" w:hAnsi="宋体" w:cs="宋体"/>
                <w:color w:val="000000"/>
                <w:sz w:val="18"/>
                <w:szCs w:val="18"/>
              </w:rPr>
            </w:pPr>
            <w:r>
              <w:rPr>
                <w:rFonts w:ascii="宋体" w:eastAsia="宋体" w:hAnsi="宋体" w:cs="宋体" w:hint="eastAsia"/>
                <w:color w:val="000000"/>
                <w:sz w:val="18"/>
                <w:szCs w:val="18"/>
              </w:rPr>
              <w:t>5.87</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5.87</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rsidTr="008E681D">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rsidTr="008E681D">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rsidTr="008E681D">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8C673E" w:rsidTr="008E681D">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BF3C47" w:rsidTr="008E681D">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rPr>
                <w:rFonts w:ascii="宋体" w:eastAsia="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r>
      <w:tr w:rsidR="00BF3C47" w:rsidTr="008E681D">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rPr>
                <w:rFonts w:ascii="宋体" w:eastAsia="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r>
      <w:tr w:rsidR="00BF3C47" w:rsidTr="008E681D">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rPr>
                <w:rFonts w:ascii="宋体" w:eastAsia="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r>
      <w:tr w:rsidR="008C673E">
        <w:trPr>
          <w:trHeight w:val="465"/>
        </w:trPr>
        <w:tc>
          <w:tcPr>
            <w:tcW w:w="8902" w:type="dxa"/>
            <w:gridSpan w:val="10"/>
            <w:tcBorders>
              <w:top w:val="single" w:sz="4" w:space="0" w:color="000000"/>
              <w:left w:val="nil"/>
              <w:bottom w:val="nil"/>
              <w:right w:val="nil"/>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val="en-US"/>
              </w:rPr>
              <w:t>注：本表反映部门本年度取得的各项收入情况。</w:t>
            </w:r>
          </w:p>
        </w:tc>
      </w:tr>
    </w:tbl>
    <w:p w:rsidR="008C673E" w:rsidRDefault="008C673E">
      <w:pPr>
        <w:pStyle w:val="a5"/>
        <w:tabs>
          <w:tab w:val="left" w:pos="1235"/>
        </w:tabs>
        <w:spacing w:line="364" w:lineRule="auto"/>
        <w:ind w:left="0" w:firstLine="0"/>
        <w:jc w:val="center"/>
        <w:rPr>
          <w:b/>
          <w:bCs/>
          <w:sz w:val="40"/>
          <w:szCs w:val="40"/>
          <w:lang w:val="en-US"/>
        </w:rPr>
      </w:pPr>
    </w:p>
    <w:p w:rsidR="00BF3C47" w:rsidRDefault="00BF3C47" w:rsidP="00BF3C47">
      <w:pPr>
        <w:pStyle w:val="a5"/>
        <w:tabs>
          <w:tab w:val="left" w:pos="1235"/>
        </w:tabs>
        <w:spacing w:line="364" w:lineRule="auto"/>
        <w:ind w:left="0" w:firstLine="0"/>
        <w:rPr>
          <w:b/>
          <w:bCs/>
          <w:sz w:val="40"/>
          <w:szCs w:val="40"/>
          <w:lang w:val="en-US"/>
        </w:rPr>
      </w:pPr>
    </w:p>
    <w:p w:rsidR="008C673E" w:rsidRDefault="00A34C73">
      <w:pPr>
        <w:pStyle w:val="a5"/>
        <w:tabs>
          <w:tab w:val="left" w:pos="1235"/>
        </w:tabs>
        <w:spacing w:line="364" w:lineRule="auto"/>
        <w:ind w:left="0" w:firstLine="0"/>
        <w:jc w:val="center"/>
        <w:rPr>
          <w:b/>
          <w:bCs/>
          <w:sz w:val="36"/>
          <w:szCs w:val="36"/>
          <w:lang w:val="en-US"/>
        </w:rPr>
      </w:pPr>
      <w:r>
        <w:rPr>
          <w:b/>
          <w:bCs/>
          <w:sz w:val="36"/>
          <w:szCs w:val="36"/>
          <w:lang w:val="en-US"/>
        </w:rPr>
        <w:lastRenderedPageBreak/>
        <w:t>支出决算表</w:t>
      </w:r>
    </w:p>
    <w:p w:rsidR="008C673E" w:rsidRDefault="00A34C73">
      <w:pPr>
        <w:pStyle w:val="a5"/>
        <w:tabs>
          <w:tab w:val="left" w:pos="1235"/>
        </w:tabs>
        <w:spacing w:line="200" w:lineRule="exact"/>
        <w:ind w:left="0" w:right="108" w:firstLine="0"/>
        <w:jc w:val="center"/>
        <w:rPr>
          <w:b/>
          <w:bCs/>
          <w:sz w:val="20"/>
          <w:szCs w:val="20"/>
          <w:lang w:val="en-US"/>
        </w:rPr>
      </w:pPr>
      <w:r>
        <w:rPr>
          <w:rFonts w:hint="eastAsia"/>
          <w:b/>
          <w:bCs/>
          <w:sz w:val="20"/>
          <w:szCs w:val="20"/>
        </w:rPr>
        <w:t>公开</w:t>
      </w:r>
      <w:r>
        <w:rPr>
          <w:rFonts w:hint="eastAsia"/>
          <w:b/>
          <w:bCs/>
          <w:sz w:val="20"/>
          <w:szCs w:val="20"/>
          <w:lang w:val="en-US"/>
        </w:rPr>
        <w:t>03表</w:t>
      </w:r>
    </w:p>
    <w:p w:rsidR="008C673E" w:rsidRDefault="00A34C73">
      <w:pPr>
        <w:pStyle w:val="a5"/>
        <w:tabs>
          <w:tab w:val="left" w:pos="1235"/>
        </w:tabs>
        <w:spacing w:line="364" w:lineRule="auto"/>
        <w:ind w:left="0" w:firstLine="0"/>
        <w:jc w:val="center"/>
        <w:rPr>
          <w:b/>
          <w:bCs/>
          <w:sz w:val="20"/>
          <w:szCs w:val="20"/>
          <w:lang w:val="en-US"/>
        </w:rPr>
      </w:pPr>
      <w:r>
        <w:rPr>
          <w:rFonts w:hint="eastAsia"/>
          <w:b/>
          <w:bCs/>
          <w:sz w:val="20"/>
          <w:szCs w:val="20"/>
          <w:lang w:val="en-US"/>
        </w:rPr>
        <w:t>编制部门：                                                                     单位：万元</w:t>
      </w:r>
    </w:p>
    <w:tbl>
      <w:tblPr>
        <w:tblW w:w="9270" w:type="dxa"/>
        <w:tblCellMar>
          <w:left w:w="0" w:type="dxa"/>
          <w:right w:w="0" w:type="dxa"/>
        </w:tblCellMar>
        <w:tblLook w:val="04A0"/>
      </w:tblPr>
      <w:tblGrid>
        <w:gridCol w:w="960"/>
        <w:gridCol w:w="3550"/>
        <w:gridCol w:w="770"/>
        <w:gridCol w:w="924"/>
        <w:gridCol w:w="834"/>
        <w:gridCol w:w="617"/>
        <w:gridCol w:w="744"/>
        <w:gridCol w:w="871"/>
      </w:tblGrid>
      <w:tr w:rsidR="00BF3C47" w:rsidTr="00BF3C47">
        <w:trPr>
          <w:trHeight w:val="420"/>
        </w:trPr>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w:t>
            </w:r>
          </w:p>
        </w:tc>
        <w:tc>
          <w:tcPr>
            <w:tcW w:w="7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合计</w:t>
            </w:r>
          </w:p>
        </w:tc>
        <w:tc>
          <w:tcPr>
            <w:tcW w:w="9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基本支出</w:t>
            </w:r>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项目支出</w:t>
            </w:r>
          </w:p>
        </w:tc>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上缴上级支出</w:t>
            </w: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经营支出</w:t>
            </w:r>
          </w:p>
        </w:tc>
        <w:tc>
          <w:tcPr>
            <w:tcW w:w="8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对附属单位补助支出</w:t>
            </w:r>
          </w:p>
        </w:tc>
      </w:tr>
      <w:tr w:rsidR="00BF3C47" w:rsidTr="00BF3C47">
        <w:trPr>
          <w:trHeight w:val="73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功能分类科目编码</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科目名称</w:t>
            </w:r>
          </w:p>
        </w:tc>
        <w:tc>
          <w:tcPr>
            <w:tcW w:w="7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9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7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8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r>
      <w:tr w:rsidR="00BF3C47" w:rsidTr="00BF3C47">
        <w:trPr>
          <w:trHeight w:val="40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合计</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215.64</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158.78</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56.86</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18"/>
                <w:szCs w:val="18"/>
              </w:rPr>
            </w:pPr>
          </w:p>
        </w:tc>
      </w:tr>
      <w:tr w:rsidR="00BF3C47" w:rsidTr="00BF3C47">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Pr="00B4596F" w:rsidRDefault="00BF3C47" w:rsidP="00763AAF">
            <w:pPr>
              <w:rPr>
                <w:rFonts w:ascii="宋体" w:eastAsia="宋体" w:hAnsi="宋体" w:cs="Arial"/>
                <w:color w:val="000000"/>
              </w:rPr>
            </w:pPr>
            <w:r>
              <w:rPr>
                <w:rFonts w:cs="Arial" w:hint="eastAsia"/>
                <w:color w:val="000000"/>
              </w:rPr>
              <w:t>201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rsidP="00763AAF">
            <w:pPr>
              <w:rPr>
                <w:rFonts w:ascii="宋体" w:eastAsia="宋体" w:hAnsi="宋体" w:cs="Arial"/>
                <w:color w:val="000000"/>
              </w:rPr>
            </w:pPr>
            <w:r>
              <w:rPr>
                <w:rFonts w:cs="Arial" w:hint="eastAsia"/>
                <w:color w:val="000000"/>
              </w:rPr>
              <w:t>一般公共服务支出</w:t>
            </w:r>
          </w:p>
          <w:p w:rsidR="00BF3C47" w:rsidRDefault="00BF3C47" w:rsidP="00763AAF">
            <w:pPr>
              <w:rPr>
                <w:rFonts w:ascii="宋体" w:eastAsia="宋体" w:hAnsi="宋体" w:cs="宋体"/>
                <w:color w:val="000000"/>
                <w:sz w:val="18"/>
                <w:szCs w:val="18"/>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194.62</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137.76</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56.86</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r>
      <w:tr w:rsidR="00BF3C47" w:rsidTr="00BF3C47">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Pr="00B4596F" w:rsidRDefault="00BF3C47" w:rsidP="00763AAF">
            <w:pPr>
              <w:rPr>
                <w:rFonts w:ascii="宋体" w:eastAsia="宋体" w:hAnsi="宋体" w:cs="Arial"/>
                <w:color w:val="000000"/>
              </w:rPr>
            </w:pPr>
            <w:r>
              <w:rPr>
                <w:rFonts w:cs="Arial" w:hint="eastAsia"/>
                <w:color w:val="000000"/>
              </w:rPr>
              <w:t>20113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rsidP="00763AAF">
            <w:pPr>
              <w:rPr>
                <w:rFonts w:ascii="宋体" w:eastAsia="宋体" w:hAnsi="宋体" w:cs="Arial"/>
                <w:color w:val="000000"/>
              </w:rPr>
            </w:pPr>
            <w:r>
              <w:rPr>
                <w:rFonts w:cs="Arial" w:hint="eastAsia"/>
                <w:color w:val="000000"/>
              </w:rPr>
              <w:t>商贸事务</w:t>
            </w:r>
          </w:p>
          <w:p w:rsidR="00BF3C47" w:rsidRDefault="00BF3C47" w:rsidP="00763AAF">
            <w:pPr>
              <w:rPr>
                <w:rFonts w:ascii="宋体" w:eastAsia="宋体" w:hAnsi="宋体" w:cs="宋体"/>
                <w:color w:val="000000"/>
                <w:sz w:val="18"/>
                <w:szCs w:val="18"/>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194.62</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137.76</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56.86</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r>
      <w:tr w:rsidR="00BF3C47" w:rsidTr="00BF3C47">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Pr="00B4596F" w:rsidRDefault="00BF3C47" w:rsidP="00763AAF">
            <w:pPr>
              <w:rPr>
                <w:rFonts w:ascii="宋体" w:eastAsia="宋体" w:hAnsi="宋体" w:cs="Arial"/>
                <w:color w:val="000000"/>
              </w:rPr>
            </w:pPr>
            <w:r>
              <w:rPr>
                <w:rFonts w:cs="Arial" w:hint="eastAsia"/>
                <w:color w:val="000000"/>
              </w:rPr>
              <w:t>2011301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rsidP="00763AAF">
            <w:pPr>
              <w:rPr>
                <w:rFonts w:ascii="宋体" w:eastAsia="宋体" w:hAnsi="宋体" w:cs="Arial"/>
                <w:color w:val="000000"/>
              </w:rPr>
            </w:pPr>
            <w:r>
              <w:rPr>
                <w:rFonts w:cs="Arial" w:hint="eastAsia"/>
                <w:color w:val="000000"/>
              </w:rPr>
              <w:t>行政运行</w:t>
            </w:r>
          </w:p>
          <w:p w:rsidR="00BF3C47" w:rsidRDefault="00BF3C47" w:rsidP="00763AAF">
            <w:pPr>
              <w:rPr>
                <w:rFonts w:ascii="宋体" w:eastAsia="宋体" w:hAnsi="宋体" w:cs="宋体"/>
                <w:color w:val="000000"/>
                <w:sz w:val="18"/>
                <w:szCs w:val="18"/>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137.76</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137.76</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r>
      <w:tr w:rsidR="00BF3C47" w:rsidTr="00BF3C47">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Pr="00B4596F" w:rsidRDefault="00BF3C47" w:rsidP="00763AAF">
            <w:pPr>
              <w:rPr>
                <w:rFonts w:ascii="宋体" w:eastAsia="宋体" w:hAnsi="宋体" w:cs="Arial"/>
                <w:color w:val="000000"/>
              </w:rPr>
            </w:pPr>
            <w:r>
              <w:rPr>
                <w:rFonts w:cs="Arial" w:hint="eastAsia"/>
                <w:color w:val="000000"/>
              </w:rPr>
              <w:t>2011308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rsidP="00763AAF">
            <w:pPr>
              <w:rPr>
                <w:rFonts w:ascii="宋体" w:eastAsia="宋体" w:hAnsi="宋体" w:cs="Arial"/>
                <w:color w:val="000000"/>
              </w:rPr>
            </w:pPr>
            <w:r>
              <w:rPr>
                <w:rFonts w:cs="Arial" w:hint="eastAsia"/>
                <w:color w:val="000000"/>
              </w:rPr>
              <w:t>招商引资</w:t>
            </w:r>
          </w:p>
          <w:p w:rsidR="00BF3C47" w:rsidRDefault="00BF3C47" w:rsidP="00763AAF">
            <w:pPr>
              <w:rPr>
                <w:rFonts w:ascii="宋体" w:eastAsia="宋体" w:hAnsi="宋体" w:cs="宋体"/>
                <w:color w:val="000000"/>
                <w:sz w:val="18"/>
                <w:szCs w:val="18"/>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56.86</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56.86</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56.86</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r>
      <w:tr w:rsidR="00BF3C47" w:rsidTr="00BF3C47">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Pr="00B4596F" w:rsidRDefault="00BF3C47" w:rsidP="00763AAF">
            <w:pPr>
              <w:rPr>
                <w:rFonts w:ascii="宋体" w:eastAsia="宋体" w:hAnsi="宋体" w:cs="Arial"/>
                <w:color w:val="000000"/>
              </w:rPr>
            </w:pPr>
            <w:r>
              <w:rPr>
                <w:rFonts w:cs="Arial" w:hint="eastAsia"/>
                <w:color w:val="000000"/>
              </w:rPr>
              <w:t>208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rsidP="00763AAF">
            <w:pPr>
              <w:rPr>
                <w:rFonts w:ascii="宋体" w:eastAsia="宋体" w:hAnsi="宋体" w:cs="Arial"/>
                <w:color w:val="000000"/>
              </w:rPr>
            </w:pPr>
            <w:r>
              <w:rPr>
                <w:rFonts w:cs="Arial" w:hint="eastAsia"/>
                <w:color w:val="000000"/>
              </w:rPr>
              <w:t>社会保障和就业支出</w:t>
            </w:r>
          </w:p>
          <w:p w:rsidR="00BF3C47" w:rsidRDefault="00BF3C47" w:rsidP="00763AAF">
            <w:pPr>
              <w:rPr>
                <w:rFonts w:ascii="宋体" w:eastAsia="宋体" w:hAnsi="宋体" w:cs="宋体"/>
                <w:color w:val="000000"/>
                <w:sz w:val="18"/>
                <w:szCs w:val="18"/>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15.15</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rsidP="00BF3C47">
            <w:pPr>
              <w:ind w:right="90"/>
              <w:jc w:val="right"/>
              <w:rPr>
                <w:rFonts w:ascii="宋体" w:eastAsia="宋体" w:hAnsi="宋体" w:cs="宋体"/>
                <w:color w:val="000000"/>
                <w:sz w:val="18"/>
                <w:szCs w:val="18"/>
              </w:rPr>
            </w:pPr>
            <w:r>
              <w:rPr>
                <w:rFonts w:ascii="宋体" w:eastAsia="宋体" w:hAnsi="宋体" w:cs="宋体" w:hint="eastAsia"/>
                <w:color w:val="000000"/>
                <w:sz w:val="18"/>
                <w:szCs w:val="18"/>
              </w:rPr>
              <w:t>15.15</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r>
      <w:tr w:rsidR="00BF3C47" w:rsidTr="00BF3C47">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Pr="00B4596F" w:rsidRDefault="00BF3C47" w:rsidP="00763AAF">
            <w:pPr>
              <w:rPr>
                <w:rFonts w:ascii="宋体" w:eastAsia="宋体" w:hAnsi="宋体" w:cs="Arial"/>
                <w:color w:val="000000"/>
              </w:rPr>
            </w:pPr>
            <w:r>
              <w:rPr>
                <w:rFonts w:cs="Arial" w:hint="eastAsia"/>
                <w:color w:val="000000"/>
              </w:rPr>
              <w:t>20805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rsidP="00763AAF">
            <w:pPr>
              <w:rPr>
                <w:rFonts w:ascii="宋体" w:eastAsia="宋体" w:hAnsi="宋体" w:cs="Arial"/>
                <w:color w:val="000000"/>
              </w:rPr>
            </w:pPr>
            <w:r>
              <w:rPr>
                <w:rFonts w:cs="Arial" w:hint="eastAsia"/>
                <w:color w:val="000000"/>
              </w:rPr>
              <w:t>行政事业单位离退休</w:t>
            </w:r>
          </w:p>
          <w:p w:rsidR="00BF3C47" w:rsidRDefault="00BF3C47" w:rsidP="00763AAF">
            <w:pPr>
              <w:rPr>
                <w:rFonts w:ascii="宋体" w:eastAsia="宋体" w:hAnsi="宋体" w:cs="宋体"/>
                <w:color w:val="000000"/>
                <w:sz w:val="18"/>
                <w:szCs w:val="18"/>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15.15</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15.15</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r>
      <w:tr w:rsidR="00BF3C47" w:rsidTr="00BF3C47">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Pr="00B4596F" w:rsidRDefault="00BF3C47" w:rsidP="00763AAF">
            <w:pPr>
              <w:rPr>
                <w:rFonts w:ascii="宋体" w:eastAsia="宋体" w:hAnsi="宋体" w:cs="Arial"/>
                <w:color w:val="000000"/>
              </w:rPr>
            </w:pPr>
            <w:r>
              <w:rPr>
                <w:rFonts w:cs="Arial" w:hint="eastAsia"/>
                <w:color w:val="000000"/>
              </w:rPr>
              <w:t>2080505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rsidP="00763AAF">
            <w:pPr>
              <w:rPr>
                <w:rFonts w:ascii="宋体" w:eastAsia="宋体" w:hAnsi="宋体" w:cs="Arial"/>
                <w:color w:val="000000"/>
              </w:rPr>
            </w:pPr>
            <w:r>
              <w:rPr>
                <w:rFonts w:cs="Arial" w:hint="eastAsia"/>
                <w:color w:val="000000"/>
              </w:rPr>
              <w:t>机关事业单位基本养老保险缴费支出</w:t>
            </w:r>
          </w:p>
          <w:p w:rsidR="00BF3C47" w:rsidRDefault="00BF3C47" w:rsidP="00763AAF">
            <w:pPr>
              <w:rPr>
                <w:rFonts w:ascii="宋体" w:eastAsia="宋体" w:hAnsi="宋体" w:cs="宋体"/>
                <w:color w:val="000000"/>
                <w:sz w:val="18"/>
                <w:szCs w:val="18"/>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15.15</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15.15</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r>
      <w:tr w:rsidR="00BF3C47" w:rsidTr="00BF3C47">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Pr="00B4596F" w:rsidRDefault="00BF3C47" w:rsidP="00763AAF">
            <w:pPr>
              <w:rPr>
                <w:rFonts w:ascii="宋体" w:eastAsia="宋体" w:hAnsi="宋体" w:cs="Arial"/>
                <w:color w:val="000000"/>
              </w:rPr>
            </w:pPr>
            <w:r>
              <w:rPr>
                <w:rFonts w:cs="Arial" w:hint="eastAsia"/>
                <w:color w:val="000000"/>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rsidP="00763AAF">
            <w:pPr>
              <w:rPr>
                <w:rFonts w:ascii="宋体" w:eastAsia="宋体" w:hAnsi="宋体" w:cs="Arial"/>
                <w:color w:val="000000"/>
              </w:rPr>
            </w:pPr>
            <w:r>
              <w:rPr>
                <w:rFonts w:cs="Arial" w:hint="eastAsia"/>
                <w:color w:val="000000"/>
              </w:rPr>
              <w:t>卫生健康支出</w:t>
            </w:r>
          </w:p>
          <w:p w:rsidR="00BF3C47" w:rsidRDefault="00BF3C47" w:rsidP="00763AAF">
            <w:pPr>
              <w:rPr>
                <w:rFonts w:ascii="宋体" w:eastAsia="宋体" w:hAnsi="宋体" w:cs="宋体"/>
                <w:color w:val="000000"/>
                <w:sz w:val="18"/>
                <w:szCs w:val="18"/>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5.87</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5.87</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r>
      <w:tr w:rsidR="00BF3C47" w:rsidTr="00BF3C47">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Pr="00B4596F" w:rsidRDefault="00BF3C47" w:rsidP="00763AAF">
            <w:pPr>
              <w:rPr>
                <w:rFonts w:ascii="宋体" w:eastAsia="宋体" w:hAnsi="宋体" w:cs="Arial"/>
                <w:color w:val="000000"/>
              </w:rPr>
            </w:pPr>
            <w:r>
              <w:rPr>
                <w:rFonts w:cs="Arial" w:hint="eastAsia"/>
                <w:color w:val="000000"/>
              </w:rPr>
              <w:t>21011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rsidP="00763AAF">
            <w:pPr>
              <w:rPr>
                <w:rFonts w:ascii="宋体" w:eastAsia="宋体" w:hAnsi="宋体" w:cs="Arial"/>
                <w:color w:val="000000"/>
              </w:rPr>
            </w:pPr>
            <w:r>
              <w:rPr>
                <w:rFonts w:cs="Arial" w:hint="eastAsia"/>
                <w:color w:val="000000"/>
              </w:rPr>
              <w:t>行政事业单位医疗</w:t>
            </w:r>
          </w:p>
          <w:p w:rsidR="00BF3C47" w:rsidRDefault="00BF3C47" w:rsidP="00763AAF">
            <w:pPr>
              <w:rPr>
                <w:rFonts w:ascii="宋体" w:eastAsia="宋体" w:hAnsi="宋体" w:cs="宋体"/>
                <w:color w:val="000000"/>
                <w:sz w:val="18"/>
                <w:szCs w:val="18"/>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5.87</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5.87</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r>
      <w:tr w:rsidR="00BF3C47" w:rsidTr="00BF3C47">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Pr="00B4596F" w:rsidRDefault="00BF3C47" w:rsidP="00763AAF">
            <w:pPr>
              <w:rPr>
                <w:rFonts w:ascii="宋体" w:eastAsia="宋体" w:hAnsi="宋体" w:cs="Arial"/>
                <w:color w:val="000000"/>
              </w:rPr>
            </w:pPr>
            <w:r>
              <w:rPr>
                <w:rFonts w:cs="Arial" w:hint="eastAsia"/>
                <w:color w:val="000000"/>
              </w:rPr>
              <w:t>2101101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rsidP="00763AAF">
            <w:pPr>
              <w:rPr>
                <w:rFonts w:ascii="宋体" w:eastAsia="宋体" w:hAnsi="宋体" w:cs="Arial"/>
                <w:color w:val="000000"/>
              </w:rPr>
            </w:pPr>
            <w:r>
              <w:rPr>
                <w:rFonts w:cs="Arial" w:hint="eastAsia"/>
                <w:color w:val="000000"/>
              </w:rPr>
              <w:t>行政单位医疗</w:t>
            </w:r>
          </w:p>
          <w:p w:rsidR="00BF3C47" w:rsidRDefault="00BF3C47" w:rsidP="00763AAF">
            <w:pPr>
              <w:rPr>
                <w:rFonts w:ascii="宋体" w:eastAsia="宋体" w:hAnsi="宋体" w:cs="宋体"/>
                <w:color w:val="000000"/>
                <w:sz w:val="18"/>
                <w:szCs w:val="18"/>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5.87</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r>
              <w:rPr>
                <w:rFonts w:ascii="宋体" w:eastAsia="宋体" w:hAnsi="宋体" w:cs="宋体" w:hint="eastAsia"/>
                <w:color w:val="000000"/>
                <w:sz w:val="18"/>
                <w:szCs w:val="18"/>
              </w:rPr>
              <w:t>5.87</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r>
      <w:tr w:rsidR="00BF3C47" w:rsidTr="00BF3C47">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rPr>
                <w:rFonts w:ascii="宋体" w:eastAsia="宋体" w:hAnsi="宋体" w:cs="宋体"/>
                <w:color w:val="000000"/>
                <w:sz w:val="18"/>
                <w:szCs w:val="18"/>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r>
      <w:tr w:rsidR="00BF3C47" w:rsidTr="00BF3C47">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rPr>
                <w:rFonts w:ascii="宋体" w:eastAsia="宋体" w:hAnsi="宋体" w:cs="宋体"/>
                <w:color w:val="000000"/>
                <w:sz w:val="18"/>
                <w:szCs w:val="18"/>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r>
      <w:tr w:rsidR="00BF3C47" w:rsidTr="00BF3C47">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rPr>
                <w:rFonts w:ascii="宋体" w:eastAsia="宋体" w:hAnsi="宋体" w:cs="宋体"/>
                <w:color w:val="000000"/>
                <w:sz w:val="18"/>
                <w:szCs w:val="18"/>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r>
      <w:tr w:rsidR="00BF3C47" w:rsidTr="00BF3C47">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rPr>
                <w:rFonts w:ascii="宋体" w:eastAsia="宋体" w:hAnsi="宋体" w:cs="宋体"/>
                <w:color w:val="000000"/>
                <w:sz w:val="18"/>
                <w:szCs w:val="18"/>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r>
      <w:tr w:rsidR="00BF3C47" w:rsidTr="00BF3C47">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3C47" w:rsidRDefault="00BF3C47">
            <w:pPr>
              <w:rPr>
                <w:rFonts w:ascii="宋体" w:eastAsia="宋体" w:hAnsi="宋体" w:cs="宋体"/>
                <w:color w:val="000000"/>
                <w:sz w:val="18"/>
                <w:szCs w:val="18"/>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3C47" w:rsidRDefault="00BF3C47">
            <w:pPr>
              <w:jc w:val="right"/>
              <w:rPr>
                <w:rFonts w:ascii="宋体" w:eastAsia="宋体" w:hAnsi="宋体" w:cs="宋体"/>
                <w:color w:val="000000"/>
                <w:sz w:val="18"/>
                <w:szCs w:val="18"/>
              </w:rPr>
            </w:pPr>
          </w:p>
        </w:tc>
      </w:tr>
      <w:tr w:rsidR="00BF3C47">
        <w:trPr>
          <w:trHeight w:val="435"/>
        </w:trPr>
        <w:tc>
          <w:tcPr>
            <w:tcW w:w="0" w:type="auto"/>
            <w:gridSpan w:val="8"/>
            <w:tcBorders>
              <w:top w:val="single" w:sz="4" w:space="0" w:color="000000"/>
              <w:left w:val="nil"/>
              <w:bottom w:val="nil"/>
              <w:right w:val="nil"/>
            </w:tcBorders>
            <w:shd w:val="clear" w:color="auto" w:fill="auto"/>
            <w:noWrap/>
            <w:tcMar>
              <w:top w:w="15" w:type="dxa"/>
              <w:left w:w="15" w:type="dxa"/>
              <w:right w:w="15" w:type="dxa"/>
            </w:tcMar>
            <w:vAlign w:val="bottom"/>
          </w:tcPr>
          <w:p w:rsidR="00BF3C47" w:rsidRDefault="00BF3C47">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rPr>
              <w:t>注：本表反映部门本年度各项支出情况。</w:t>
            </w:r>
          </w:p>
        </w:tc>
      </w:tr>
    </w:tbl>
    <w:p w:rsidR="008C673E" w:rsidRDefault="008C673E">
      <w:pPr>
        <w:pStyle w:val="a5"/>
        <w:tabs>
          <w:tab w:val="left" w:pos="1235"/>
        </w:tabs>
        <w:spacing w:line="364" w:lineRule="auto"/>
        <w:ind w:left="0" w:firstLine="0"/>
        <w:jc w:val="center"/>
        <w:rPr>
          <w:b/>
          <w:bCs/>
          <w:sz w:val="20"/>
          <w:szCs w:val="20"/>
          <w:lang w:val="en-US"/>
        </w:rPr>
      </w:pPr>
    </w:p>
    <w:p w:rsidR="00BF3C47" w:rsidRDefault="00BF3C47">
      <w:pPr>
        <w:pStyle w:val="a5"/>
        <w:tabs>
          <w:tab w:val="left" w:pos="1235"/>
        </w:tabs>
        <w:spacing w:line="364" w:lineRule="auto"/>
        <w:ind w:left="0" w:firstLine="0"/>
        <w:jc w:val="center"/>
        <w:rPr>
          <w:b/>
          <w:bCs/>
          <w:sz w:val="20"/>
          <w:szCs w:val="20"/>
          <w:lang w:val="en-US"/>
        </w:rPr>
      </w:pPr>
    </w:p>
    <w:p w:rsidR="00BF3C47" w:rsidRDefault="00BF3C47">
      <w:pPr>
        <w:pStyle w:val="a5"/>
        <w:tabs>
          <w:tab w:val="left" w:pos="1235"/>
        </w:tabs>
        <w:spacing w:line="364" w:lineRule="auto"/>
        <w:ind w:left="0" w:firstLine="0"/>
        <w:jc w:val="center"/>
        <w:rPr>
          <w:b/>
          <w:bCs/>
          <w:sz w:val="20"/>
          <w:szCs w:val="20"/>
          <w:lang w:val="en-US"/>
        </w:rPr>
      </w:pPr>
    </w:p>
    <w:p w:rsidR="00BF3C47" w:rsidRDefault="00BF3C47">
      <w:pPr>
        <w:pStyle w:val="a5"/>
        <w:tabs>
          <w:tab w:val="left" w:pos="1235"/>
        </w:tabs>
        <w:spacing w:line="364" w:lineRule="auto"/>
        <w:ind w:left="0" w:firstLine="0"/>
        <w:jc w:val="center"/>
        <w:rPr>
          <w:b/>
          <w:bCs/>
          <w:sz w:val="20"/>
          <w:szCs w:val="20"/>
          <w:lang w:val="en-US"/>
        </w:rPr>
      </w:pPr>
    </w:p>
    <w:p w:rsidR="00BF3C47" w:rsidRDefault="00BF3C47">
      <w:pPr>
        <w:pStyle w:val="a5"/>
        <w:tabs>
          <w:tab w:val="left" w:pos="1235"/>
        </w:tabs>
        <w:spacing w:line="364" w:lineRule="auto"/>
        <w:ind w:left="0" w:firstLine="0"/>
        <w:jc w:val="center"/>
        <w:rPr>
          <w:b/>
          <w:bCs/>
          <w:sz w:val="20"/>
          <w:szCs w:val="20"/>
          <w:lang w:val="en-US"/>
        </w:rPr>
      </w:pPr>
    </w:p>
    <w:p w:rsidR="00BF3C47" w:rsidRDefault="00BF3C47">
      <w:pPr>
        <w:pStyle w:val="a5"/>
        <w:tabs>
          <w:tab w:val="left" w:pos="1235"/>
        </w:tabs>
        <w:spacing w:line="364" w:lineRule="auto"/>
        <w:ind w:left="0" w:firstLine="0"/>
        <w:jc w:val="center"/>
        <w:rPr>
          <w:b/>
          <w:bCs/>
          <w:sz w:val="20"/>
          <w:szCs w:val="20"/>
          <w:lang w:val="en-US"/>
        </w:rPr>
      </w:pPr>
    </w:p>
    <w:p w:rsidR="00BF3C47" w:rsidRDefault="00BF3C47">
      <w:pPr>
        <w:pStyle w:val="a5"/>
        <w:tabs>
          <w:tab w:val="left" w:pos="1235"/>
        </w:tabs>
        <w:spacing w:line="364" w:lineRule="auto"/>
        <w:ind w:left="0" w:firstLine="0"/>
        <w:jc w:val="center"/>
        <w:rPr>
          <w:b/>
          <w:bCs/>
          <w:sz w:val="20"/>
          <w:szCs w:val="20"/>
          <w:lang w:val="en-US"/>
        </w:rPr>
      </w:pPr>
    </w:p>
    <w:p w:rsidR="00BF3C47" w:rsidRDefault="00BF3C47">
      <w:pPr>
        <w:pStyle w:val="a5"/>
        <w:tabs>
          <w:tab w:val="left" w:pos="1235"/>
        </w:tabs>
        <w:spacing w:line="364" w:lineRule="auto"/>
        <w:ind w:left="0" w:firstLine="0"/>
        <w:jc w:val="center"/>
        <w:rPr>
          <w:b/>
          <w:bCs/>
          <w:sz w:val="20"/>
          <w:szCs w:val="20"/>
          <w:lang w:val="en-US"/>
        </w:rPr>
      </w:pPr>
    </w:p>
    <w:p w:rsidR="008C673E" w:rsidRDefault="008C673E">
      <w:pPr>
        <w:pStyle w:val="a5"/>
        <w:tabs>
          <w:tab w:val="left" w:pos="1235"/>
        </w:tabs>
        <w:spacing w:line="364" w:lineRule="auto"/>
        <w:ind w:left="0" w:firstLine="0"/>
        <w:jc w:val="center"/>
        <w:rPr>
          <w:b/>
          <w:bCs/>
          <w:sz w:val="40"/>
          <w:szCs w:val="40"/>
          <w:lang w:val="en-US"/>
        </w:rPr>
      </w:pPr>
    </w:p>
    <w:p w:rsidR="008C673E" w:rsidRDefault="00A34C73">
      <w:pPr>
        <w:pStyle w:val="a5"/>
        <w:tabs>
          <w:tab w:val="left" w:pos="1235"/>
        </w:tabs>
        <w:spacing w:line="364" w:lineRule="auto"/>
        <w:ind w:left="0" w:firstLine="0"/>
        <w:jc w:val="center"/>
        <w:rPr>
          <w:b/>
          <w:bCs/>
          <w:sz w:val="36"/>
          <w:szCs w:val="36"/>
          <w:lang w:val="en-US"/>
        </w:rPr>
      </w:pPr>
      <w:r>
        <w:rPr>
          <w:b/>
          <w:bCs/>
          <w:sz w:val="36"/>
          <w:szCs w:val="36"/>
          <w:lang w:val="en-US"/>
        </w:rPr>
        <w:lastRenderedPageBreak/>
        <w:t>财政拨款收入支出决算总表</w:t>
      </w:r>
    </w:p>
    <w:p w:rsidR="008C673E" w:rsidRDefault="00A34C73">
      <w:pPr>
        <w:pStyle w:val="a5"/>
        <w:tabs>
          <w:tab w:val="left" w:pos="1235"/>
        </w:tabs>
        <w:spacing w:line="200" w:lineRule="exact"/>
        <w:ind w:left="0" w:right="108" w:firstLine="0"/>
        <w:jc w:val="center"/>
        <w:rPr>
          <w:b/>
          <w:bCs/>
          <w:sz w:val="20"/>
          <w:szCs w:val="20"/>
          <w:lang w:val="en-US"/>
        </w:rPr>
      </w:pPr>
      <w:r>
        <w:rPr>
          <w:rFonts w:hint="eastAsia"/>
          <w:b/>
          <w:bCs/>
          <w:sz w:val="20"/>
          <w:szCs w:val="20"/>
        </w:rPr>
        <w:t>公开</w:t>
      </w:r>
      <w:r>
        <w:rPr>
          <w:rFonts w:hint="eastAsia"/>
          <w:b/>
          <w:bCs/>
          <w:sz w:val="20"/>
          <w:szCs w:val="20"/>
          <w:lang w:val="en-US"/>
        </w:rPr>
        <w:t>04表</w:t>
      </w:r>
    </w:p>
    <w:p w:rsidR="008C673E" w:rsidRDefault="00A34C73">
      <w:pPr>
        <w:pStyle w:val="a5"/>
        <w:tabs>
          <w:tab w:val="left" w:pos="1235"/>
        </w:tabs>
        <w:spacing w:line="364" w:lineRule="auto"/>
        <w:ind w:left="0" w:firstLine="0"/>
        <w:jc w:val="center"/>
        <w:rPr>
          <w:b/>
          <w:bCs/>
          <w:sz w:val="20"/>
          <w:szCs w:val="20"/>
          <w:lang w:val="en-US"/>
        </w:rPr>
      </w:pPr>
      <w:r>
        <w:rPr>
          <w:rFonts w:hint="eastAsia"/>
          <w:b/>
          <w:bCs/>
          <w:sz w:val="20"/>
          <w:szCs w:val="20"/>
          <w:lang w:val="en-US"/>
        </w:rPr>
        <w:t>编制部门：                                                                     单位：万元</w:t>
      </w:r>
    </w:p>
    <w:tbl>
      <w:tblPr>
        <w:tblW w:w="9547" w:type="dxa"/>
        <w:tblLayout w:type="fixed"/>
        <w:tblCellMar>
          <w:left w:w="0" w:type="dxa"/>
          <w:right w:w="0" w:type="dxa"/>
        </w:tblCellMar>
        <w:tblLook w:val="04A0"/>
      </w:tblPr>
      <w:tblGrid>
        <w:gridCol w:w="2630"/>
        <w:gridCol w:w="1382"/>
        <w:gridCol w:w="2400"/>
        <w:gridCol w:w="1206"/>
        <w:gridCol w:w="1078"/>
        <w:gridCol w:w="851"/>
      </w:tblGrid>
      <w:tr w:rsidR="008C673E">
        <w:trPr>
          <w:trHeight w:val="402"/>
        </w:trPr>
        <w:tc>
          <w:tcPr>
            <w:tcW w:w="401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收入</w:t>
            </w:r>
          </w:p>
        </w:tc>
        <w:tc>
          <w:tcPr>
            <w:tcW w:w="5535"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支出</w:t>
            </w:r>
          </w:p>
        </w:tc>
      </w:tr>
      <w:tr w:rsidR="008C673E" w:rsidTr="00BF3C47">
        <w:trPr>
          <w:trHeight w:val="521"/>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    目</w:t>
            </w: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决算数</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合计</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一般公共预算财政拨款</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政府性基金预算财政拨款</w:t>
            </w:r>
          </w:p>
        </w:tc>
      </w:tr>
      <w:tr w:rsidR="00137D7A">
        <w:trPr>
          <w:trHeight w:val="54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1、一般公共预算财政拨款</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r>
              <w:rPr>
                <w:rFonts w:ascii="宋体" w:eastAsia="宋体" w:hAnsi="宋体" w:cs="宋体" w:hint="eastAsia"/>
                <w:color w:val="000000"/>
                <w:sz w:val="20"/>
                <w:szCs w:val="20"/>
                <w:lang w:val="en-US"/>
              </w:rPr>
              <w:t>196.53</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1、一般公共服务支出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Pr="00F336FB" w:rsidRDefault="00137D7A" w:rsidP="00763AA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194.62</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Pr="00F336FB" w:rsidRDefault="00137D7A" w:rsidP="00763AA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194.62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r>
      <w:tr w:rsidR="00137D7A">
        <w:trPr>
          <w:trHeight w:val="54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2、政府性基金预算财政拨款</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2、外交支出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rsidP="00763AAF">
            <w:pPr>
              <w:jc w:val="right"/>
              <w:rPr>
                <w:rFonts w:ascii="宋体" w:eastAsia="宋体" w:hAnsi="宋体" w:cs="宋体"/>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rsidP="00763AAF">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r>
      <w:tr w:rsidR="00137D7A">
        <w:trPr>
          <w:trHeight w:val="54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3、国有资本经营预算收入</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3、国防支出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rsidP="00763AAF">
            <w:pPr>
              <w:jc w:val="right"/>
              <w:rPr>
                <w:rFonts w:ascii="宋体" w:eastAsia="宋体" w:hAnsi="宋体" w:cs="宋体"/>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rsidP="00763AAF">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r>
      <w:tr w:rsidR="00137D7A">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D7A" w:rsidRDefault="00137D7A">
            <w:pPr>
              <w:rPr>
                <w:rFonts w:ascii="宋体" w:eastAsia="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4、公共安全支出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rsidP="00763AAF">
            <w:pPr>
              <w:jc w:val="right"/>
              <w:rPr>
                <w:rFonts w:ascii="宋体" w:eastAsia="宋体" w:hAnsi="宋体" w:cs="宋体"/>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rsidP="00763AAF">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r>
      <w:tr w:rsidR="00137D7A">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5、教育支出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rsidP="00763AAF">
            <w:pPr>
              <w:jc w:val="right"/>
              <w:rPr>
                <w:rFonts w:ascii="宋体" w:eastAsia="宋体" w:hAnsi="宋体" w:cs="宋体"/>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rsidP="00763AAF">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r>
      <w:tr w:rsidR="00137D7A">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6、科学技术支出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rsidP="00763AAF">
            <w:pPr>
              <w:jc w:val="right"/>
              <w:rPr>
                <w:rFonts w:ascii="宋体" w:eastAsia="宋体" w:hAnsi="宋体" w:cs="宋体"/>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rsidP="00763AAF">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r>
      <w:tr w:rsidR="00137D7A">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7、文化体育与传媒支出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rsidP="00763AAF">
            <w:pPr>
              <w:jc w:val="right"/>
              <w:rPr>
                <w:rFonts w:ascii="宋体" w:eastAsia="宋体" w:hAnsi="宋体" w:cs="宋体"/>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rsidP="00763AAF">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r>
      <w:tr w:rsidR="00137D7A">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8、社会保障和就业支出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15.15</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15.15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r>
      <w:tr w:rsidR="00137D7A">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9、医疗卫生与计划生育支出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5.87</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5.87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r>
      <w:tr w:rsidR="00137D7A">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10、节能环保支出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r>
      <w:tr w:rsidR="00137D7A">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11、城乡社区支出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r>
      <w:tr w:rsidR="00137D7A">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12、农林水支出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r>
      <w:tr w:rsidR="00137D7A">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13、交通运输支出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r>
      <w:tr w:rsidR="00137D7A">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14、资源勘探信息等支出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r>
      <w:tr w:rsidR="00137D7A">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15、商业服务业等支出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r>
      <w:tr w:rsidR="00137D7A">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16、金融支出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r>
      <w:tr w:rsidR="00137D7A">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17、援助其他地区支出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r>
      <w:tr w:rsidR="00137D7A">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18、国土海洋气象等支出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r>
      <w:tr w:rsidR="00137D7A">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19、住房保障支出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r>
      <w:tr w:rsidR="00137D7A">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20、粮油物资储备支出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r>
      <w:tr w:rsidR="00137D7A">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21、其他支出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D7A" w:rsidRDefault="00137D7A">
            <w:pPr>
              <w:jc w:val="right"/>
              <w:rPr>
                <w:rFonts w:ascii="宋体" w:eastAsia="宋体" w:hAnsi="宋体" w:cs="宋体"/>
                <w:color w:val="000000"/>
                <w:sz w:val="18"/>
                <w:szCs w:val="18"/>
              </w:rPr>
            </w:pPr>
          </w:p>
        </w:tc>
      </w:tr>
      <w:tr w:rsidR="00137D7A">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rPr>
              <w:t>本年收入合计</w:t>
            </w: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196.53</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rPr>
              <w:t>本年支出合计</w:t>
            </w:r>
          </w:p>
        </w:tc>
        <w:tc>
          <w:tcPr>
            <w:tcW w:w="120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37D7A" w:rsidRPr="00A850F8" w:rsidRDefault="00137D7A" w:rsidP="00763AAF">
            <w:pPr>
              <w:jc w:val="right"/>
              <w:rPr>
                <w:rFonts w:ascii="宋体" w:eastAsia="宋体" w:hAnsi="宋体" w:cs="宋体"/>
                <w:color w:val="000000"/>
                <w:sz w:val="18"/>
                <w:szCs w:val="18"/>
              </w:rPr>
            </w:pPr>
            <w:r w:rsidRPr="00A850F8">
              <w:rPr>
                <w:rFonts w:ascii="宋体" w:eastAsia="宋体" w:hAnsi="宋体" w:cs="宋体" w:hint="eastAsia"/>
                <w:color w:val="000000"/>
                <w:sz w:val="18"/>
                <w:szCs w:val="18"/>
              </w:rPr>
              <w:t>215.64</w:t>
            </w:r>
          </w:p>
        </w:tc>
        <w:tc>
          <w:tcPr>
            <w:tcW w:w="1078"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37D7A" w:rsidRPr="00A850F8" w:rsidRDefault="00137D7A" w:rsidP="00763AAF">
            <w:pPr>
              <w:jc w:val="right"/>
              <w:rPr>
                <w:rFonts w:ascii="宋体" w:eastAsia="宋体" w:hAnsi="宋体" w:cs="宋体"/>
                <w:color w:val="000000"/>
                <w:sz w:val="18"/>
                <w:szCs w:val="18"/>
              </w:rPr>
            </w:pPr>
            <w:r w:rsidRPr="00A850F8">
              <w:rPr>
                <w:rFonts w:ascii="宋体" w:eastAsia="宋体" w:hAnsi="宋体" w:cs="宋体" w:hint="eastAsia"/>
                <w:color w:val="000000"/>
                <w:sz w:val="18"/>
                <w:szCs w:val="18"/>
              </w:rPr>
              <w:t>215.64</w:t>
            </w:r>
          </w:p>
        </w:tc>
        <w:tc>
          <w:tcPr>
            <w:tcW w:w="85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b/>
                <w:color w:val="000000"/>
                <w:sz w:val="18"/>
                <w:szCs w:val="18"/>
              </w:rPr>
            </w:pPr>
          </w:p>
        </w:tc>
      </w:tr>
      <w:tr w:rsidR="00137D7A" w:rsidTr="00763AAF">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年初财政拨款结转和结余</w:t>
            </w: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rsidP="00763AAF">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年末财政拨款结转和结余</w:t>
            </w:r>
          </w:p>
        </w:tc>
        <w:tc>
          <w:tcPr>
            <w:tcW w:w="120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37D7A" w:rsidRPr="00A850F8" w:rsidRDefault="00137D7A" w:rsidP="00763AAF">
            <w:pPr>
              <w:jc w:val="right"/>
              <w:rPr>
                <w:rFonts w:ascii="宋体" w:eastAsia="宋体" w:hAnsi="宋体" w:cs="宋体"/>
                <w:color w:val="000000"/>
                <w:sz w:val="18"/>
                <w:szCs w:val="18"/>
              </w:rPr>
            </w:pPr>
          </w:p>
        </w:tc>
        <w:tc>
          <w:tcPr>
            <w:tcW w:w="1078"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37D7A" w:rsidRPr="00A850F8" w:rsidRDefault="00137D7A" w:rsidP="00763AAF">
            <w:pPr>
              <w:jc w:val="right"/>
              <w:rPr>
                <w:rFonts w:ascii="宋体" w:eastAsia="宋体" w:hAnsi="宋体" w:cs="宋体"/>
                <w:color w:val="000000"/>
                <w:sz w:val="18"/>
                <w:szCs w:val="18"/>
              </w:rPr>
            </w:pPr>
          </w:p>
        </w:tc>
        <w:tc>
          <w:tcPr>
            <w:tcW w:w="85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b/>
                <w:color w:val="000000"/>
                <w:sz w:val="18"/>
                <w:szCs w:val="18"/>
              </w:rPr>
            </w:pPr>
          </w:p>
        </w:tc>
      </w:tr>
      <w:tr w:rsidR="00137D7A">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D7A" w:rsidRDefault="00137D7A">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一般公共预算财政拨款</w:t>
            </w: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36.15</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D7A" w:rsidRDefault="00137D7A">
            <w:pPr>
              <w:rPr>
                <w:rFonts w:ascii="宋体" w:eastAsia="宋体" w:hAnsi="宋体" w:cs="宋体"/>
                <w:color w:val="000000"/>
                <w:sz w:val="18"/>
                <w:szCs w:val="1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Pr="00A850F8" w:rsidRDefault="00137D7A" w:rsidP="00763AAF">
            <w:pPr>
              <w:jc w:val="right"/>
              <w:rPr>
                <w:rFonts w:ascii="宋体" w:eastAsia="宋体" w:hAnsi="宋体" w:cs="宋体"/>
                <w:color w:val="000000"/>
                <w:sz w:val="18"/>
                <w:szCs w:val="18"/>
              </w:rPr>
            </w:pPr>
            <w:r w:rsidRPr="00A850F8">
              <w:rPr>
                <w:rFonts w:ascii="宋体" w:eastAsia="宋体" w:hAnsi="宋体" w:cs="宋体" w:hint="eastAsia"/>
                <w:color w:val="000000"/>
                <w:sz w:val="18"/>
                <w:szCs w:val="18"/>
              </w:rPr>
              <w:t>17</w:t>
            </w:r>
            <w:r>
              <w:rPr>
                <w:rFonts w:ascii="宋体" w:eastAsia="宋体" w:hAnsi="宋体" w:cs="宋体" w:hint="eastAsia"/>
                <w:color w:val="000000"/>
                <w:sz w:val="18"/>
                <w:szCs w:val="18"/>
              </w:rPr>
              <w:t>.04</w:t>
            </w:r>
          </w:p>
        </w:tc>
        <w:tc>
          <w:tcPr>
            <w:tcW w:w="1078"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37D7A" w:rsidRPr="00A850F8" w:rsidRDefault="00137D7A" w:rsidP="00763AAF">
            <w:pPr>
              <w:jc w:val="right"/>
              <w:rPr>
                <w:rFonts w:ascii="宋体" w:eastAsia="宋体" w:hAnsi="宋体" w:cs="宋体"/>
                <w:color w:val="000000"/>
                <w:sz w:val="18"/>
                <w:szCs w:val="18"/>
              </w:rPr>
            </w:pPr>
            <w:r w:rsidRPr="00A850F8">
              <w:rPr>
                <w:rFonts w:ascii="宋体" w:eastAsia="宋体" w:hAnsi="宋体" w:cs="宋体" w:hint="eastAsia"/>
                <w:color w:val="000000"/>
                <w:sz w:val="18"/>
                <w:szCs w:val="18"/>
              </w:rPr>
              <w:t>17</w:t>
            </w:r>
            <w:r>
              <w:rPr>
                <w:rFonts w:ascii="宋体" w:eastAsia="宋体" w:hAnsi="宋体" w:cs="宋体" w:hint="eastAsia"/>
                <w:color w:val="000000"/>
                <w:sz w:val="18"/>
                <w:szCs w:val="18"/>
              </w:rPr>
              <w:t>.04</w:t>
            </w:r>
          </w:p>
        </w:tc>
        <w:tc>
          <w:tcPr>
            <w:tcW w:w="85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b/>
                <w:color w:val="000000"/>
                <w:sz w:val="18"/>
                <w:szCs w:val="18"/>
              </w:rPr>
            </w:pPr>
          </w:p>
        </w:tc>
      </w:tr>
      <w:tr w:rsidR="00137D7A">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政府性基金预算财政拨款</w:t>
            </w: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rsidP="00763AAF">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b/>
                <w:color w:val="000000"/>
                <w:sz w:val="18"/>
                <w:szCs w:val="18"/>
              </w:rPr>
            </w:pPr>
          </w:p>
        </w:tc>
        <w:tc>
          <w:tcPr>
            <w:tcW w:w="120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37D7A" w:rsidRPr="00A850F8" w:rsidRDefault="00137D7A" w:rsidP="00763AAF">
            <w:pPr>
              <w:jc w:val="right"/>
              <w:rPr>
                <w:rFonts w:ascii="宋体" w:eastAsia="宋体" w:hAnsi="宋体" w:cs="宋体"/>
                <w:color w:val="000000"/>
                <w:sz w:val="18"/>
                <w:szCs w:val="18"/>
              </w:rPr>
            </w:pPr>
          </w:p>
        </w:tc>
        <w:tc>
          <w:tcPr>
            <w:tcW w:w="1078"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37D7A" w:rsidRPr="00A850F8" w:rsidRDefault="00137D7A" w:rsidP="00763AAF">
            <w:pPr>
              <w:jc w:val="right"/>
              <w:rPr>
                <w:rFonts w:ascii="宋体" w:eastAsia="宋体" w:hAnsi="宋体" w:cs="宋体"/>
                <w:color w:val="000000"/>
                <w:sz w:val="18"/>
                <w:szCs w:val="18"/>
              </w:rPr>
            </w:pPr>
          </w:p>
        </w:tc>
        <w:tc>
          <w:tcPr>
            <w:tcW w:w="85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b/>
                <w:color w:val="000000"/>
                <w:sz w:val="18"/>
                <w:szCs w:val="18"/>
              </w:rPr>
            </w:pPr>
          </w:p>
        </w:tc>
      </w:tr>
      <w:tr w:rsidR="00137D7A">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rPr>
              <w:t>收入总计</w:t>
            </w: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232.68</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rPr>
              <w:t>支出总计</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Pr="00A850F8" w:rsidRDefault="00137D7A"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232.68</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Pr="00A850F8" w:rsidRDefault="00137D7A"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232.68</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D7A" w:rsidRDefault="00137D7A">
            <w:pPr>
              <w:rPr>
                <w:rFonts w:ascii="宋体" w:eastAsia="宋体" w:hAnsi="宋体" w:cs="宋体"/>
                <w:b/>
                <w:color w:val="000000"/>
                <w:sz w:val="18"/>
                <w:szCs w:val="18"/>
              </w:rPr>
            </w:pPr>
          </w:p>
        </w:tc>
      </w:tr>
      <w:tr w:rsidR="00137D7A">
        <w:trPr>
          <w:trHeight w:val="560"/>
        </w:trPr>
        <w:tc>
          <w:tcPr>
            <w:tcW w:w="9547" w:type="dxa"/>
            <w:gridSpan w:val="6"/>
            <w:tcBorders>
              <w:top w:val="single" w:sz="4" w:space="0" w:color="000000"/>
              <w:left w:val="nil"/>
              <w:bottom w:val="nil"/>
              <w:right w:val="nil"/>
            </w:tcBorders>
            <w:shd w:val="clear" w:color="auto" w:fill="auto"/>
            <w:tcMar>
              <w:top w:w="15" w:type="dxa"/>
              <w:left w:w="15" w:type="dxa"/>
              <w:right w:w="15" w:type="dxa"/>
            </w:tcMar>
            <w:vAlign w:val="center"/>
          </w:tcPr>
          <w:p w:rsidR="00137D7A" w:rsidRDefault="00137D7A">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注：本表反映部门本年度一般公共预算财政拨款和政府性基金预算财政拨款的总收支和年末结转结余情况;报表存在尾数差异因四舍五入造成，可以忽略不计。</w:t>
            </w:r>
          </w:p>
        </w:tc>
      </w:tr>
    </w:tbl>
    <w:p w:rsidR="008C673E" w:rsidRDefault="008C673E" w:rsidP="00BF3C47">
      <w:pPr>
        <w:pStyle w:val="a5"/>
        <w:tabs>
          <w:tab w:val="left" w:pos="1235"/>
        </w:tabs>
        <w:spacing w:line="364" w:lineRule="auto"/>
        <w:ind w:left="0" w:firstLine="0"/>
        <w:rPr>
          <w:b/>
          <w:bCs/>
          <w:sz w:val="20"/>
          <w:szCs w:val="20"/>
          <w:lang w:val="en-US"/>
        </w:rPr>
      </w:pPr>
    </w:p>
    <w:p w:rsidR="008C673E" w:rsidRDefault="00A34C73">
      <w:pPr>
        <w:pStyle w:val="a5"/>
        <w:tabs>
          <w:tab w:val="left" w:pos="1235"/>
        </w:tabs>
        <w:spacing w:line="364" w:lineRule="auto"/>
        <w:ind w:left="0" w:firstLine="0"/>
        <w:jc w:val="center"/>
        <w:rPr>
          <w:b/>
          <w:bCs/>
          <w:sz w:val="36"/>
          <w:szCs w:val="36"/>
          <w:lang w:val="en-US"/>
        </w:rPr>
      </w:pPr>
      <w:r>
        <w:rPr>
          <w:b/>
          <w:bCs/>
          <w:sz w:val="36"/>
          <w:szCs w:val="36"/>
          <w:lang w:val="en-US"/>
        </w:rPr>
        <w:t>一般公共预算财政拨款支出决算表（按功能分类科目）</w:t>
      </w:r>
    </w:p>
    <w:p w:rsidR="008C673E" w:rsidRDefault="00A34C73">
      <w:pPr>
        <w:pStyle w:val="a5"/>
        <w:tabs>
          <w:tab w:val="left" w:pos="1235"/>
        </w:tabs>
        <w:spacing w:line="200" w:lineRule="exact"/>
        <w:ind w:left="0" w:right="108" w:firstLine="0"/>
        <w:jc w:val="center"/>
        <w:rPr>
          <w:b/>
          <w:bCs/>
          <w:sz w:val="20"/>
          <w:szCs w:val="20"/>
          <w:lang w:val="en-US"/>
        </w:rPr>
      </w:pPr>
      <w:r>
        <w:rPr>
          <w:rFonts w:hint="eastAsia"/>
          <w:b/>
          <w:bCs/>
          <w:sz w:val="20"/>
          <w:szCs w:val="20"/>
        </w:rPr>
        <w:t>公开</w:t>
      </w:r>
      <w:r>
        <w:rPr>
          <w:rFonts w:hint="eastAsia"/>
          <w:b/>
          <w:bCs/>
          <w:sz w:val="20"/>
          <w:szCs w:val="20"/>
          <w:lang w:val="en-US"/>
        </w:rPr>
        <w:t>05表</w:t>
      </w:r>
    </w:p>
    <w:p w:rsidR="008C673E" w:rsidRDefault="00A34C73">
      <w:pPr>
        <w:pStyle w:val="a5"/>
        <w:tabs>
          <w:tab w:val="left" w:pos="1235"/>
        </w:tabs>
        <w:spacing w:line="364" w:lineRule="auto"/>
        <w:ind w:left="0" w:firstLine="0"/>
        <w:jc w:val="center"/>
        <w:rPr>
          <w:b/>
          <w:bCs/>
          <w:sz w:val="36"/>
          <w:szCs w:val="36"/>
          <w:lang w:val="en-US"/>
        </w:rPr>
      </w:pPr>
      <w:r>
        <w:rPr>
          <w:rFonts w:hint="eastAsia"/>
          <w:b/>
          <w:bCs/>
          <w:sz w:val="20"/>
          <w:szCs w:val="20"/>
          <w:lang w:val="en-US"/>
        </w:rPr>
        <w:t>编制部门：                                                                     单位：万元</w:t>
      </w:r>
    </w:p>
    <w:tbl>
      <w:tblPr>
        <w:tblW w:w="9165" w:type="dxa"/>
        <w:tblCellMar>
          <w:left w:w="0" w:type="dxa"/>
          <w:right w:w="0" w:type="dxa"/>
        </w:tblCellMar>
        <w:tblLook w:val="04A0"/>
      </w:tblPr>
      <w:tblGrid>
        <w:gridCol w:w="1015"/>
        <w:gridCol w:w="3550"/>
        <w:gridCol w:w="702"/>
        <w:gridCol w:w="954"/>
        <w:gridCol w:w="848"/>
        <w:gridCol w:w="789"/>
        <w:gridCol w:w="789"/>
        <w:gridCol w:w="518"/>
      </w:tblGrid>
      <w:tr w:rsidR="008C673E" w:rsidTr="00E94D92">
        <w:trPr>
          <w:trHeight w:val="450"/>
        </w:trPr>
        <w:tc>
          <w:tcPr>
            <w:tcW w:w="456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    目</w:t>
            </w:r>
          </w:p>
        </w:tc>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本年支出合计</w:t>
            </w:r>
          </w:p>
        </w:tc>
        <w:tc>
          <w:tcPr>
            <w:tcW w:w="2591" w:type="dxa"/>
            <w:gridSpan w:val="3"/>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基本支出</w:t>
            </w:r>
          </w:p>
        </w:tc>
        <w:tc>
          <w:tcPr>
            <w:tcW w:w="78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项目支出</w:t>
            </w:r>
          </w:p>
        </w:tc>
        <w:tc>
          <w:tcPr>
            <w:tcW w:w="51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备注</w:t>
            </w:r>
          </w:p>
        </w:tc>
      </w:tr>
      <w:tr w:rsidR="008C673E" w:rsidTr="00E94D92">
        <w:trPr>
          <w:trHeight w:val="675"/>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功能分类科目编码</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科目名称</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小计</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人员经费</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公用经费</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51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r>
      <w:tr w:rsidR="00E94D92" w:rsidTr="00E94D92">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合计</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215.64</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158.78</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r>
              <w:rPr>
                <w:rFonts w:ascii="宋体" w:eastAsia="宋体" w:hAnsi="宋体" w:cs="宋体" w:hint="eastAsia"/>
                <w:color w:val="000000"/>
                <w:sz w:val="20"/>
                <w:szCs w:val="20"/>
              </w:rPr>
              <w:t>121.06</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r>
              <w:rPr>
                <w:rFonts w:ascii="宋体" w:eastAsia="宋体" w:hAnsi="宋体" w:cs="宋体" w:hint="eastAsia"/>
                <w:color w:val="000000"/>
                <w:sz w:val="20"/>
                <w:szCs w:val="20"/>
              </w:rPr>
              <w:t>37.73</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56.86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r>
      <w:tr w:rsidR="00E94D92" w:rsidTr="00763AAF">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Pr="00B4596F" w:rsidRDefault="00E94D92" w:rsidP="00763AAF">
            <w:pPr>
              <w:rPr>
                <w:rFonts w:ascii="宋体" w:eastAsia="宋体" w:hAnsi="宋体" w:cs="Arial"/>
                <w:color w:val="000000"/>
              </w:rPr>
            </w:pPr>
            <w:r>
              <w:rPr>
                <w:rFonts w:cs="Arial" w:hint="eastAsia"/>
                <w:color w:val="000000"/>
              </w:rPr>
              <w:t>201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rsidP="00763AAF">
            <w:pPr>
              <w:rPr>
                <w:rFonts w:ascii="宋体" w:eastAsia="宋体" w:hAnsi="宋体" w:cs="Arial"/>
                <w:color w:val="000000"/>
              </w:rPr>
            </w:pPr>
            <w:r>
              <w:rPr>
                <w:rFonts w:cs="Arial" w:hint="eastAsia"/>
                <w:color w:val="000000"/>
              </w:rPr>
              <w:t>一般公共服务支出</w:t>
            </w:r>
          </w:p>
          <w:p w:rsidR="00E94D92" w:rsidRDefault="00E94D92" w:rsidP="00763AAF">
            <w:pPr>
              <w:rPr>
                <w:rFonts w:ascii="宋体" w:eastAsia="宋体" w:hAnsi="宋体" w:cs="宋体"/>
                <w:color w:val="000000"/>
                <w:sz w:val="18"/>
                <w:szCs w:val="18"/>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194.62</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137.76</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r>
              <w:rPr>
                <w:rFonts w:ascii="宋体" w:eastAsia="宋体" w:hAnsi="宋体" w:cs="宋体" w:hint="eastAsia"/>
                <w:color w:val="000000"/>
                <w:sz w:val="20"/>
                <w:szCs w:val="20"/>
              </w:rPr>
              <w:t>100.04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4D92" w:rsidRDefault="00E94D92" w:rsidP="00E94D92">
            <w:pPr>
              <w:jc w:val="right"/>
            </w:pPr>
            <w:r w:rsidRPr="005E5A1B">
              <w:rPr>
                <w:rFonts w:ascii="宋体" w:eastAsia="宋体" w:hAnsi="宋体" w:cs="宋体" w:hint="eastAsia"/>
                <w:color w:val="000000"/>
                <w:sz w:val="20"/>
                <w:szCs w:val="20"/>
              </w:rPr>
              <w:t>37.73</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56.86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r>
      <w:tr w:rsidR="00E94D92" w:rsidTr="00763AAF">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Pr="00B4596F" w:rsidRDefault="00E94D92" w:rsidP="00763AAF">
            <w:pPr>
              <w:rPr>
                <w:rFonts w:ascii="宋体" w:eastAsia="宋体" w:hAnsi="宋体" w:cs="Arial"/>
                <w:color w:val="000000"/>
              </w:rPr>
            </w:pPr>
            <w:r>
              <w:rPr>
                <w:rFonts w:cs="Arial" w:hint="eastAsia"/>
                <w:color w:val="000000"/>
              </w:rPr>
              <w:t>20113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rsidP="00763AAF">
            <w:pPr>
              <w:rPr>
                <w:rFonts w:ascii="宋体" w:eastAsia="宋体" w:hAnsi="宋体" w:cs="Arial"/>
                <w:color w:val="000000"/>
              </w:rPr>
            </w:pPr>
            <w:r>
              <w:rPr>
                <w:rFonts w:cs="Arial" w:hint="eastAsia"/>
                <w:color w:val="000000"/>
              </w:rPr>
              <w:t>商贸事务</w:t>
            </w:r>
          </w:p>
          <w:p w:rsidR="00E94D92" w:rsidRDefault="00E94D92" w:rsidP="00763AAF">
            <w:pPr>
              <w:rPr>
                <w:rFonts w:ascii="宋体" w:eastAsia="宋体" w:hAnsi="宋体" w:cs="宋体"/>
                <w:color w:val="000000"/>
                <w:sz w:val="18"/>
                <w:szCs w:val="18"/>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194.62</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137.76</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r>
              <w:rPr>
                <w:rFonts w:ascii="宋体" w:eastAsia="宋体" w:hAnsi="宋体" w:cs="宋体" w:hint="eastAsia"/>
                <w:color w:val="000000"/>
                <w:sz w:val="20"/>
                <w:szCs w:val="20"/>
              </w:rPr>
              <w:t>100.04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4D92" w:rsidRDefault="00E94D92" w:rsidP="00E94D92">
            <w:pPr>
              <w:jc w:val="right"/>
            </w:pPr>
            <w:r w:rsidRPr="005E5A1B">
              <w:rPr>
                <w:rFonts w:ascii="宋体" w:eastAsia="宋体" w:hAnsi="宋体" w:cs="宋体" w:hint="eastAsia"/>
                <w:color w:val="000000"/>
                <w:sz w:val="20"/>
                <w:szCs w:val="20"/>
              </w:rPr>
              <w:t>37.73</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56.86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r>
      <w:tr w:rsidR="00E94D92" w:rsidTr="00763AAF">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Pr="00B4596F" w:rsidRDefault="00E94D92" w:rsidP="00763AAF">
            <w:pPr>
              <w:rPr>
                <w:rFonts w:ascii="宋体" w:eastAsia="宋体" w:hAnsi="宋体" w:cs="Arial"/>
                <w:color w:val="000000"/>
              </w:rPr>
            </w:pPr>
            <w:r>
              <w:rPr>
                <w:rFonts w:cs="Arial" w:hint="eastAsia"/>
                <w:color w:val="000000"/>
              </w:rPr>
              <w:t>2011301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rsidP="00763AAF">
            <w:pPr>
              <w:rPr>
                <w:rFonts w:ascii="宋体" w:eastAsia="宋体" w:hAnsi="宋体" w:cs="Arial"/>
                <w:color w:val="000000"/>
              </w:rPr>
            </w:pPr>
            <w:r>
              <w:rPr>
                <w:rFonts w:cs="Arial" w:hint="eastAsia"/>
                <w:color w:val="000000"/>
              </w:rPr>
              <w:t>行政运行</w:t>
            </w:r>
          </w:p>
          <w:p w:rsidR="00E94D92" w:rsidRDefault="00E94D92" w:rsidP="00763AAF">
            <w:pPr>
              <w:rPr>
                <w:rFonts w:ascii="宋体" w:eastAsia="宋体" w:hAnsi="宋体" w:cs="宋体"/>
                <w:color w:val="000000"/>
                <w:sz w:val="18"/>
                <w:szCs w:val="18"/>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137.76</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137.76</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r>
              <w:rPr>
                <w:rFonts w:ascii="宋体" w:eastAsia="宋体" w:hAnsi="宋体" w:cs="宋体" w:hint="eastAsia"/>
                <w:color w:val="000000"/>
                <w:sz w:val="20"/>
                <w:szCs w:val="20"/>
              </w:rPr>
              <w:t>100.04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4D92" w:rsidRDefault="00E94D92" w:rsidP="00E94D92">
            <w:pPr>
              <w:jc w:val="right"/>
            </w:pPr>
            <w:r w:rsidRPr="005E5A1B">
              <w:rPr>
                <w:rFonts w:ascii="宋体" w:eastAsia="宋体" w:hAnsi="宋体" w:cs="宋体" w:hint="eastAsia"/>
                <w:color w:val="000000"/>
                <w:sz w:val="20"/>
                <w:szCs w:val="20"/>
              </w:rPr>
              <w:t>37.73</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rsidP="00763AAF">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r>
      <w:tr w:rsidR="00E94D92" w:rsidTr="00E94D92">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Pr="00B4596F" w:rsidRDefault="00E94D92" w:rsidP="00763AAF">
            <w:pPr>
              <w:rPr>
                <w:rFonts w:ascii="宋体" w:eastAsia="宋体" w:hAnsi="宋体" w:cs="Arial"/>
                <w:color w:val="000000"/>
              </w:rPr>
            </w:pPr>
            <w:r>
              <w:rPr>
                <w:rFonts w:cs="Arial" w:hint="eastAsia"/>
                <w:color w:val="000000"/>
              </w:rPr>
              <w:t>2011308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rsidP="00763AAF">
            <w:pPr>
              <w:rPr>
                <w:rFonts w:ascii="宋体" w:eastAsia="宋体" w:hAnsi="宋体" w:cs="Arial"/>
                <w:color w:val="000000"/>
              </w:rPr>
            </w:pPr>
            <w:r>
              <w:rPr>
                <w:rFonts w:cs="Arial" w:hint="eastAsia"/>
                <w:color w:val="000000"/>
              </w:rPr>
              <w:t>招商引资</w:t>
            </w:r>
          </w:p>
          <w:p w:rsidR="00E94D92" w:rsidRDefault="00E94D92" w:rsidP="00763AAF">
            <w:pPr>
              <w:rPr>
                <w:rFonts w:ascii="宋体" w:eastAsia="宋体" w:hAnsi="宋体" w:cs="宋体"/>
                <w:color w:val="000000"/>
                <w:sz w:val="18"/>
                <w:szCs w:val="18"/>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56.86</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56.86</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56.86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r>
      <w:tr w:rsidR="00E94D92" w:rsidTr="00E94D92">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Pr="00B4596F" w:rsidRDefault="00E94D92" w:rsidP="00763AAF">
            <w:pPr>
              <w:rPr>
                <w:rFonts w:ascii="宋体" w:eastAsia="宋体" w:hAnsi="宋体" w:cs="Arial"/>
                <w:color w:val="000000"/>
              </w:rPr>
            </w:pPr>
            <w:r>
              <w:rPr>
                <w:rFonts w:cs="Arial" w:hint="eastAsia"/>
                <w:color w:val="000000"/>
              </w:rPr>
              <w:t>208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rsidP="00763AAF">
            <w:pPr>
              <w:rPr>
                <w:rFonts w:ascii="宋体" w:eastAsia="宋体" w:hAnsi="宋体" w:cs="Arial"/>
                <w:color w:val="000000"/>
              </w:rPr>
            </w:pPr>
            <w:r>
              <w:rPr>
                <w:rFonts w:cs="Arial" w:hint="eastAsia"/>
                <w:color w:val="000000"/>
              </w:rPr>
              <w:t>社会保障和就业支出</w:t>
            </w:r>
          </w:p>
          <w:p w:rsidR="00E94D92" w:rsidRDefault="00E94D92" w:rsidP="00763AAF">
            <w:pPr>
              <w:rPr>
                <w:rFonts w:ascii="宋体" w:eastAsia="宋体" w:hAnsi="宋体" w:cs="宋体"/>
                <w:color w:val="000000"/>
                <w:sz w:val="18"/>
                <w:szCs w:val="18"/>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15.15</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rsidP="00763AAF">
            <w:pPr>
              <w:ind w:right="90"/>
              <w:jc w:val="right"/>
              <w:rPr>
                <w:rFonts w:ascii="宋体" w:eastAsia="宋体" w:hAnsi="宋体" w:cs="宋体"/>
                <w:color w:val="000000"/>
                <w:sz w:val="18"/>
                <w:szCs w:val="18"/>
              </w:rPr>
            </w:pPr>
            <w:r>
              <w:rPr>
                <w:rFonts w:ascii="宋体" w:eastAsia="宋体" w:hAnsi="宋体" w:cs="宋体" w:hint="eastAsia"/>
                <w:color w:val="000000"/>
                <w:sz w:val="18"/>
                <w:szCs w:val="18"/>
              </w:rPr>
              <w:t>15.15</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r>
              <w:rPr>
                <w:rFonts w:ascii="宋体" w:eastAsia="宋体" w:hAnsi="宋体" w:cs="宋体" w:hint="eastAsia"/>
                <w:color w:val="000000"/>
                <w:sz w:val="20"/>
                <w:szCs w:val="20"/>
              </w:rPr>
              <w:t>15.15</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r>
      <w:tr w:rsidR="00E94D92" w:rsidTr="00E94D92">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Pr="00B4596F" w:rsidRDefault="00E94D92" w:rsidP="00763AAF">
            <w:pPr>
              <w:rPr>
                <w:rFonts w:ascii="宋体" w:eastAsia="宋体" w:hAnsi="宋体" w:cs="Arial"/>
                <w:color w:val="000000"/>
              </w:rPr>
            </w:pPr>
            <w:r>
              <w:rPr>
                <w:rFonts w:cs="Arial" w:hint="eastAsia"/>
                <w:color w:val="000000"/>
              </w:rPr>
              <w:t>20805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rsidP="00763AAF">
            <w:pPr>
              <w:rPr>
                <w:rFonts w:ascii="宋体" w:eastAsia="宋体" w:hAnsi="宋体" w:cs="Arial"/>
                <w:color w:val="000000"/>
              </w:rPr>
            </w:pPr>
            <w:r>
              <w:rPr>
                <w:rFonts w:cs="Arial" w:hint="eastAsia"/>
                <w:color w:val="000000"/>
              </w:rPr>
              <w:t>行政事业单位离退休</w:t>
            </w:r>
          </w:p>
          <w:p w:rsidR="00E94D92" w:rsidRDefault="00E94D92" w:rsidP="00763AAF">
            <w:pPr>
              <w:rPr>
                <w:rFonts w:ascii="宋体" w:eastAsia="宋体" w:hAnsi="宋体" w:cs="宋体"/>
                <w:color w:val="000000"/>
                <w:sz w:val="18"/>
                <w:szCs w:val="18"/>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15.15</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15.15</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r>
              <w:rPr>
                <w:rFonts w:ascii="宋体" w:eastAsia="宋体" w:hAnsi="宋体" w:cs="宋体" w:hint="eastAsia"/>
                <w:color w:val="000000"/>
                <w:sz w:val="20"/>
                <w:szCs w:val="20"/>
              </w:rPr>
              <w:t>15.15</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r>
      <w:tr w:rsidR="00E94D92" w:rsidTr="00E94D92">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Pr="00B4596F" w:rsidRDefault="00E94D92" w:rsidP="00763AAF">
            <w:pPr>
              <w:rPr>
                <w:rFonts w:ascii="宋体" w:eastAsia="宋体" w:hAnsi="宋体" w:cs="Arial"/>
                <w:color w:val="000000"/>
              </w:rPr>
            </w:pPr>
            <w:r>
              <w:rPr>
                <w:rFonts w:cs="Arial" w:hint="eastAsia"/>
                <w:color w:val="000000"/>
              </w:rPr>
              <w:t>2080505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rsidP="00763AAF">
            <w:pPr>
              <w:rPr>
                <w:rFonts w:ascii="宋体" w:eastAsia="宋体" w:hAnsi="宋体" w:cs="Arial"/>
                <w:color w:val="000000"/>
              </w:rPr>
            </w:pPr>
            <w:r>
              <w:rPr>
                <w:rFonts w:cs="Arial" w:hint="eastAsia"/>
                <w:color w:val="000000"/>
              </w:rPr>
              <w:t>机关事业单位基本养老保险缴费支出</w:t>
            </w:r>
          </w:p>
          <w:p w:rsidR="00E94D92" w:rsidRDefault="00E94D92" w:rsidP="00763AAF">
            <w:pPr>
              <w:rPr>
                <w:rFonts w:ascii="宋体" w:eastAsia="宋体" w:hAnsi="宋体" w:cs="宋体"/>
                <w:color w:val="000000"/>
                <w:sz w:val="18"/>
                <w:szCs w:val="18"/>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15.15</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15.15</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r>
              <w:rPr>
                <w:rFonts w:ascii="宋体" w:eastAsia="宋体" w:hAnsi="宋体" w:cs="宋体" w:hint="eastAsia"/>
                <w:color w:val="000000"/>
                <w:sz w:val="20"/>
                <w:szCs w:val="20"/>
              </w:rPr>
              <w:t>15.15</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r>
      <w:tr w:rsidR="00E94D92" w:rsidTr="00E94D92">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Pr="00B4596F" w:rsidRDefault="00E94D92" w:rsidP="00763AAF">
            <w:pPr>
              <w:rPr>
                <w:rFonts w:ascii="宋体" w:eastAsia="宋体" w:hAnsi="宋体" w:cs="Arial"/>
                <w:color w:val="000000"/>
              </w:rPr>
            </w:pPr>
            <w:r>
              <w:rPr>
                <w:rFonts w:cs="Arial" w:hint="eastAsia"/>
                <w:color w:val="000000"/>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rsidP="00763AAF">
            <w:pPr>
              <w:rPr>
                <w:rFonts w:ascii="宋体" w:eastAsia="宋体" w:hAnsi="宋体" w:cs="Arial"/>
                <w:color w:val="000000"/>
              </w:rPr>
            </w:pPr>
            <w:r>
              <w:rPr>
                <w:rFonts w:cs="Arial" w:hint="eastAsia"/>
                <w:color w:val="000000"/>
              </w:rPr>
              <w:t>卫生健康支出</w:t>
            </w:r>
          </w:p>
          <w:p w:rsidR="00E94D92" w:rsidRDefault="00E94D92" w:rsidP="00763AAF">
            <w:pPr>
              <w:rPr>
                <w:rFonts w:ascii="宋体" w:eastAsia="宋体" w:hAnsi="宋体" w:cs="宋体"/>
                <w:color w:val="000000"/>
                <w:sz w:val="18"/>
                <w:szCs w:val="18"/>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5.87</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5.87</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5.87</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r>
      <w:tr w:rsidR="00E94D92" w:rsidTr="00E94D92">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Pr="00B4596F" w:rsidRDefault="00E94D92" w:rsidP="00763AAF">
            <w:pPr>
              <w:rPr>
                <w:rFonts w:ascii="宋体" w:eastAsia="宋体" w:hAnsi="宋体" w:cs="Arial"/>
                <w:color w:val="000000"/>
              </w:rPr>
            </w:pPr>
            <w:r>
              <w:rPr>
                <w:rFonts w:cs="Arial" w:hint="eastAsia"/>
                <w:color w:val="000000"/>
              </w:rPr>
              <w:t>21011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rsidP="00763AAF">
            <w:pPr>
              <w:rPr>
                <w:rFonts w:ascii="宋体" w:eastAsia="宋体" w:hAnsi="宋体" w:cs="Arial"/>
                <w:color w:val="000000"/>
              </w:rPr>
            </w:pPr>
            <w:r>
              <w:rPr>
                <w:rFonts w:cs="Arial" w:hint="eastAsia"/>
                <w:color w:val="000000"/>
              </w:rPr>
              <w:t>行政事业单位医疗</w:t>
            </w:r>
          </w:p>
          <w:p w:rsidR="00E94D92" w:rsidRDefault="00E94D92" w:rsidP="00763AAF">
            <w:pPr>
              <w:rPr>
                <w:rFonts w:ascii="宋体" w:eastAsia="宋体" w:hAnsi="宋体" w:cs="宋体"/>
                <w:color w:val="000000"/>
                <w:sz w:val="18"/>
                <w:szCs w:val="18"/>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5.87</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5.87</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5.87</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r>
      <w:tr w:rsidR="00E94D92" w:rsidTr="00E94D92">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Pr="00B4596F" w:rsidRDefault="00E94D92" w:rsidP="00763AAF">
            <w:pPr>
              <w:rPr>
                <w:rFonts w:ascii="宋体" w:eastAsia="宋体" w:hAnsi="宋体" w:cs="Arial"/>
                <w:color w:val="000000"/>
              </w:rPr>
            </w:pPr>
            <w:r>
              <w:rPr>
                <w:rFonts w:cs="Arial" w:hint="eastAsia"/>
                <w:color w:val="000000"/>
              </w:rPr>
              <w:t>2101101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rsidP="00763AAF">
            <w:pPr>
              <w:rPr>
                <w:rFonts w:ascii="宋体" w:eastAsia="宋体" w:hAnsi="宋体" w:cs="Arial"/>
                <w:color w:val="000000"/>
              </w:rPr>
            </w:pPr>
            <w:r>
              <w:rPr>
                <w:rFonts w:cs="Arial" w:hint="eastAsia"/>
                <w:color w:val="000000"/>
              </w:rPr>
              <w:t>行政单位医疗</w:t>
            </w:r>
          </w:p>
          <w:p w:rsidR="00E94D92" w:rsidRDefault="00E94D92" w:rsidP="00763AAF">
            <w:pPr>
              <w:rPr>
                <w:rFonts w:ascii="宋体" w:eastAsia="宋体" w:hAnsi="宋体" w:cs="宋体"/>
                <w:color w:val="000000"/>
                <w:sz w:val="18"/>
                <w:szCs w:val="18"/>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5.87</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5.87</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rsidP="00763AAF">
            <w:pPr>
              <w:jc w:val="right"/>
              <w:rPr>
                <w:rFonts w:ascii="宋体" w:eastAsia="宋体" w:hAnsi="宋体" w:cs="宋体"/>
                <w:color w:val="000000"/>
                <w:sz w:val="18"/>
                <w:szCs w:val="18"/>
              </w:rPr>
            </w:pPr>
            <w:r>
              <w:rPr>
                <w:rFonts w:ascii="宋体" w:eastAsia="宋体" w:hAnsi="宋体" w:cs="宋体" w:hint="eastAsia"/>
                <w:color w:val="000000"/>
                <w:sz w:val="18"/>
                <w:szCs w:val="18"/>
              </w:rPr>
              <w:t>5.87</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r>
      <w:tr w:rsidR="00E94D92" w:rsidTr="00E94D92">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rPr>
                <w:rFonts w:ascii="宋体" w:eastAsia="宋体" w:hAnsi="宋体" w:cs="宋体"/>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r>
      <w:tr w:rsidR="00E94D92" w:rsidTr="00E94D92">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rPr>
                <w:rFonts w:ascii="宋体" w:eastAsia="宋体" w:hAnsi="宋体" w:cs="宋体"/>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r>
      <w:tr w:rsidR="00E94D92" w:rsidTr="00E94D92">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rPr>
                <w:rFonts w:ascii="宋体" w:eastAsia="宋体" w:hAnsi="宋体" w:cs="宋体"/>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r>
      <w:tr w:rsidR="00E94D92" w:rsidTr="00E94D92">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rPr>
                <w:rFonts w:ascii="宋体" w:eastAsia="宋体" w:hAnsi="宋体" w:cs="宋体"/>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r>
      <w:tr w:rsidR="00E94D92" w:rsidTr="00E94D92">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rPr>
                <w:rFonts w:ascii="宋体" w:eastAsia="宋体" w:hAnsi="宋体" w:cs="宋体"/>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r>
      <w:tr w:rsidR="00E94D92" w:rsidTr="00E94D92">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rPr>
                <w:rFonts w:ascii="宋体" w:eastAsia="宋体" w:hAnsi="宋体" w:cs="宋体"/>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D92" w:rsidRDefault="00E94D92">
            <w:pPr>
              <w:jc w:val="right"/>
              <w:rPr>
                <w:rFonts w:ascii="宋体" w:eastAsia="宋体" w:hAnsi="宋体" w:cs="宋体"/>
                <w:color w:val="000000"/>
                <w:sz w:val="20"/>
                <w:szCs w:val="20"/>
              </w:rPr>
            </w:pPr>
          </w:p>
        </w:tc>
      </w:tr>
      <w:tr w:rsidR="00E94D92">
        <w:trPr>
          <w:trHeight w:val="315"/>
        </w:trPr>
        <w:tc>
          <w:tcPr>
            <w:tcW w:w="0" w:type="auto"/>
            <w:gridSpan w:val="8"/>
            <w:tcBorders>
              <w:top w:val="single" w:sz="4" w:space="0" w:color="000000"/>
              <w:left w:val="nil"/>
              <w:bottom w:val="nil"/>
              <w:right w:val="nil"/>
            </w:tcBorders>
            <w:shd w:val="clear" w:color="auto" w:fill="auto"/>
            <w:noWrap/>
            <w:tcMar>
              <w:top w:w="15" w:type="dxa"/>
              <w:left w:w="15" w:type="dxa"/>
              <w:right w:w="15" w:type="dxa"/>
            </w:tcMar>
            <w:vAlign w:val="bottom"/>
          </w:tcPr>
          <w:p w:rsidR="00E94D92" w:rsidRDefault="00E94D92">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rPr>
              <w:t>注：本表反映部门本年度一般公共预算财政拨款实际支出情况。</w:t>
            </w:r>
          </w:p>
        </w:tc>
      </w:tr>
    </w:tbl>
    <w:p w:rsidR="008C673E" w:rsidRDefault="008C673E">
      <w:pPr>
        <w:pStyle w:val="a5"/>
        <w:tabs>
          <w:tab w:val="left" w:pos="1235"/>
        </w:tabs>
        <w:spacing w:line="364" w:lineRule="auto"/>
        <w:ind w:left="0" w:firstLine="0"/>
        <w:rPr>
          <w:b/>
          <w:bCs/>
          <w:sz w:val="36"/>
          <w:szCs w:val="36"/>
          <w:lang w:val="en-US"/>
        </w:rPr>
      </w:pPr>
    </w:p>
    <w:p w:rsidR="00BF3C47" w:rsidRDefault="00BF3C47">
      <w:pPr>
        <w:pStyle w:val="a5"/>
        <w:tabs>
          <w:tab w:val="left" w:pos="1235"/>
        </w:tabs>
        <w:spacing w:line="364" w:lineRule="auto"/>
        <w:ind w:left="0" w:firstLine="0"/>
        <w:rPr>
          <w:b/>
          <w:bCs/>
          <w:sz w:val="36"/>
          <w:szCs w:val="36"/>
          <w:lang w:val="en-US"/>
        </w:rPr>
      </w:pPr>
    </w:p>
    <w:p w:rsidR="00BF3C47" w:rsidRDefault="00BF3C47">
      <w:pPr>
        <w:pStyle w:val="a5"/>
        <w:tabs>
          <w:tab w:val="left" w:pos="1235"/>
        </w:tabs>
        <w:spacing w:line="364" w:lineRule="auto"/>
        <w:ind w:left="0" w:firstLine="0"/>
        <w:rPr>
          <w:b/>
          <w:bCs/>
          <w:sz w:val="36"/>
          <w:szCs w:val="36"/>
          <w:lang w:val="en-US"/>
        </w:rPr>
      </w:pPr>
    </w:p>
    <w:p w:rsidR="00BF3C47" w:rsidRDefault="00BF3C47">
      <w:pPr>
        <w:pStyle w:val="a5"/>
        <w:tabs>
          <w:tab w:val="left" w:pos="1235"/>
        </w:tabs>
        <w:spacing w:line="364" w:lineRule="auto"/>
        <w:ind w:left="0" w:firstLine="0"/>
        <w:rPr>
          <w:b/>
          <w:bCs/>
          <w:sz w:val="36"/>
          <w:szCs w:val="36"/>
          <w:lang w:val="en-US"/>
        </w:rPr>
      </w:pPr>
    </w:p>
    <w:p w:rsidR="00BF3C47" w:rsidRDefault="00BF3C47">
      <w:pPr>
        <w:pStyle w:val="a5"/>
        <w:tabs>
          <w:tab w:val="left" w:pos="1235"/>
        </w:tabs>
        <w:spacing w:line="364" w:lineRule="auto"/>
        <w:ind w:left="0" w:firstLine="0"/>
        <w:rPr>
          <w:b/>
          <w:bCs/>
          <w:sz w:val="36"/>
          <w:szCs w:val="36"/>
          <w:lang w:val="en-US"/>
        </w:rPr>
      </w:pPr>
    </w:p>
    <w:p w:rsidR="008C673E" w:rsidRDefault="00A34C73">
      <w:pPr>
        <w:pStyle w:val="a5"/>
        <w:tabs>
          <w:tab w:val="left" w:pos="1235"/>
        </w:tabs>
        <w:spacing w:line="364" w:lineRule="auto"/>
        <w:ind w:left="0" w:firstLine="0"/>
        <w:jc w:val="center"/>
        <w:rPr>
          <w:b/>
          <w:bCs/>
          <w:sz w:val="32"/>
          <w:szCs w:val="32"/>
          <w:lang w:val="en-US"/>
        </w:rPr>
      </w:pPr>
      <w:r>
        <w:rPr>
          <w:b/>
          <w:bCs/>
          <w:sz w:val="32"/>
          <w:szCs w:val="32"/>
          <w:lang w:val="en-US"/>
        </w:rPr>
        <w:lastRenderedPageBreak/>
        <w:t>一般公共预算财政拨款基本支出决算表（按经济分类科目）</w:t>
      </w:r>
    </w:p>
    <w:p w:rsidR="008C673E" w:rsidRDefault="00A34C73">
      <w:pPr>
        <w:pStyle w:val="a5"/>
        <w:tabs>
          <w:tab w:val="left" w:pos="1235"/>
        </w:tabs>
        <w:spacing w:line="200" w:lineRule="exact"/>
        <w:ind w:left="0" w:right="108" w:firstLine="0"/>
        <w:jc w:val="center"/>
        <w:rPr>
          <w:b/>
          <w:bCs/>
          <w:sz w:val="20"/>
          <w:szCs w:val="20"/>
          <w:lang w:val="en-US"/>
        </w:rPr>
      </w:pPr>
      <w:r>
        <w:rPr>
          <w:rFonts w:hint="eastAsia"/>
          <w:b/>
          <w:bCs/>
          <w:sz w:val="20"/>
          <w:szCs w:val="20"/>
        </w:rPr>
        <w:t>公开</w:t>
      </w:r>
      <w:r>
        <w:rPr>
          <w:rFonts w:hint="eastAsia"/>
          <w:b/>
          <w:bCs/>
          <w:sz w:val="20"/>
          <w:szCs w:val="20"/>
          <w:lang w:val="en-US"/>
        </w:rPr>
        <w:t>06表</w:t>
      </w:r>
    </w:p>
    <w:p w:rsidR="008C673E" w:rsidRDefault="00A34C73">
      <w:pPr>
        <w:pStyle w:val="a5"/>
        <w:tabs>
          <w:tab w:val="left" w:pos="1235"/>
        </w:tabs>
        <w:spacing w:line="364" w:lineRule="auto"/>
        <w:ind w:left="0" w:firstLine="0"/>
        <w:jc w:val="center"/>
        <w:rPr>
          <w:b/>
          <w:bCs/>
          <w:sz w:val="20"/>
          <w:szCs w:val="20"/>
          <w:lang w:val="en-US"/>
        </w:rPr>
      </w:pPr>
      <w:r>
        <w:rPr>
          <w:rFonts w:hint="eastAsia"/>
          <w:b/>
          <w:bCs/>
          <w:sz w:val="20"/>
          <w:szCs w:val="20"/>
          <w:lang w:val="en-US"/>
        </w:rPr>
        <w:t>编制部门：                                                                     单位：万元</w:t>
      </w:r>
    </w:p>
    <w:tbl>
      <w:tblPr>
        <w:tblW w:w="9210" w:type="dxa"/>
        <w:tblCellMar>
          <w:left w:w="0" w:type="dxa"/>
          <w:right w:w="0" w:type="dxa"/>
        </w:tblCellMar>
        <w:tblLook w:val="04A0"/>
      </w:tblPr>
      <w:tblGrid>
        <w:gridCol w:w="1065"/>
        <w:gridCol w:w="1845"/>
        <w:gridCol w:w="1740"/>
        <w:gridCol w:w="1830"/>
        <w:gridCol w:w="1725"/>
        <w:gridCol w:w="1005"/>
      </w:tblGrid>
      <w:tr w:rsidR="008C673E">
        <w:trPr>
          <w:trHeight w:val="402"/>
        </w:trPr>
        <w:tc>
          <w:tcPr>
            <w:tcW w:w="29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    目</w:t>
            </w: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本年支出合计</w:t>
            </w:r>
          </w:p>
        </w:tc>
        <w:tc>
          <w:tcPr>
            <w:tcW w:w="18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人员经费</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公用经费</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备注</w:t>
            </w:r>
          </w:p>
        </w:tc>
      </w:tr>
      <w:tr w:rsidR="008C673E">
        <w:trPr>
          <w:trHeight w:val="585"/>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经济分类科目编码</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科目名称</w:t>
            </w: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r>
      <w:tr w:rsidR="008C673E">
        <w:trPr>
          <w:trHeight w:val="402"/>
        </w:trPr>
        <w:tc>
          <w:tcPr>
            <w:tcW w:w="29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合计</w:t>
            </w:r>
          </w:p>
        </w:tc>
        <w:tc>
          <w:tcPr>
            <w:tcW w:w="1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ED7E93" w:rsidP="00F47E94">
            <w:pPr>
              <w:jc w:val="right"/>
              <w:rPr>
                <w:rFonts w:ascii="宋体" w:eastAsia="宋体" w:hAnsi="宋体" w:cs="宋体"/>
                <w:b/>
                <w:color w:val="000000"/>
                <w:sz w:val="20"/>
                <w:szCs w:val="20"/>
              </w:rPr>
            </w:pPr>
            <w:r>
              <w:rPr>
                <w:rFonts w:ascii="宋体" w:eastAsia="宋体" w:hAnsi="宋体" w:cs="宋体" w:hint="eastAsia"/>
                <w:b/>
                <w:color w:val="000000"/>
                <w:sz w:val="20"/>
                <w:szCs w:val="20"/>
              </w:rPr>
              <w:t>158.79</w:t>
            </w:r>
          </w:p>
        </w:tc>
        <w:tc>
          <w:tcPr>
            <w:tcW w:w="18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ED7E93" w:rsidP="00F47E94">
            <w:pPr>
              <w:jc w:val="right"/>
              <w:rPr>
                <w:rFonts w:ascii="宋体" w:eastAsia="宋体" w:hAnsi="宋体" w:cs="宋体"/>
                <w:b/>
                <w:color w:val="000000"/>
                <w:sz w:val="20"/>
                <w:szCs w:val="20"/>
              </w:rPr>
            </w:pPr>
            <w:r>
              <w:rPr>
                <w:rFonts w:ascii="宋体" w:eastAsia="宋体" w:hAnsi="宋体" w:cs="宋体" w:hint="eastAsia"/>
                <w:b/>
                <w:color w:val="000000"/>
                <w:sz w:val="20"/>
                <w:szCs w:val="20"/>
              </w:rPr>
              <w:t>121.06</w:t>
            </w:r>
          </w:p>
        </w:tc>
        <w:tc>
          <w:tcPr>
            <w:tcW w:w="172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ED7E93" w:rsidP="00F47E94">
            <w:pPr>
              <w:jc w:val="right"/>
              <w:rPr>
                <w:rFonts w:ascii="宋体" w:eastAsia="宋体" w:hAnsi="宋体" w:cs="宋体"/>
                <w:b/>
                <w:color w:val="000000"/>
                <w:sz w:val="20"/>
                <w:szCs w:val="20"/>
              </w:rPr>
            </w:pPr>
            <w:r>
              <w:rPr>
                <w:rFonts w:ascii="宋体" w:eastAsia="宋体" w:hAnsi="宋体" w:cs="宋体" w:hint="eastAsia"/>
                <w:b/>
                <w:color w:val="000000"/>
                <w:sz w:val="20"/>
                <w:szCs w:val="20"/>
              </w:rPr>
              <w:t>37.73</w:t>
            </w:r>
          </w:p>
        </w:tc>
        <w:tc>
          <w:tcPr>
            <w:tcW w:w="100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rsidP="00F47E94">
            <w:pPr>
              <w:jc w:val="right"/>
              <w:rPr>
                <w:rFonts w:ascii="宋体" w:eastAsia="宋体" w:hAnsi="宋体" w:cs="宋体"/>
                <w:b/>
                <w:color w:val="000000"/>
                <w:sz w:val="20"/>
                <w:szCs w:val="20"/>
              </w:rPr>
            </w:pPr>
          </w:p>
        </w:tc>
      </w:tr>
      <w:tr w:rsidR="00F47E94">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7E94" w:rsidRDefault="00F47E94">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301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7E94" w:rsidRDefault="00F47E94">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工资福利支出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7E94" w:rsidRDefault="00F47E94">
            <w:pPr>
              <w:jc w:val="right"/>
              <w:rPr>
                <w:rFonts w:ascii="宋体" w:eastAsia="宋体" w:hAnsi="宋体" w:cs="宋体"/>
                <w:color w:val="000000"/>
                <w:sz w:val="20"/>
                <w:szCs w:val="20"/>
              </w:rPr>
            </w:pPr>
            <w:r>
              <w:rPr>
                <w:rFonts w:ascii="宋体" w:eastAsia="宋体" w:hAnsi="宋体" w:cs="宋体" w:hint="eastAsia"/>
                <w:color w:val="000000"/>
                <w:sz w:val="20"/>
                <w:szCs w:val="20"/>
              </w:rPr>
              <w:t>121.06</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7E94" w:rsidRDefault="00F47E94" w:rsidP="00763AAF">
            <w:pPr>
              <w:jc w:val="right"/>
              <w:rPr>
                <w:rFonts w:ascii="宋体" w:eastAsia="宋体" w:hAnsi="宋体" w:cs="宋体"/>
                <w:color w:val="000000"/>
                <w:sz w:val="20"/>
                <w:szCs w:val="20"/>
              </w:rPr>
            </w:pPr>
            <w:r>
              <w:rPr>
                <w:rFonts w:ascii="宋体" w:eastAsia="宋体" w:hAnsi="宋体" w:cs="宋体" w:hint="eastAsia"/>
                <w:color w:val="000000"/>
                <w:sz w:val="20"/>
                <w:szCs w:val="20"/>
              </w:rPr>
              <w:t>121.06</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7E94" w:rsidRDefault="00F47E94" w:rsidP="00763AAF">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7E94" w:rsidRDefault="00F47E94">
            <w:pPr>
              <w:jc w:val="right"/>
              <w:rPr>
                <w:rFonts w:ascii="宋体" w:eastAsia="宋体" w:hAnsi="宋体" w:cs="宋体"/>
                <w:color w:val="000000"/>
                <w:sz w:val="20"/>
                <w:szCs w:val="20"/>
              </w:rPr>
            </w:pPr>
          </w:p>
        </w:tc>
      </w:tr>
      <w:tr w:rsidR="00ED7E93" w:rsidTr="00763AAF">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30101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基本工资</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jc w:val="right"/>
              <w:rPr>
                <w:rFonts w:ascii="宋体" w:eastAsia="宋体" w:hAnsi="宋体" w:cs="宋体"/>
                <w:color w:val="000000"/>
                <w:sz w:val="20"/>
                <w:szCs w:val="20"/>
              </w:rPr>
            </w:pPr>
            <w:r>
              <w:rPr>
                <w:rFonts w:ascii="宋体" w:eastAsia="宋体" w:hAnsi="宋体" w:cs="宋体" w:hint="eastAsia"/>
                <w:color w:val="000000"/>
                <w:sz w:val="20"/>
                <w:szCs w:val="20"/>
              </w:rPr>
              <w:t>40.29</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rsidP="00763AAF">
            <w:pPr>
              <w:jc w:val="right"/>
              <w:rPr>
                <w:rFonts w:ascii="宋体" w:eastAsia="宋体" w:hAnsi="宋体" w:cs="宋体"/>
                <w:color w:val="000000"/>
                <w:sz w:val="20"/>
                <w:szCs w:val="20"/>
              </w:rPr>
            </w:pPr>
            <w:r>
              <w:rPr>
                <w:rFonts w:ascii="宋体" w:eastAsia="宋体" w:hAnsi="宋体" w:cs="宋体" w:hint="eastAsia"/>
                <w:color w:val="000000"/>
                <w:sz w:val="20"/>
                <w:szCs w:val="20"/>
              </w:rPr>
              <w:t>40.29</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D7E93" w:rsidRDefault="00ED7E93" w:rsidP="00763AAF">
            <w:pPr>
              <w:jc w:val="right"/>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r>
      <w:tr w:rsidR="00ED7E93" w:rsidTr="00763AAF">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30102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津贴补贴</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jc w:val="right"/>
              <w:rPr>
                <w:rFonts w:ascii="宋体" w:eastAsia="宋体" w:hAnsi="宋体" w:cs="宋体"/>
                <w:color w:val="000000"/>
                <w:sz w:val="20"/>
                <w:szCs w:val="20"/>
              </w:rPr>
            </w:pPr>
            <w:r>
              <w:rPr>
                <w:rFonts w:ascii="宋体" w:eastAsia="宋体" w:hAnsi="宋体" w:cs="宋体" w:hint="eastAsia"/>
                <w:color w:val="000000"/>
                <w:sz w:val="20"/>
                <w:szCs w:val="20"/>
              </w:rPr>
              <w:t>46.83</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rsidP="00763AAF">
            <w:pPr>
              <w:jc w:val="right"/>
              <w:rPr>
                <w:rFonts w:ascii="宋体" w:eastAsia="宋体" w:hAnsi="宋体" w:cs="宋体"/>
                <w:color w:val="000000"/>
                <w:sz w:val="20"/>
                <w:szCs w:val="20"/>
              </w:rPr>
            </w:pPr>
            <w:r>
              <w:rPr>
                <w:rFonts w:ascii="宋体" w:eastAsia="宋体" w:hAnsi="宋体" w:cs="宋体" w:hint="eastAsia"/>
                <w:color w:val="000000"/>
                <w:sz w:val="20"/>
                <w:szCs w:val="20"/>
              </w:rPr>
              <w:t>46.83</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D7E93" w:rsidRDefault="00ED7E93" w:rsidP="00763AAF">
            <w:pPr>
              <w:jc w:val="right"/>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r>
      <w:tr w:rsidR="00ED7E93" w:rsidTr="00763AAF">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widowControl/>
              <w:textAlignment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 xml:space="preserve">  30103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widowControl/>
              <w:textAlignment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奖金</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jc w:val="right"/>
              <w:rPr>
                <w:rFonts w:ascii="宋体" w:eastAsia="宋体" w:hAnsi="宋体" w:cs="宋体"/>
                <w:color w:val="000000"/>
                <w:sz w:val="20"/>
                <w:szCs w:val="20"/>
              </w:rPr>
            </w:pPr>
            <w:r>
              <w:rPr>
                <w:rFonts w:ascii="宋体" w:eastAsia="宋体" w:hAnsi="宋体" w:cs="宋体" w:hint="eastAsia"/>
                <w:color w:val="000000"/>
                <w:sz w:val="20"/>
                <w:szCs w:val="20"/>
              </w:rPr>
              <w:t>1.13</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rsidP="00763AAF">
            <w:pPr>
              <w:jc w:val="right"/>
              <w:rPr>
                <w:rFonts w:ascii="宋体" w:eastAsia="宋体" w:hAnsi="宋体" w:cs="宋体"/>
                <w:color w:val="000000"/>
                <w:sz w:val="20"/>
                <w:szCs w:val="20"/>
              </w:rPr>
            </w:pPr>
            <w:r>
              <w:rPr>
                <w:rFonts w:ascii="宋体" w:eastAsia="宋体" w:hAnsi="宋体" w:cs="宋体" w:hint="eastAsia"/>
                <w:color w:val="000000"/>
                <w:sz w:val="20"/>
                <w:szCs w:val="20"/>
              </w:rPr>
              <w:t>1.13</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D7E93" w:rsidRDefault="00ED7E93" w:rsidP="00763AAF">
            <w:pPr>
              <w:jc w:val="right"/>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r>
      <w:tr w:rsidR="00F47E94">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7E94" w:rsidRDefault="00F47E94">
            <w:pPr>
              <w:widowControl/>
              <w:textAlignment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 xml:space="preserve">  30104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7E94" w:rsidRDefault="00F47E94">
            <w:pPr>
              <w:widowControl/>
              <w:textAlignment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机关事业养老保险</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7E94" w:rsidRDefault="00F47E94">
            <w:pPr>
              <w:jc w:val="right"/>
              <w:rPr>
                <w:rFonts w:ascii="宋体" w:eastAsia="宋体" w:hAnsi="宋体" w:cs="宋体"/>
                <w:color w:val="000000"/>
                <w:sz w:val="20"/>
                <w:szCs w:val="20"/>
              </w:rPr>
            </w:pPr>
            <w:r>
              <w:rPr>
                <w:rFonts w:ascii="宋体" w:eastAsia="宋体" w:hAnsi="宋体" w:cs="宋体" w:hint="eastAsia"/>
                <w:color w:val="000000"/>
                <w:sz w:val="20"/>
                <w:szCs w:val="20"/>
              </w:rPr>
              <w:t>15.15</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7E94" w:rsidRDefault="00F47E94" w:rsidP="00763AAF">
            <w:pPr>
              <w:jc w:val="right"/>
              <w:rPr>
                <w:rFonts w:ascii="宋体" w:eastAsia="宋体" w:hAnsi="宋体" w:cs="宋体"/>
                <w:color w:val="000000"/>
                <w:sz w:val="20"/>
                <w:szCs w:val="20"/>
              </w:rPr>
            </w:pPr>
            <w:r>
              <w:rPr>
                <w:rFonts w:ascii="宋体" w:eastAsia="宋体" w:hAnsi="宋体" w:cs="宋体" w:hint="eastAsia"/>
                <w:color w:val="000000"/>
                <w:sz w:val="20"/>
                <w:szCs w:val="20"/>
              </w:rPr>
              <w:t>15.15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7E94" w:rsidRDefault="00F47E94" w:rsidP="00763AAF">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7E94" w:rsidRDefault="00F47E94">
            <w:pPr>
              <w:jc w:val="right"/>
              <w:rPr>
                <w:rFonts w:ascii="宋体" w:eastAsia="宋体" w:hAnsi="宋体" w:cs="宋体"/>
                <w:color w:val="000000"/>
                <w:sz w:val="20"/>
                <w:szCs w:val="20"/>
              </w:rPr>
            </w:pPr>
          </w:p>
        </w:tc>
      </w:tr>
      <w:tr w:rsidR="00F47E94">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7E94" w:rsidRDefault="00F47E94">
            <w:pPr>
              <w:widowControl/>
              <w:textAlignment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 xml:space="preserve">  30105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7E94" w:rsidRDefault="00F47E94">
            <w:pPr>
              <w:widowControl/>
              <w:textAlignment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职工医疗保险</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7E94" w:rsidRDefault="00F47E94">
            <w:pPr>
              <w:jc w:val="right"/>
              <w:rPr>
                <w:rFonts w:ascii="宋体" w:eastAsia="宋体" w:hAnsi="宋体" w:cs="宋体"/>
                <w:color w:val="000000"/>
                <w:sz w:val="20"/>
                <w:szCs w:val="20"/>
              </w:rPr>
            </w:pPr>
            <w:r>
              <w:rPr>
                <w:rFonts w:ascii="宋体" w:eastAsia="宋体" w:hAnsi="宋体" w:cs="宋体" w:hint="eastAsia"/>
                <w:color w:val="000000"/>
                <w:sz w:val="20"/>
                <w:szCs w:val="20"/>
              </w:rPr>
              <w:t>5.86</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7E94" w:rsidRDefault="00F47E94" w:rsidP="00763AAF">
            <w:pPr>
              <w:jc w:val="right"/>
              <w:rPr>
                <w:rFonts w:ascii="宋体" w:eastAsia="宋体" w:hAnsi="宋体" w:cs="宋体"/>
                <w:color w:val="000000"/>
                <w:sz w:val="20"/>
                <w:szCs w:val="20"/>
              </w:rPr>
            </w:pPr>
            <w:r>
              <w:rPr>
                <w:rFonts w:ascii="宋体" w:eastAsia="宋体" w:hAnsi="宋体" w:cs="宋体" w:hint="eastAsia"/>
                <w:color w:val="000000"/>
                <w:sz w:val="20"/>
                <w:szCs w:val="20"/>
              </w:rPr>
              <w:t>5.86</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7E94" w:rsidRDefault="00F47E94" w:rsidP="00763AAF">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7E94" w:rsidRDefault="00F47E94">
            <w:pPr>
              <w:jc w:val="right"/>
              <w:rPr>
                <w:rFonts w:ascii="宋体" w:eastAsia="宋体" w:hAnsi="宋体" w:cs="宋体"/>
                <w:color w:val="000000"/>
                <w:sz w:val="20"/>
                <w:szCs w:val="20"/>
              </w:rPr>
            </w:pPr>
          </w:p>
        </w:tc>
      </w:tr>
      <w:tr w:rsidR="00F47E94">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7E94" w:rsidRDefault="00F47E94">
            <w:pPr>
              <w:widowControl/>
              <w:textAlignment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 xml:space="preserve">  30106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7E94" w:rsidRDefault="00F47E94">
            <w:pPr>
              <w:widowControl/>
              <w:textAlignment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住房公积金</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7E94" w:rsidRDefault="00F47E94">
            <w:pPr>
              <w:jc w:val="right"/>
              <w:rPr>
                <w:rFonts w:ascii="宋体" w:eastAsia="宋体" w:hAnsi="宋体" w:cs="宋体"/>
                <w:color w:val="000000"/>
                <w:sz w:val="20"/>
                <w:szCs w:val="20"/>
              </w:rPr>
            </w:pPr>
            <w:r>
              <w:rPr>
                <w:rFonts w:ascii="宋体" w:eastAsia="宋体" w:hAnsi="宋体" w:cs="宋体" w:hint="eastAsia"/>
                <w:color w:val="000000"/>
                <w:sz w:val="20"/>
                <w:szCs w:val="20"/>
              </w:rPr>
              <w:t>8.5</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7E94" w:rsidRDefault="00F47E94" w:rsidP="00763AAF">
            <w:pPr>
              <w:jc w:val="right"/>
              <w:rPr>
                <w:rFonts w:ascii="宋体" w:eastAsia="宋体" w:hAnsi="宋体" w:cs="宋体"/>
                <w:color w:val="000000"/>
                <w:sz w:val="20"/>
                <w:szCs w:val="20"/>
              </w:rPr>
            </w:pPr>
            <w:r>
              <w:rPr>
                <w:rFonts w:ascii="宋体" w:eastAsia="宋体" w:hAnsi="宋体" w:cs="宋体" w:hint="eastAsia"/>
                <w:color w:val="000000"/>
                <w:sz w:val="20"/>
                <w:szCs w:val="20"/>
              </w:rPr>
              <w:t>8.5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7E94" w:rsidRDefault="00F47E94" w:rsidP="00763AAF">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7E94" w:rsidRDefault="00F47E94">
            <w:pPr>
              <w:jc w:val="right"/>
              <w:rPr>
                <w:rFonts w:ascii="宋体" w:eastAsia="宋体" w:hAnsi="宋体" w:cs="宋体"/>
                <w:color w:val="000000"/>
                <w:sz w:val="20"/>
                <w:szCs w:val="20"/>
              </w:rPr>
            </w:pPr>
          </w:p>
        </w:tc>
      </w:tr>
      <w:tr w:rsidR="00F47E94">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7E94" w:rsidRDefault="00F47E94">
            <w:pPr>
              <w:widowControl/>
              <w:textAlignment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 xml:space="preserve">  30107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7E94" w:rsidRDefault="00F47E94">
            <w:pPr>
              <w:widowControl/>
              <w:textAlignment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医疗费</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7E94" w:rsidRDefault="00F47E94">
            <w:pPr>
              <w:jc w:val="right"/>
              <w:rPr>
                <w:rFonts w:ascii="宋体" w:eastAsia="宋体" w:hAnsi="宋体" w:cs="宋体"/>
                <w:color w:val="000000"/>
                <w:sz w:val="20"/>
                <w:szCs w:val="20"/>
              </w:rPr>
            </w:pPr>
            <w:r>
              <w:rPr>
                <w:rFonts w:ascii="宋体" w:eastAsia="宋体" w:hAnsi="宋体" w:cs="宋体" w:hint="eastAsia"/>
                <w:color w:val="000000"/>
                <w:sz w:val="20"/>
                <w:szCs w:val="20"/>
              </w:rPr>
              <w:t>3.3</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7E94" w:rsidRDefault="00F47E94" w:rsidP="00763AAF">
            <w:pPr>
              <w:jc w:val="right"/>
              <w:rPr>
                <w:rFonts w:ascii="宋体" w:eastAsia="宋体" w:hAnsi="宋体" w:cs="宋体"/>
                <w:color w:val="000000"/>
                <w:sz w:val="20"/>
                <w:szCs w:val="20"/>
              </w:rPr>
            </w:pPr>
            <w:r>
              <w:rPr>
                <w:rFonts w:ascii="宋体" w:eastAsia="宋体" w:hAnsi="宋体" w:cs="宋体" w:hint="eastAsia"/>
                <w:color w:val="000000"/>
                <w:sz w:val="20"/>
                <w:szCs w:val="20"/>
              </w:rPr>
              <w:t>3.3</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7E94" w:rsidRDefault="00F47E94" w:rsidP="00763AAF">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7E94" w:rsidRDefault="00F47E94">
            <w:pPr>
              <w:jc w:val="right"/>
              <w:rPr>
                <w:rFonts w:ascii="宋体" w:eastAsia="宋体" w:hAnsi="宋体" w:cs="宋体"/>
                <w:color w:val="000000"/>
                <w:sz w:val="20"/>
                <w:szCs w:val="20"/>
              </w:rPr>
            </w:pPr>
          </w:p>
        </w:tc>
      </w:tr>
      <w:tr w:rsidR="00ED7E93">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302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商品和服务支出</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jc w:val="right"/>
              <w:rPr>
                <w:rFonts w:ascii="宋体" w:eastAsia="宋体" w:hAnsi="宋体" w:cs="宋体"/>
                <w:color w:val="000000"/>
                <w:sz w:val="20"/>
                <w:szCs w:val="20"/>
              </w:rPr>
            </w:pPr>
            <w:r>
              <w:rPr>
                <w:rFonts w:ascii="宋体" w:eastAsia="宋体" w:hAnsi="宋体" w:cs="宋体" w:hint="eastAsia"/>
                <w:color w:val="000000"/>
                <w:sz w:val="20"/>
                <w:szCs w:val="20"/>
              </w:rPr>
              <w:t>37.73</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rsidP="00763AAF">
            <w:pPr>
              <w:jc w:val="right"/>
              <w:rPr>
                <w:rFonts w:ascii="宋体" w:eastAsia="宋体" w:hAnsi="宋体" w:cs="宋体"/>
                <w:color w:val="00000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rsidP="00763AAF">
            <w:pPr>
              <w:jc w:val="right"/>
              <w:rPr>
                <w:rFonts w:ascii="宋体" w:eastAsia="宋体" w:hAnsi="宋体" w:cs="宋体"/>
                <w:color w:val="000000"/>
                <w:sz w:val="20"/>
                <w:szCs w:val="20"/>
              </w:rPr>
            </w:pPr>
            <w:r>
              <w:rPr>
                <w:rFonts w:ascii="宋体" w:eastAsia="宋体" w:hAnsi="宋体" w:cs="宋体" w:hint="eastAsia"/>
                <w:color w:val="000000"/>
                <w:sz w:val="20"/>
                <w:szCs w:val="20"/>
              </w:rPr>
              <w:t>37.73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r>
      <w:tr w:rsidR="00ED7E93">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30201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办公费</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jc w:val="right"/>
              <w:rPr>
                <w:rFonts w:ascii="宋体" w:eastAsia="宋体" w:hAnsi="宋体" w:cs="宋体"/>
                <w:color w:val="000000"/>
                <w:sz w:val="20"/>
                <w:szCs w:val="20"/>
              </w:rPr>
            </w:pPr>
            <w:r>
              <w:rPr>
                <w:rFonts w:ascii="宋体" w:eastAsia="宋体" w:hAnsi="宋体" w:cs="宋体" w:hint="eastAsia"/>
                <w:color w:val="000000"/>
                <w:sz w:val="20"/>
                <w:szCs w:val="20"/>
              </w:rPr>
              <w:t>5.47</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rsidP="00763AAF">
            <w:pPr>
              <w:jc w:val="right"/>
              <w:rPr>
                <w:rFonts w:ascii="宋体" w:eastAsia="宋体" w:hAnsi="宋体" w:cs="宋体"/>
                <w:color w:val="00000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rsidP="00763AAF">
            <w:pPr>
              <w:jc w:val="right"/>
              <w:rPr>
                <w:rFonts w:ascii="宋体" w:eastAsia="宋体" w:hAnsi="宋体" w:cs="宋体"/>
                <w:color w:val="000000"/>
                <w:sz w:val="20"/>
                <w:szCs w:val="20"/>
              </w:rPr>
            </w:pPr>
            <w:r>
              <w:rPr>
                <w:rFonts w:ascii="宋体" w:eastAsia="宋体" w:hAnsi="宋体" w:cs="宋体" w:hint="eastAsia"/>
                <w:color w:val="000000"/>
                <w:sz w:val="20"/>
                <w:szCs w:val="20"/>
              </w:rPr>
              <w:t>5.47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r>
      <w:tr w:rsidR="00ED7E93">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30202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印刷费</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rsidP="00F47E94">
            <w:pPr>
              <w:jc w:val="right"/>
              <w:rPr>
                <w:rFonts w:ascii="宋体" w:eastAsia="宋体" w:hAnsi="宋体" w:cs="宋体"/>
                <w:color w:val="000000"/>
                <w:sz w:val="20"/>
                <w:szCs w:val="20"/>
              </w:rPr>
            </w:pPr>
            <w:r>
              <w:rPr>
                <w:rFonts w:ascii="宋体" w:eastAsia="宋体" w:hAnsi="宋体" w:cs="宋体" w:hint="eastAsia"/>
                <w:color w:val="000000"/>
                <w:sz w:val="20"/>
                <w:szCs w:val="20"/>
              </w:rPr>
              <w:t>0.007</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rsidP="00763AAF">
            <w:pPr>
              <w:jc w:val="right"/>
              <w:rPr>
                <w:rFonts w:ascii="宋体" w:eastAsia="宋体" w:hAnsi="宋体" w:cs="宋体"/>
                <w:color w:val="00000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rsidP="00763AAF">
            <w:pPr>
              <w:jc w:val="right"/>
              <w:rPr>
                <w:rFonts w:ascii="宋体" w:eastAsia="宋体" w:hAnsi="宋体" w:cs="宋体"/>
                <w:color w:val="000000"/>
                <w:sz w:val="20"/>
                <w:szCs w:val="20"/>
              </w:rPr>
            </w:pPr>
            <w:r>
              <w:rPr>
                <w:rFonts w:ascii="宋体" w:eastAsia="宋体" w:hAnsi="宋体" w:cs="宋体" w:hint="eastAsia"/>
                <w:color w:val="000000"/>
                <w:sz w:val="20"/>
                <w:szCs w:val="20"/>
              </w:rPr>
              <w:t>0.007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r>
      <w:tr w:rsidR="00ED7E93">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 xml:space="preserve">  30203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rPr>
                <w:rFonts w:ascii="宋体" w:eastAsia="宋体" w:hAnsi="宋体" w:cs="宋体"/>
                <w:color w:val="000000"/>
                <w:sz w:val="20"/>
                <w:szCs w:val="20"/>
              </w:rPr>
            </w:pPr>
            <w:r>
              <w:rPr>
                <w:rFonts w:ascii="宋体" w:eastAsia="宋体" w:hAnsi="宋体" w:cs="宋体" w:hint="eastAsia"/>
                <w:color w:val="000000"/>
                <w:sz w:val="20"/>
                <w:szCs w:val="20"/>
              </w:rPr>
              <w:t>手续费</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rsidP="00F47E94">
            <w:pPr>
              <w:jc w:val="right"/>
              <w:rPr>
                <w:rFonts w:ascii="宋体" w:eastAsia="宋体" w:hAnsi="宋体" w:cs="宋体"/>
                <w:color w:val="000000"/>
                <w:sz w:val="20"/>
                <w:szCs w:val="20"/>
              </w:rPr>
            </w:pPr>
            <w:r>
              <w:rPr>
                <w:rFonts w:ascii="宋体" w:eastAsia="宋体" w:hAnsi="宋体" w:cs="宋体" w:hint="eastAsia"/>
                <w:color w:val="000000"/>
                <w:sz w:val="20"/>
                <w:szCs w:val="20"/>
              </w:rPr>
              <w:t>0.05</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rsidP="00763AAF">
            <w:pPr>
              <w:jc w:val="right"/>
              <w:rPr>
                <w:rFonts w:ascii="宋体" w:eastAsia="宋体" w:hAnsi="宋体" w:cs="宋体"/>
                <w:color w:val="000000"/>
                <w:sz w:val="20"/>
                <w:szCs w:val="20"/>
              </w:rPr>
            </w:pPr>
            <w:r>
              <w:rPr>
                <w:rFonts w:ascii="宋体" w:eastAsia="宋体" w:hAnsi="宋体" w:cs="宋体" w:hint="eastAsia"/>
                <w:color w:val="000000"/>
                <w:sz w:val="20"/>
                <w:szCs w:val="20"/>
              </w:rPr>
              <w:t>0.05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r>
      <w:tr w:rsidR="00ED7E93">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rPr>
                <w:rFonts w:ascii="宋体" w:eastAsia="宋体" w:hAnsi="宋体" w:cs="宋体"/>
                <w:color w:val="000000"/>
                <w:sz w:val="20"/>
                <w:szCs w:val="20"/>
              </w:rPr>
            </w:pPr>
            <w:r>
              <w:rPr>
                <w:rFonts w:ascii="宋体" w:eastAsia="宋体" w:hAnsi="宋体" w:cs="宋体" w:hint="eastAsia"/>
                <w:color w:val="000000"/>
                <w:sz w:val="20"/>
                <w:szCs w:val="20"/>
              </w:rPr>
              <w:t xml:space="preserve">  30204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rPr>
                <w:rFonts w:ascii="宋体" w:eastAsia="宋体" w:hAnsi="宋体" w:cs="宋体"/>
                <w:color w:val="000000"/>
                <w:sz w:val="20"/>
                <w:szCs w:val="20"/>
              </w:rPr>
            </w:pPr>
            <w:r>
              <w:rPr>
                <w:rFonts w:ascii="宋体" w:eastAsia="宋体" w:hAnsi="宋体" w:cs="宋体" w:hint="eastAsia"/>
                <w:color w:val="000000"/>
                <w:sz w:val="20"/>
                <w:szCs w:val="20"/>
              </w:rPr>
              <w:t>差旅费</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rsidP="00F47E94">
            <w:pPr>
              <w:jc w:val="right"/>
              <w:rPr>
                <w:rFonts w:ascii="宋体" w:eastAsia="宋体" w:hAnsi="宋体" w:cs="宋体"/>
                <w:color w:val="000000"/>
                <w:sz w:val="20"/>
                <w:szCs w:val="20"/>
              </w:rPr>
            </w:pPr>
            <w:r>
              <w:rPr>
                <w:rFonts w:ascii="宋体" w:eastAsia="宋体" w:hAnsi="宋体" w:cs="宋体" w:hint="eastAsia"/>
                <w:color w:val="000000"/>
                <w:sz w:val="20"/>
                <w:szCs w:val="20"/>
              </w:rPr>
              <w:t>20.55</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rsidP="00763AAF">
            <w:pPr>
              <w:jc w:val="right"/>
              <w:rPr>
                <w:rFonts w:ascii="宋体" w:eastAsia="宋体" w:hAnsi="宋体" w:cs="宋体"/>
                <w:color w:val="000000"/>
                <w:sz w:val="20"/>
                <w:szCs w:val="20"/>
              </w:rPr>
            </w:pPr>
            <w:r>
              <w:rPr>
                <w:rFonts w:ascii="宋体" w:eastAsia="宋体" w:hAnsi="宋体" w:cs="宋体" w:hint="eastAsia"/>
                <w:color w:val="000000"/>
                <w:sz w:val="20"/>
                <w:szCs w:val="20"/>
              </w:rPr>
              <w:t>20.55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r>
      <w:tr w:rsidR="00ED7E93">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rPr>
                <w:rFonts w:ascii="宋体" w:eastAsia="宋体" w:hAnsi="宋体" w:cs="宋体"/>
                <w:color w:val="000000"/>
                <w:sz w:val="20"/>
                <w:szCs w:val="20"/>
              </w:rPr>
            </w:pPr>
            <w:r>
              <w:rPr>
                <w:rFonts w:ascii="宋体" w:eastAsia="宋体" w:hAnsi="宋体" w:cs="宋体" w:hint="eastAsia"/>
                <w:color w:val="000000"/>
                <w:sz w:val="20"/>
                <w:szCs w:val="20"/>
              </w:rPr>
              <w:t xml:space="preserve">  30205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rPr>
                <w:rFonts w:ascii="宋体" w:eastAsia="宋体" w:hAnsi="宋体" w:cs="宋体"/>
                <w:color w:val="000000"/>
                <w:sz w:val="20"/>
                <w:szCs w:val="20"/>
              </w:rPr>
            </w:pPr>
            <w:r>
              <w:rPr>
                <w:rFonts w:ascii="宋体" w:eastAsia="宋体" w:hAnsi="宋体" w:cs="宋体" w:hint="eastAsia"/>
                <w:color w:val="000000"/>
                <w:sz w:val="20"/>
                <w:szCs w:val="20"/>
              </w:rPr>
              <w:t>邮电费</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jc w:val="right"/>
              <w:rPr>
                <w:rFonts w:ascii="宋体" w:eastAsia="宋体" w:hAnsi="宋体" w:cs="宋体"/>
                <w:color w:val="000000"/>
                <w:sz w:val="20"/>
                <w:szCs w:val="20"/>
              </w:rPr>
            </w:pPr>
            <w:r>
              <w:rPr>
                <w:rFonts w:ascii="宋体" w:eastAsia="宋体" w:hAnsi="宋体" w:cs="宋体" w:hint="eastAsia"/>
                <w:color w:val="000000"/>
                <w:sz w:val="20"/>
                <w:szCs w:val="20"/>
              </w:rPr>
              <w:t>0.12</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rsidP="00763AAF">
            <w:pPr>
              <w:jc w:val="right"/>
              <w:rPr>
                <w:rFonts w:ascii="宋体" w:eastAsia="宋体" w:hAnsi="宋体" w:cs="宋体"/>
                <w:color w:val="000000"/>
                <w:sz w:val="20"/>
                <w:szCs w:val="20"/>
              </w:rPr>
            </w:pPr>
            <w:r>
              <w:rPr>
                <w:rFonts w:ascii="宋体" w:eastAsia="宋体" w:hAnsi="宋体" w:cs="宋体" w:hint="eastAsia"/>
                <w:color w:val="000000"/>
                <w:sz w:val="20"/>
                <w:szCs w:val="20"/>
              </w:rPr>
              <w:t>0.12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r>
      <w:tr w:rsidR="00ED7E93">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rPr>
                <w:rFonts w:ascii="宋体" w:eastAsia="宋体" w:hAnsi="宋体" w:cs="宋体"/>
                <w:color w:val="000000"/>
                <w:sz w:val="20"/>
                <w:szCs w:val="20"/>
              </w:rPr>
            </w:pPr>
            <w:r>
              <w:rPr>
                <w:rFonts w:ascii="宋体" w:eastAsia="宋体" w:hAnsi="宋体" w:cs="宋体" w:hint="eastAsia"/>
                <w:color w:val="000000"/>
                <w:sz w:val="20"/>
                <w:szCs w:val="20"/>
              </w:rPr>
              <w:t xml:space="preserve">  30206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rPr>
                <w:rFonts w:ascii="宋体" w:eastAsia="宋体" w:hAnsi="宋体" w:cs="宋体"/>
                <w:color w:val="000000"/>
                <w:sz w:val="20"/>
                <w:szCs w:val="20"/>
              </w:rPr>
            </w:pPr>
            <w:r>
              <w:rPr>
                <w:rFonts w:ascii="宋体" w:eastAsia="宋体" w:hAnsi="宋体" w:cs="宋体" w:hint="eastAsia"/>
                <w:color w:val="000000"/>
                <w:sz w:val="20"/>
                <w:szCs w:val="20"/>
              </w:rPr>
              <w:t>租赁费</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jc w:val="right"/>
              <w:rPr>
                <w:rFonts w:ascii="宋体" w:eastAsia="宋体" w:hAnsi="宋体" w:cs="宋体"/>
                <w:color w:val="000000"/>
                <w:sz w:val="20"/>
                <w:szCs w:val="20"/>
              </w:rPr>
            </w:pPr>
            <w:r>
              <w:rPr>
                <w:rFonts w:ascii="宋体" w:eastAsia="宋体" w:hAnsi="宋体" w:cs="宋体" w:hint="eastAsia"/>
                <w:color w:val="000000"/>
                <w:sz w:val="20"/>
                <w:szCs w:val="20"/>
              </w:rPr>
              <w:t>1.67</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rsidP="00763AAF">
            <w:pPr>
              <w:jc w:val="right"/>
              <w:rPr>
                <w:rFonts w:ascii="宋体" w:eastAsia="宋体" w:hAnsi="宋体" w:cs="宋体"/>
                <w:color w:val="000000"/>
                <w:sz w:val="20"/>
                <w:szCs w:val="20"/>
              </w:rPr>
            </w:pPr>
            <w:r>
              <w:rPr>
                <w:rFonts w:ascii="宋体" w:eastAsia="宋体" w:hAnsi="宋体" w:cs="宋体" w:hint="eastAsia"/>
                <w:color w:val="000000"/>
                <w:sz w:val="20"/>
                <w:szCs w:val="20"/>
              </w:rPr>
              <w:t>1.67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r>
      <w:tr w:rsidR="00ED7E93">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rPr>
                <w:rFonts w:ascii="宋体" w:eastAsia="宋体" w:hAnsi="宋体" w:cs="宋体"/>
                <w:color w:val="000000"/>
                <w:sz w:val="20"/>
                <w:szCs w:val="20"/>
              </w:rPr>
            </w:pPr>
            <w:r>
              <w:rPr>
                <w:rFonts w:ascii="宋体" w:eastAsia="宋体" w:hAnsi="宋体" w:cs="宋体" w:hint="eastAsia"/>
                <w:color w:val="000000"/>
                <w:sz w:val="20"/>
                <w:szCs w:val="20"/>
              </w:rPr>
              <w:t xml:space="preserve">  30207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rPr>
                <w:rFonts w:ascii="宋体" w:eastAsia="宋体" w:hAnsi="宋体" w:cs="宋体"/>
                <w:color w:val="000000"/>
                <w:sz w:val="20"/>
                <w:szCs w:val="20"/>
              </w:rPr>
            </w:pPr>
            <w:r>
              <w:rPr>
                <w:rFonts w:ascii="宋体" w:eastAsia="宋体" w:hAnsi="宋体" w:cs="宋体" w:hint="eastAsia"/>
                <w:color w:val="000000"/>
                <w:sz w:val="20"/>
                <w:szCs w:val="20"/>
              </w:rPr>
              <w:t>会议费</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jc w:val="right"/>
              <w:rPr>
                <w:rFonts w:ascii="宋体" w:eastAsia="宋体" w:hAnsi="宋体" w:cs="宋体"/>
                <w:color w:val="000000"/>
                <w:sz w:val="20"/>
                <w:szCs w:val="20"/>
              </w:rPr>
            </w:pPr>
            <w:r>
              <w:rPr>
                <w:rFonts w:ascii="宋体" w:eastAsia="宋体" w:hAnsi="宋体" w:cs="宋体" w:hint="eastAsia"/>
                <w:color w:val="000000"/>
                <w:sz w:val="20"/>
                <w:szCs w:val="20"/>
              </w:rPr>
              <w:t>4.08</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rsidP="00763AAF">
            <w:pPr>
              <w:jc w:val="right"/>
              <w:rPr>
                <w:rFonts w:ascii="宋体" w:eastAsia="宋体" w:hAnsi="宋体" w:cs="宋体"/>
                <w:color w:val="000000"/>
                <w:sz w:val="20"/>
                <w:szCs w:val="20"/>
              </w:rPr>
            </w:pPr>
            <w:r>
              <w:rPr>
                <w:rFonts w:ascii="宋体" w:eastAsia="宋体" w:hAnsi="宋体" w:cs="宋体" w:hint="eastAsia"/>
                <w:color w:val="000000"/>
                <w:sz w:val="20"/>
                <w:szCs w:val="20"/>
              </w:rPr>
              <w:t>4.08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r>
      <w:tr w:rsidR="00ED7E93">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rPr>
                <w:rFonts w:ascii="宋体" w:eastAsia="宋体" w:hAnsi="宋体" w:cs="宋体"/>
                <w:color w:val="000000"/>
                <w:sz w:val="20"/>
                <w:szCs w:val="20"/>
              </w:rPr>
            </w:pPr>
            <w:r>
              <w:rPr>
                <w:rFonts w:ascii="宋体" w:eastAsia="宋体" w:hAnsi="宋体" w:cs="宋体" w:hint="eastAsia"/>
                <w:color w:val="000000"/>
                <w:sz w:val="20"/>
                <w:szCs w:val="20"/>
              </w:rPr>
              <w:t xml:space="preserve">  30208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rPr>
                <w:rFonts w:ascii="宋体" w:eastAsia="宋体" w:hAnsi="宋体" w:cs="宋体"/>
                <w:color w:val="000000"/>
                <w:sz w:val="20"/>
                <w:szCs w:val="20"/>
              </w:rPr>
            </w:pPr>
            <w:r>
              <w:rPr>
                <w:rFonts w:ascii="宋体" w:eastAsia="宋体" w:hAnsi="宋体" w:cs="宋体" w:hint="eastAsia"/>
                <w:color w:val="000000"/>
                <w:sz w:val="20"/>
                <w:szCs w:val="20"/>
              </w:rPr>
              <w:t>培训费</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jc w:val="right"/>
              <w:rPr>
                <w:rFonts w:ascii="宋体" w:eastAsia="宋体" w:hAnsi="宋体" w:cs="宋体"/>
                <w:color w:val="000000"/>
                <w:sz w:val="20"/>
                <w:szCs w:val="20"/>
              </w:rPr>
            </w:pPr>
            <w:r>
              <w:rPr>
                <w:rFonts w:ascii="宋体" w:eastAsia="宋体" w:hAnsi="宋体" w:cs="宋体" w:hint="eastAsia"/>
                <w:color w:val="000000"/>
                <w:sz w:val="20"/>
                <w:szCs w:val="20"/>
              </w:rPr>
              <w:t>0.37</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rsidP="00763AAF">
            <w:pPr>
              <w:jc w:val="right"/>
              <w:rPr>
                <w:rFonts w:ascii="宋体" w:eastAsia="宋体" w:hAnsi="宋体" w:cs="宋体"/>
                <w:color w:val="000000"/>
                <w:sz w:val="20"/>
                <w:szCs w:val="20"/>
              </w:rPr>
            </w:pPr>
            <w:r>
              <w:rPr>
                <w:rFonts w:ascii="宋体" w:eastAsia="宋体" w:hAnsi="宋体" w:cs="宋体" w:hint="eastAsia"/>
                <w:color w:val="000000"/>
                <w:sz w:val="20"/>
                <w:szCs w:val="20"/>
              </w:rPr>
              <w:t>0.37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r>
      <w:tr w:rsidR="00ED7E93">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rPr>
                <w:rFonts w:ascii="宋体" w:eastAsia="宋体" w:hAnsi="宋体" w:cs="宋体"/>
                <w:color w:val="000000"/>
                <w:sz w:val="20"/>
                <w:szCs w:val="20"/>
              </w:rPr>
            </w:pPr>
            <w:r>
              <w:rPr>
                <w:rFonts w:ascii="宋体" w:eastAsia="宋体" w:hAnsi="宋体" w:cs="宋体" w:hint="eastAsia"/>
                <w:color w:val="000000"/>
                <w:sz w:val="20"/>
                <w:szCs w:val="20"/>
              </w:rPr>
              <w:t xml:space="preserve">  30209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rPr>
                <w:rFonts w:ascii="宋体" w:eastAsia="宋体" w:hAnsi="宋体" w:cs="宋体"/>
                <w:color w:val="000000"/>
                <w:sz w:val="20"/>
                <w:szCs w:val="20"/>
              </w:rPr>
            </w:pPr>
            <w:r>
              <w:rPr>
                <w:rFonts w:ascii="宋体" w:eastAsia="宋体" w:hAnsi="宋体" w:cs="宋体" w:hint="eastAsia"/>
                <w:color w:val="000000"/>
                <w:sz w:val="20"/>
                <w:szCs w:val="20"/>
              </w:rPr>
              <w:t>公务接待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jc w:val="right"/>
              <w:rPr>
                <w:rFonts w:ascii="宋体" w:eastAsia="宋体" w:hAnsi="宋体" w:cs="宋体"/>
                <w:color w:val="000000"/>
                <w:sz w:val="20"/>
                <w:szCs w:val="20"/>
              </w:rPr>
            </w:pPr>
            <w:r>
              <w:rPr>
                <w:rFonts w:ascii="宋体" w:eastAsia="宋体" w:hAnsi="宋体" w:cs="宋体" w:hint="eastAsia"/>
                <w:color w:val="000000"/>
                <w:sz w:val="20"/>
                <w:szCs w:val="20"/>
              </w:rPr>
              <w:t>4.2</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rsidP="00763AAF">
            <w:pPr>
              <w:jc w:val="right"/>
              <w:rPr>
                <w:rFonts w:ascii="宋体" w:eastAsia="宋体" w:hAnsi="宋体" w:cs="宋体"/>
                <w:color w:val="000000"/>
                <w:sz w:val="20"/>
                <w:szCs w:val="20"/>
              </w:rPr>
            </w:pPr>
            <w:r>
              <w:rPr>
                <w:rFonts w:ascii="宋体" w:eastAsia="宋体" w:hAnsi="宋体" w:cs="宋体" w:hint="eastAsia"/>
                <w:color w:val="000000"/>
                <w:sz w:val="20"/>
                <w:szCs w:val="20"/>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r>
      <w:tr w:rsidR="00ED7E93">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rPr>
                <w:rFonts w:ascii="宋体" w:eastAsia="宋体" w:hAnsi="宋体" w:cs="宋体"/>
                <w:color w:val="000000"/>
                <w:sz w:val="20"/>
                <w:szCs w:val="20"/>
              </w:rPr>
            </w:pPr>
            <w:r>
              <w:rPr>
                <w:rFonts w:ascii="宋体" w:eastAsia="宋体" w:hAnsi="宋体" w:cs="宋体" w:hint="eastAsia"/>
                <w:color w:val="000000"/>
                <w:sz w:val="20"/>
                <w:szCs w:val="20"/>
              </w:rPr>
              <w:t xml:space="preserve">  30210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rPr>
                <w:rFonts w:ascii="宋体" w:eastAsia="宋体" w:hAnsi="宋体" w:cs="宋体"/>
                <w:color w:val="000000"/>
                <w:sz w:val="20"/>
                <w:szCs w:val="20"/>
              </w:rPr>
            </w:pPr>
            <w:r>
              <w:rPr>
                <w:rFonts w:ascii="宋体" w:eastAsia="宋体" w:hAnsi="宋体" w:cs="宋体" w:hint="eastAsia"/>
                <w:color w:val="000000"/>
                <w:sz w:val="20"/>
                <w:szCs w:val="20"/>
              </w:rPr>
              <w:t>劳务费</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jc w:val="right"/>
              <w:rPr>
                <w:rFonts w:ascii="宋体" w:eastAsia="宋体" w:hAnsi="宋体" w:cs="宋体"/>
                <w:color w:val="000000"/>
                <w:sz w:val="20"/>
                <w:szCs w:val="20"/>
              </w:rPr>
            </w:pPr>
            <w:r>
              <w:rPr>
                <w:rFonts w:ascii="宋体" w:eastAsia="宋体" w:hAnsi="宋体" w:cs="宋体" w:hint="eastAsia"/>
                <w:color w:val="000000"/>
                <w:sz w:val="20"/>
                <w:szCs w:val="20"/>
              </w:rPr>
              <w:t>0.9</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rsidP="00763AAF">
            <w:pPr>
              <w:jc w:val="right"/>
              <w:rPr>
                <w:rFonts w:ascii="宋体" w:eastAsia="宋体" w:hAnsi="宋体" w:cs="宋体"/>
                <w:color w:val="000000"/>
                <w:sz w:val="20"/>
                <w:szCs w:val="20"/>
              </w:rPr>
            </w:pPr>
            <w:r>
              <w:rPr>
                <w:rFonts w:ascii="宋体" w:eastAsia="宋体" w:hAnsi="宋体" w:cs="宋体" w:hint="eastAsia"/>
                <w:color w:val="000000"/>
                <w:sz w:val="20"/>
                <w:szCs w:val="20"/>
              </w:rPr>
              <w:t>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r>
      <w:tr w:rsidR="00ED7E93">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rPr>
                <w:rFonts w:ascii="宋体" w:eastAsia="宋体" w:hAnsi="宋体" w:cs="宋体"/>
                <w:color w:val="000000"/>
                <w:sz w:val="20"/>
                <w:szCs w:val="20"/>
              </w:rPr>
            </w:pPr>
            <w:r>
              <w:rPr>
                <w:rFonts w:ascii="宋体" w:eastAsia="宋体" w:hAnsi="宋体" w:cs="宋体" w:hint="eastAsia"/>
                <w:color w:val="000000"/>
                <w:sz w:val="20"/>
                <w:szCs w:val="20"/>
              </w:rPr>
              <w:t xml:space="preserve">  30211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rPr>
                <w:rFonts w:ascii="宋体" w:eastAsia="宋体" w:hAnsi="宋体" w:cs="宋体"/>
                <w:color w:val="000000"/>
                <w:sz w:val="20"/>
                <w:szCs w:val="20"/>
              </w:rPr>
            </w:pPr>
            <w:r>
              <w:rPr>
                <w:rFonts w:ascii="宋体" w:eastAsia="宋体" w:hAnsi="宋体" w:cs="宋体" w:hint="eastAsia"/>
                <w:color w:val="000000"/>
                <w:sz w:val="20"/>
                <w:szCs w:val="20"/>
              </w:rPr>
              <w:t>福利费</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jc w:val="right"/>
              <w:rPr>
                <w:rFonts w:ascii="宋体" w:eastAsia="宋体" w:hAnsi="宋体" w:cs="宋体"/>
                <w:color w:val="000000"/>
                <w:sz w:val="20"/>
                <w:szCs w:val="20"/>
              </w:rPr>
            </w:pPr>
            <w:r>
              <w:rPr>
                <w:rFonts w:ascii="宋体" w:eastAsia="宋体" w:hAnsi="宋体" w:cs="宋体" w:hint="eastAsia"/>
                <w:color w:val="000000"/>
                <w:sz w:val="20"/>
                <w:szCs w:val="20"/>
              </w:rPr>
              <w:t>0.2</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rsidP="00763AAF">
            <w:pPr>
              <w:jc w:val="right"/>
              <w:rPr>
                <w:rFonts w:ascii="宋体" w:eastAsia="宋体" w:hAnsi="宋体" w:cs="宋体"/>
                <w:color w:val="000000"/>
                <w:sz w:val="20"/>
                <w:szCs w:val="20"/>
              </w:rPr>
            </w:pPr>
            <w:r>
              <w:rPr>
                <w:rFonts w:ascii="宋体" w:eastAsia="宋体" w:hAnsi="宋体" w:cs="宋体" w:hint="eastAsia"/>
                <w:color w:val="000000"/>
                <w:sz w:val="20"/>
                <w:szCs w:val="20"/>
              </w:rPr>
              <w:t>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r>
      <w:tr w:rsidR="00ED7E93">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rPr>
                <w:rFonts w:ascii="宋体" w:eastAsia="宋体" w:hAnsi="宋体" w:cs="宋体"/>
                <w:color w:val="000000"/>
                <w:sz w:val="20"/>
                <w:szCs w:val="20"/>
              </w:rPr>
            </w:pPr>
            <w:r>
              <w:rPr>
                <w:rFonts w:ascii="宋体" w:eastAsia="宋体" w:hAnsi="宋体" w:cs="宋体" w:hint="eastAsia"/>
                <w:color w:val="000000"/>
                <w:sz w:val="20"/>
                <w:szCs w:val="20"/>
              </w:rPr>
              <w:t xml:space="preserve">  30212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rPr>
                <w:rFonts w:ascii="宋体" w:eastAsia="宋体" w:hAnsi="宋体" w:cs="宋体"/>
                <w:color w:val="000000"/>
                <w:sz w:val="20"/>
                <w:szCs w:val="20"/>
              </w:rPr>
            </w:pPr>
            <w:r>
              <w:rPr>
                <w:rFonts w:ascii="宋体" w:eastAsia="宋体" w:hAnsi="宋体" w:cs="宋体" w:hint="eastAsia"/>
                <w:color w:val="000000"/>
                <w:sz w:val="20"/>
                <w:szCs w:val="20"/>
              </w:rPr>
              <w:t>其他交通费</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jc w:val="right"/>
              <w:rPr>
                <w:rFonts w:ascii="宋体" w:eastAsia="宋体" w:hAnsi="宋体" w:cs="宋体"/>
                <w:color w:val="000000"/>
                <w:sz w:val="20"/>
                <w:szCs w:val="20"/>
              </w:rPr>
            </w:pPr>
            <w:r>
              <w:rPr>
                <w:rFonts w:ascii="宋体" w:eastAsia="宋体" w:hAnsi="宋体" w:cs="宋体" w:hint="eastAsia"/>
                <w:color w:val="000000"/>
                <w:sz w:val="20"/>
                <w:szCs w:val="20"/>
              </w:rPr>
              <w:t>0.002</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rsidP="00763AAF">
            <w:pPr>
              <w:jc w:val="right"/>
              <w:rPr>
                <w:rFonts w:ascii="宋体" w:eastAsia="宋体" w:hAnsi="宋体" w:cs="宋体"/>
                <w:color w:val="000000"/>
                <w:sz w:val="20"/>
                <w:szCs w:val="20"/>
              </w:rPr>
            </w:pPr>
            <w:r>
              <w:rPr>
                <w:rFonts w:ascii="宋体" w:eastAsia="宋体" w:hAnsi="宋体" w:cs="宋体" w:hint="eastAsia"/>
                <w:color w:val="000000"/>
                <w:sz w:val="20"/>
                <w:szCs w:val="20"/>
              </w:rPr>
              <w:t>0.002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r>
      <w:tr w:rsidR="00ED7E93">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rPr>
                <w:rFonts w:ascii="宋体" w:eastAsia="宋体" w:hAnsi="宋体" w:cs="宋体"/>
                <w:color w:val="000000"/>
                <w:sz w:val="20"/>
                <w:szCs w:val="20"/>
              </w:rPr>
            </w:pPr>
            <w:r>
              <w:rPr>
                <w:rFonts w:ascii="宋体" w:eastAsia="宋体" w:hAnsi="宋体" w:cs="宋体" w:hint="eastAsia"/>
                <w:color w:val="000000"/>
                <w:sz w:val="20"/>
                <w:szCs w:val="20"/>
              </w:rPr>
              <w:t xml:space="preserve">  30213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rPr>
                <w:rFonts w:ascii="宋体" w:eastAsia="宋体" w:hAnsi="宋体" w:cs="宋体"/>
                <w:color w:val="000000"/>
                <w:sz w:val="20"/>
                <w:szCs w:val="20"/>
              </w:rPr>
            </w:pPr>
            <w:r>
              <w:rPr>
                <w:rFonts w:ascii="宋体" w:eastAsia="宋体" w:hAnsi="宋体" w:cs="宋体" w:hint="eastAsia"/>
                <w:color w:val="000000"/>
                <w:sz w:val="20"/>
                <w:szCs w:val="20"/>
              </w:rPr>
              <w:t>其他商品和服务支出</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jc w:val="right"/>
              <w:rPr>
                <w:rFonts w:ascii="宋体" w:eastAsia="宋体" w:hAnsi="宋体" w:cs="宋体"/>
                <w:color w:val="000000"/>
                <w:sz w:val="20"/>
                <w:szCs w:val="20"/>
              </w:rPr>
            </w:pPr>
            <w:r>
              <w:rPr>
                <w:rFonts w:ascii="宋体" w:eastAsia="宋体" w:hAnsi="宋体" w:cs="宋体" w:hint="eastAsia"/>
                <w:color w:val="000000"/>
                <w:sz w:val="20"/>
                <w:szCs w:val="20"/>
              </w:rPr>
              <w:t>0.17</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rsidP="00763AAF">
            <w:pPr>
              <w:jc w:val="right"/>
              <w:rPr>
                <w:rFonts w:ascii="宋体" w:eastAsia="宋体" w:hAnsi="宋体" w:cs="宋体"/>
                <w:color w:val="000000"/>
                <w:sz w:val="20"/>
                <w:szCs w:val="20"/>
              </w:rPr>
            </w:pPr>
            <w:r>
              <w:rPr>
                <w:rFonts w:ascii="宋体" w:eastAsia="宋体" w:hAnsi="宋体" w:cs="宋体" w:hint="eastAsia"/>
                <w:color w:val="000000"/>
                <w:sz w:val="20"/>
                <w:szCs w:val="20"/>
              </w:rPr>
              <w:t>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r>
      <w:tr w:rsidR="00ED7E93">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rPr>
                <w:rFonts w:ascii="宋体" w:eastAsia="宋体" w:hAnsi="宋体" w:cs="宋体"/>
                <w:color w:val="000000"/>
                <w:sz w:val="20"/>
                <w:szCs w:val="20"/>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7E93" w:rsidRDefault="00ED7E93">
            <w:pPr>
              <w:jc w:val="right"/>
              <w:rPr>
                <w:rFonts w:ascii="宋体" w:eastAsia="宋体" w:hAnsi="宋体" w:cs="宋体"/>
                <w:color w:val="000000"/>
                <w:sz w:val="20"/>
                <w:szCs w:val="20"/>
              </w:rPr>
            </w:pPr>
          </w:p>
        </w:tc>
      </w:tr>
      <w:tr w:rsidR="00ED7E93">
        <w:trPr>
          <w:trHeight w:val="405"/>
        </w:trPr>
        <w:tc>
          <w:tcPr>
            <w:tcW w:w="0" w:type="auto"/>
            <w:gridSpan w:val="6"/>
            <w:tcBorders>
              <w:top w:val="single" w:sz="4" w:space="0" w:color="000000"/>
              <w:left w:val="nil"/>
              <w:bottom w:val="nil"/>
              <w:right w:val="nil"/>
            </w:tcBorders>
            <w:shd w:val="clear" w:color="auto" w:fill="auto"/>
            <w:noWrap/>
            <w:tcMar>
              <w:top w:w="15" w:type="dxa"/>
              <w:left w:w="15" w:type="dxa"/>
              <w:right w:w="15" w:type="dxa"/>
            </w:tcMar>
            <w:vAlign w:val="bottom"/>
          </w:tcPr>
          <w:p w:rsidR="00ED7E93" w:rsidRDefault="00ED7E93">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rPr>
              <w:t>注：本表反映部门本年度一般公共预算财政拨款基本支出明细情况。</w:t>
            </w:r>
          </w:p>
        </w:tc>
      </w:tr>
    </w:tbl>
    <w:p w:rsidR="008C673E" w:rsidRDefault="008C673E">
      <w:pPr>
        <w:pStyle w:val="a5"/>
        <w:tabs>
          <w:tab w:val="left" w:pos="1235"/>
        </w:tabs>
        <w:spacing w:line="364" w:lineRule="auto"/>
        <w:ind w:left="0" w:firstLine="0"/>
        <w:jc w:val="center"/>
        <w:rPr>
          <w:b/>
          <w:bCs/>
          <w:sz w:val="20"/>
          <w:szCs w:val="20"/>
          <w:lang w:val="en-US"/>
        </w:rPr>
      </w:pPr>
    </w:p>
    <w:p w:rsidR="008C673E" w:rsidRDefault="008C673E">
      <w:pPr>
        <w:pStyle w:val="a5"/>
        <w:tabs>
          <w:tab w:val="left" w:pos="1235"/>
        </w:tabs>
        <w:spacing w:line="364" w:lineRule="auto"/>
        <w:ind w:left="0" w:firstLine="0"/>
        <w:jc w:val="center"/>
        <w:rPr>
          <w:b/>
          <w:bCs/>
          <w:sz w:val="20"/>
          <w:szCs w:val="20"/>
          <w:lang w:val="en-US"/>
        </w:rPr>
      </w:pPr>
    </w:p>
    <w:p w:rsidR="00BF3C47" w:rsidRDefault="00BF3C47">
      <w:pPr>
        <w:pStyle w:val="a5"/>
        <w:tabs>
          <w:tab w:val="left" w:pos="1235"/>
        </w:tabs>
        <w:spacing w:line="364" w:lineRule="auto"/>
        <w:ind w:left="0" w:firstLine="0"/>
        <w:jc w:val="center"/>
        <w:rPr>
          <w:b/>
          <w:bCs/>
          <w:sz w:val="20"/>
          <w:szCs w:val="20"/>
          <w:lang w:val="en-US"/>
        </w:rPr>
      </w:pPr>
    </w:p>
    <w:p w:rsidR="00BF3C47" w:rsidRDefault="00BF3C47" w:rsidP="000104AB">
      <w:pPr>
        <w:pStyle w:val="a5"/>
        <w:tabs>
          <w:tab w:val="left" w:pos="1235"/>
        </w:tabs>
        <w:spacing w:line="364" w:lineRule="auto"/>
        <w:ind w:left="0" w:firstLine="0"/>
        <w:rPr>
          <w:b/>
          <w:bCs/>
          <w:sz w:val="20"/>
          <w:szCs w:val="20"/>
          <w:lang w:val="en-US"/>
        </w:rPr>
      </w:pPr>
    </w:p>
    <w:p w:rsidR="00BF3C47" w:rsidRDefault="00BF3C47">
      <w:pPr>
        <w:pStyle w:val="a5"/>
        <w:tabs>
          <w:tab w:val="left" w:pos="1235"/>
        </w:tabs>
        <w:spacing w:line="364" w:lineRule="auto"/>
        <w:ind w:left="0" w:firstLine="0"/>
        <w:jc w:val="center"/>
        <w:rPr>
          <w:b/>
          <w:bCs/>
          <w:sz w:val="20"/>
          <w:szCs w:val="20"/>
          <w:lang w:val="en-US"/>
        </w:rPr>
      </w:pPr>
    </w:p>
    <w:p w:rsidR="008C673E" w:rsidRDefault="00A34C73">
      <w:pPr>
        <w:pStyle w:val="a5"/>
        <w:tabs>
          <w:tab w:val="left" w:pos="1235"/>
        </w:tabs>
        <w:spacing w:line="364" w:lineRule="auto"/>
        <w:ind w:left="0" w:firstLine="0"/>
        <w:jc w:val="center"/>
        <w:rPr>
          <w:b/>
          <w:bCs/>
          <w:sz w:val="36"/>
          <w:szCs w:val="36"/>
          <w:lang w:val="en-US"/>
        </w:rPr>
      </w:pPr>
      <w:r>
        <w:rPr>
          <w:b/>
          <w:bCs/>
          <w:sz w:val="36"/>
          <w:szCs w:val="36"/>
          <w:lang w:val="en-US"/>
        </w:rPr>
        <w:lastRenderedPageBreak/>
        <w:t>一般公共预算财政拨款“三公”经费及会议费、培训费支出决算表</w:t>
      </w:r>
    </w:p>
    <w:p w:rsidR="008C673E" w:rsidRDefault="00A34C73">
      <w:pPr>
        <w:pStyle w:val="a5"/>
        <w:tabs>
          <w:tab w:val="left" w:pos="1235"/>
        </w:tabs>
        <w:spacing w:line="200" w:lineRule="exact"/>
        <w:ind w:left="0" w:right="108" w:firstLine="0"/>
        <w:jc w:val="center"/>
        <w:rPr>
          <w:b/>
          <w:bCs/>
          <w:sz w:val="20"/>
          <w:szCs w:val="20"/>
          <w:lang w:val="en-US"/>
        </w:rPr>
      </w:pPr>
      <w:r>
        <w:rPr>
          <w:rFonts w:hint="eastAsia"/>
          <w:b/>
          <w:bCs/>
          <w:sz w:val="20"/>
          <w:szCs w:val="20"/>
        </w:rPr>
        <w:t>公开</w:t>
      </w:r>
      <w:r>
        <w:rPr>
          <w:rFonts w:hint="eastAsia"/>
          <w:b/>
          <w:bCs/>
          <w:sz w:val="20"/>
          <w:szCs w:val="20"/>
          <w:lang w:val="en-US"/>
        </w:rPr>
        <w:t>07表</w:t>
      </w:r>
    </w:p>
    <w:p w:rsidR="008C673E" w:rsidRDefault="00A34C73">
      <w:pPr>
        <w:pStyle w:val="a5"/>
        <w:tabs>
          <w:tab w:val="left" w:pos="1235"/>
        </w:tabs>
        <w:spacing w:line="200" w:lineRule="exact"/>
        <w:ind w:left="0" w:firstLine="0"/>
        <w:jc w:val="center"/>
        <w:rPr>
          <w:b/>
          <w:bCs/>
          <w:sz w:val="20"/>
          <w:szCs w:val="20"/>
          <w:lang w:val="en-US"/>
        </w:rPr>
      </w:pPr>
      <w:r>
        <w:rPr>
          <w:rFonts w:hint="eastAsia"/>
          <w:b/>
          <w:bCs/>
          <w:sz w:val="20"/>
          <w:szCs w:val="20"/>
          <w:lang w:val="en-US"/>
        </w:rPr>
        <w:t>编制部门：                                                                     单位：万元</w:t>
      </w:r>
    </w:p>
    <w:tbl>
      <w:tblPr>
        <w:tblW w:w="9450" w:type="dxa"/>
        <w:tblCellMar>
          <w:left w:w="0" w:type="dxa"/>
          <w:right w:w="0" w:type="dxa"/>
        </w:tblCellMar>
        <w:tblLook w:val="04A0"/>
      </w:tblPr>
      <w:tblGrid>
        <w:gridCol w:w="1130"/>
        <w:gridCol w:w="1364"/>
        <w:gridCol w:w="1155"/>
        <w:gridCol w:w="869"/>
        <w:gridCol w:w="1019"/>
        <w:gridCol w:w="1034"/>
        <w:gridCol w:w="1274"/>
        <w:gridCol w:w="825"/>
        <w:gridCol w:w="780"/>
      </w:tblGrid>
      <w:tr w:rsidR="008C673E">
        <w:trPr>
          <w:trHeight w:val="500"/>
        </w:trPr>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w:t>
            </w:r>
          </w:p>
        </w:tc>
        <w:tc>
          <w:tcPr>
            <w:tcW w:w="67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一般公共预算财政拨款安排的“三公”经费</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会议费</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培训费</w:t>
            </w:r>
          </w:p>
        </w:tc>
      </w:tr>
      <w:tr w:rsidR="008C673E">
        <w:trPr>
          <w:trHeight w:val="500"/>
        </w:trPr>
        <w:tc>
          <w:tcPr>
            <w:tcW w:w="11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136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小计</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因公出国（境）费用</w:t>
            </w:r>
          </w:p>
        </w:tc>
        <w:tc>
          <w:tcPr>
            <w:tcW w:w="86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公务接待费</w:t>
            </w:r>
          </w:p>
        </w:tc>
        <w:tc>
          <w:tcPr>
            <w:tcW w:w="332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公务用车购置及运行维护费</w:t>
            </w: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r>
      <w:tr w:rsidR="008C673E">
        <w:trPr>
          <w:trHeight w:val="500"/>
        </w:trPr>
        <w:tc>
          <w:tcPr>
            <w:tcW w:w="11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8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小计</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公务用车购置费</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公务用车运行维护费</w:t>
            </w: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r>
      <w:tr w:rsidR="008C673E">
        <w:trPr>
          <w:trHeight w:val="500"/>
        </w:trPr>
        <w:tc>
          <w:tcPr>
            <w:tcW w:w="11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8</w:t>
            </w:r>
          </w:p>
        </w:tc>
      </w:tr>
      <w:tr w:rsidR="008C673E">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E41B3C">
            <w:pPr>
              <w:jc w:val="center"/>
              <w:rPr>
                <w:rFonts w:ascii="宋体" w:eastAsia="宋体" w:hAnsi="宋体" w:cs="宋体"/>
                <w:b/>
                <w:color w:val="000000"/>
                <w:sz w:val="20"/>
                <w:szCs w:val="20"/>
              </w:rPr>
            </w:pPr>
            <w:r>
              <w:rPr>
                <w:rFonts w:ascii="宋体" w:eastAsia="宋体" w:hAnsi="宋体" w:cs="宋体" w:hint="eastAsia"/>
                <w:b/>
                <w:color w:val="000000"/>
                <w:sz w:val="20"/>
                <w:szCs w:val="20"/>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E41B3C">
            <w:pPr>
              <w:jc w:val="center"/>
              <w:rPr>
                <w:rFonts w:ascii="宋体" w:eastAsia="宋体" w:hAnsi="宋体" w:cs="宋体"/>
                <w:b/>
                <w:color w:val="000000"/>
                <w:sz w:val="20"/>
                <w:szCs w:val="20"/>
              </w:rPr>
            </w:pPr>
            <w:r>
              <w:rPr>
                <w:rFonts w:ascii="宋体" w:eastAsia="宋体" w:hAnsi="宋体" w:cs="宋体" w:hint="eastAsia"/>
                <w:b/>
                <w:color w:val="000000"/>
                <w:sz w:val="20"/>
                <w:szCs w:val="20"/>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E41B3C">
            <w:pPr>
              <w:jc w:val="center"/>
              <w:rPr>
                <w:rFonts w:ascii="宋体" w:eastAsia="宋体" w:hAnsi="宋体" w:cs="宋体"/>
                <w:b/>
                <w:color w:val="000000"/>
                <w:sz w:val="20"/>
                <w:szCs w:val="20"/>
              </w:rPr>
            </w:pPr>
            <w:r>
              <w:rPr>
                <w:rFonts w:ascii="宋体" w:eastAsia="宋体" w:hAnsi="宋体" w:cs="宋体" w:hint="eastAsia"/>
                <w:b/>
                <w:color w:val="000000"/>
                <w:sz w:val="20"/>
                <w:szCs w:val="20"/>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E41B3C">
            <w:pPr>
              <w:jc w:val="center"/>
              <w:rPr>
                <w:rFonts w:ascii="宋体" w:eastAsia="宋体" w:hAnsi="宋体" w:cs="宋体"/>
                <w:b/>
                <w:color w:val="000000"/>
                <w:sz w:val="20"/>
                <w:szCs w:val="20"/>
              </w:rPr>
            </w:pPr>
            <w:r>
              <w:rPr>
                <w:rFonts w:ascii="宋体" w:eastAsia="宋体" w:hAnsi="宋体" w:cs="宋体" w:hint="eastAsia"/>
                <w:b/>
                <w:color w:val="000000"/>
                <w:sz w:val="20"/>
                <w:szCs w:val="20"/>
              </w:rPr>
              <w:t>0.37</w:t>
            </w:r>
          </w:p>
        </w:tc>
      </w:tr>
      <w:tr w:rsidR="008C673E">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E41B3C">
            <w:pPr>
              <w:jc w:val="center"/>
              <w:rPr>
                <w:rFonts w:ascii="宋体" w:eastAsia="宋体" w:hAnsi="宋体" w:cs="宋体"/>
                <w:b/>
                <w:color w:val="000000"/>
                <w:sz w:val="20"/>
                <w:szCs w:val="20"/>
              </w:rPr>
            </w:pPr>
            <w:r>
              <w:rPr>
                <w:rFonts w:ascii="宋体" w:eastAsia="宋体" w:hAnsi="宋体" w:cs="宋体" w:hint="eastAsia"/>
                <w:b/>
                <w:color w:val="000000"/>
                <w:sz w:val="20"/>
                <w:szCs w:val="20"/>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E41B3C">
            <w:pPr>
              <w:jc w:val="center"/>
              <w:rPr>
                <w:rFonts w:ascii="宋体" w:eastAsia="宋体" w:hAnsi="宋体" w:cs="宋体"/>
                <w:b/>
                <w:color w:val="000000"/>
                <w:sz w:val="20"/>
                <w:szCs w:val="20"/>
              </w:rPr>
            </w:pPr>
            <w:r>
              <w:rPr>
                <w:rFonts w:ascii="宋体" w:eastAsia="宋体" w:hAnsi="宋体" w:cs="宋体" w:hint="eastAsia"/>
                <w:b/>
                <w:color w:val="000000"/>
                <w:sz w:val="20"/>
                <w:szCs w:val="20"/>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E41B3C">
            <w:pPr>
              <w:jc w:val="center"/>
              <w:rPr>
                <w:rFonts w:ascii="宋体" w:eastAsia="宋体" w:hAnsi="宋体" w:cs="宋体"/>
                <w:b/>
                <w:color w:val="000000"/>
                <w:sz w:val="20"/>
                <w:szCs w:val="20"/>
              </w:rPr>
            </w:pPr>
            <w:r>
              <w:rPr>
                <w:rFonts w:ascii="宋体" w:eastAsia="宋体" w:hAnsi="宋体" w:cs="宋体" w:hint="eastAsia"/>
                <w:b/>
                <w:color w:val="000000"/>
                <w:sz w:val="20"/>
                <w:szCs w:val="20"/>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E41B3C">
            <w:pPr>
              <w:jc w:val="center"/>
              <w:rPr>
                <w:rFonts w:ascii="宋体" w:eastAsia="宋体" w:hAnsi="宋体" w:cs="宋体"/>
                <w:b/>
                <w:color w:val="000000"/>
                <w:sz w:val="20"/>
                <w:szCs w:val="20"/>
              </w:rPr>
            </w:pPr>
            <w:r>
              <w:rPr>
                <w:rFonts w:ascii="宋体" w:eastAsia="宋体" w:hAnsi="宋体" w:cs="宋体" w:hint="eastAsia"/>
                <w:b/>
                <w:color w:val="000000"/>
                <w:sz w:val="20"/>
                <w:szCs w:val="20"/>
              </w:rPr>
              <w:t>0.37</w:t>
            </w:r>
          </w:p>
        </w:tc>
      </w:tr>
      <w:tr w:rsidR="008C673E">
        <w:trPr>
          <w:trHeight w:val="510"/>
        </w:trPr>
        <w:tc>
          <w:tcPr>
            <w:tcW w:w="9450" w:type="dxa"/>
            <w:gridSpan w:val="9"/>
            <w:tcBorders>
              <w:top w:val="nil"/>
              <w:left w:val="nil"/>
              <w:bottom w:val="nil"/>
              <w:right w:val="nil"/>
            </w:tcBorders>
            <w:shd w:val="clear" w:color="auto" w:fill="auto"/>
            <w:tcMar>
              <w:top w:w="15" w:type="dxa"/>
              <w:left w:w="15" w:type="dxa"/>
              <w:right w:w="15" w:type="dxa"/>
            </w:tcMar>
            <w:vAlign w:val="bottom"/>
          </w:tcPr>
          <w:p w:rsidR="008C673E" w:rsidRDefault="00A34C73">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rPr>
              <w:t>注：本表反映部门本年度一般公共预算财政拨款“三公”经费、会议费、培训费的预算数和实际支出数</w:t>
            </w:r>
          </w:p>
        </w:tc>
      </w:tr>
    </w:tbl>
    <w:p w:rsidR="008C673E" w:rsidRDefault="008C673E">
      <w:pPr>
        <w:pStyle w:val="a5"/>
        <w:tabs>
          <w:tab w:val="left" w:pos="1235"/>
        </w:tabs>
        <w:spacing w:line="364" w:lineRule="auto"/>
        <w:ind w:left="0" w:firstLine="0"/>
        <w:jc w:val="center"/>
        <w:rPr>
          <w:b/>
          <w:bCs/>
          <w:sz w:val="36"/>
          <w:szCs w:val="36"/>
          <w:lang w:val="en-US"/>
        </w:rPr>
      </w:pPr>
    </w:p>
    <w:p w:rsidR="008C673E" w:rsidRDefault="00A34C73">
      <w:pPr>
        <w:pStyle w:val="a5"/>
        <w:tabs>
          <w:tab w:val="left" w:pos="1235"/>
        </w:tabs>
        <w:spacing w:line="364" w:lineRule="auto"/>
        <w:ind w:left="0" w:firstLine="0"/>
        <w:jc w:val="center"/>
        <w:rPr>
          <w:b/>
          <w:bCs/>
          <w:sz w:val="36"/>
          <w:szCs w:val="36"/>
          <w:lang w:val="en-US"/>
        </w:rPr>
      </w:pPr>
      <w:r>
        <w:rPr>
          <w:b/>
          <w:bCs/>
          <w:sz w:val="36"/>
          <w:szCs w:val="36"/>
          <w:lang w:val="en-US"/>
        </w:rPr>
        <w:t>政府性基金预算财政拨款收入支出决算表</w:t>
      </w:r>
    </w:p>
    <w:p w:rsidR="008C673E" w:rsidRDefault="00A34C73">
      <w:pPr>
        <w:pStyle w:val="a5"/>
        <w:tabs>
          <w:tab w:val="left" w:pos="1235"/>
        </w:tabs>
        <w:spacing w:line="200" w:lineRule="exact"/>
        <w:ind w:left="0" w:right="108" w:firstLine="0"/>
        <w:jc w:val="center"/>
        <w:rPr>
          <w:b/>
          <w:bCs/>
          <w:sz w:val="20"/>
          <w:szCs w:val="20"/>
          <w:lang w:val="en-US"/>
        </w:rPr>
      </w:pPr>
      <w:r>
        <w:rPr>
          <w:rFonts w:hint="eastAsia"/>
          <w:b/>
          <w:bCs/>
          <w:sz w:val="20"/>
          <w:szCs w:val="20"/>
        </w:rPr>
        <w:t>公开</w:t>
      </w:r>
      <w:r>
        <w:rPr>
          <w:rFonts w:hint="eastAsia"/>
          <w:b/>
          <w:bCs/>
          <w:sz w:val="20"/>
          <w:szCs w:val="20"/>
          <w:lang w:val="en-US"/>
        </w:rPr>
        <w:t>0</w:t>
      </w:r>
      <w:r>
        <w:rPr>
          <w:b/>
          <w:bCs/>
          <w:sz w:val="20"/>
          <w:szCs w:val="20"/>
          <w:lang w:val="en-US"/>
        </w:rPr>
        <w:t>8</w:t>
      </w:r>
      <w:r>
        <w:rPr>
          <w:rFonts w:hint="eastAsia"/>
          <w:b/>
          <w:bCs/>
          <w:sz w:val="20"/>
          <w:szCs w:val="20"/>
          <w:lang w:val="en-US"/>
        </w:rPr>
        <w:t>表</w:t>
      </w:r>
    </w:p>
    <w:p w:rsidR="008C673E" w:rsidRDefault="00A34C73">
      <w:pPr>
        <w:pStyle w:val="a5"/>
        <w:tabs>
          <w:tab w:val="left" w:pos="1235"/>
        </w:tabs>
        <w:spacing w:line="200" w:lineRule="exact"/>
        <w:ind w:left="0" w:right="108" w:firstLine="0"/>
        <w:jc w:val="center"/>
        <w:rPr>
          <w:b/>
          <w:bCs/>
          <w:sz w:val="20"/>
          <w:szCs w:val="20"/>
          <w:lang w:val="en-US"/>
        </w:rPr>
      </w:pPr>
      <w:r>
        <w:rPr>
          <w:rFonts w:hint="eastAsia"/>
          <w:b/>
          <w:bCs/>
          <w:sz w:val="20"/>
          <w:szCs w:val="20"/>
          <w:lang w:val="en-US"/>
        </w:rPr>
        <w:t>编制部门：                                                                     单位：万元</w:t>
      </w:r>
    </w:p>
    <w:tbl>
      <w:tblPr>
        <w:tblW w:w="9795" w:type="dxa"/>
        <w:tblCellMar>
          <w:left w:w="0" w:type="dxa"/>
          <w:right w:w="0" w:type="dxa"/>
        </w:tblCellMar>
        <w:tblLook w:val="04A0"/>
      </w:tblPr>
      <w:tblGrid>
        <w:gridCol w:w="1125"/>
        <w:gridCol w:w="1500"/>
        <w:gridCol w:w="1260"/>
        <w:gridCol w:w="1155"/>
        <w:gridCol w:w="915"/>
        <w:gridCol w:w="1230"/>
        <w:gridCol w:w="1080"/>
        <w:gridCol w:w="1530"/>
      </w:tblGrid>
      <w:tr w:rsidR="008C673E">
        <w:trPr>
          <w:trHeight w:val="402"/>
        </w:trPr>
        <w:tc>
          <w:tcPr>
            <w:tcW w:w="26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    目</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年初结转和结余</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本年收入</w:t>
            </w:r>
          </w:p>
        </w:tc>
        <w:tc>
          <w:tcPr>
            <w:tcW w:w="3225" w:type="dxa"/>
            <w:gridSpan w:val="3"/>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本年支出</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年末结转和结余</w:t>
            </w:r>
          </w:p>
        </w:tc>
      </w:tr>
      <w:tr w:rsidR="008C673E">
        <w:trPr>
          <w:trHeight w:val="615"/>
        </w:trPr>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功能分类科目编码</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科目名称</w:t>
            </w: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小计</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基本支出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项目支出</w:t>
            </w: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r>
      <w:tr w:rsidR="008C673E">
        <w:trPr>
          <w:trHeight w:val="34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A34C7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合计</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center"/>
              <w:rPr>
                <w:rFonts w:ascii="宋体" w:eastAsia="宋体" w:hAnsi="宋体" w:cs="宋体"/>
                <w:b/>
                <w:color w:val="000000"/>
                <w:sz w:val="20"/>
                <w:szCs w:val="20"/>
              </w:rPr>
            </w:pPr>
          </w:p>
        </w:tc>
      </w:tr>
      <w:tr w:rsidR="008C673E">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r>
      <w:tr w:rsidR="008C673E">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r>
      <w:tr w:rsidR="008C673E">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r>
      <w:tr w:rsidR="008C673E">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r>
      <w:tr w:rsidR="008C673E">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r>
      <w:tr w:rsidR="008C673E">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r>
      <w:tr w:rsidR="008C673E">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r>
      <w:tr w:rsidR="008C673E">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r>
      <w:tr w:rsidR="008C673E">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r>
      <w:tr w:rsidR="008C673E">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r>
      <w:tr w:rsidR="008C673E">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73E" w:rsidRDefault="008C673E">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r>
      <w:tr w:rsidR="008C673E">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73E" w:rsidRDefault="008C673E">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r>
      <w:tr w:rsidR="008C673E">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73E" w:rsidRDefault="008C673E">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r>
      <w:tr w:rsidR="008C673E">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73E" w:rsidRDefault="008C673E">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73E" w:rsidRDefault="008C673E">
            <w:pPr>
              <w:jc w:val="right"/>
              <w:rPr>
                <w:rFonts w:ascii="宋体" w:eastAsia="宋体" w:hAnsi="宋体" w:cs="宋体"/>
                <w:color w:val="000000"/>
                <w:sz w:val="20"/>
                <w:szCs w:val="20"/>
              </w:rPr>
            </w:pPr>
          </w:p>
        </w:tc>
      </w:tr>
      <w:tr w:rsidR="008C673E">
        <w:trPr>
          <w:trHeight w:val="342"/>
        </w:trPr>
        <w:tc>
          <w:tcPr>
            <w:tcW w:w="0" w:type="auto"/>
            <w:gridSpan w:val="8"/>
            <w:tcBorders>
              <w:top w:val="single" w:sz="4" w:space="0" w:color="000000"/>
              <w:left w:val="nil"/>
              <w:bottom w:val="nil"/>
              <w:right w:val="nil"/>
            </w:tcBorders>
            <w:shd w:val="clear" w:color="auto" w:fill="auto"/>
            <w:noWrap/>
            <w:tcMar>
              <w:top w:w="15" w:type="dxa"/>
              <w:left w:w="15" w:type="dxa"/>
              <w:right w:w="15" w:type="dxa"/>
            </w:tcMar>
            <w:vAlign w:val="bottom"/>
          </w:tcPr>
          <w:p w:rsidR="008C673E" w:rsidRDefault="00A34C73">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rPr>
              <w:t>注：本表反映部门本年度政府性基金预算财政拨款收入支出及结转和结余情况</w:t>
            </w:r>
          </w:p>
        </w:tc>
      </w:tr>
    </w:tbl>
    <w:p w:rsidR="008C673E" w:rsidRDefault="008C673E" w:rsidP="00FA1182">
      <w:pPr>
        <w:widowControl/>
        <w:rPr>
          <w:rFonts w:ascii="黑体" w:eastAsia="黑体" w:hAnsi="宋体" w:cs="黑体"/>
          <w:color w:val="000000"/>
          <w:sz w:val="43"/>
          <w:szCs w:val="43"/>
          <w:lang w:val="en-US"/>
        </w:rPr>
      </w:pPr>
    </w:p>
    <w:p w:rsidR="008C673E" w:rsidRDefault="00A34C73">
      <w:pPr>
        <w:widowControl/>
        <w:numPr>
          <w:ilvl w:val="0"/>
          <w:numId w:val="2"/>
        </w:numPr>
        <w:jc w:val="center"/>
        <w:rPr>
          <w:rFonts w:ascii="黑体" w:eastAsia="黑体" w:hAnsi="宋体" w:cs="黑体"/>
          <w:color w:val="000000"/>
          <w:sz w:val="43"/>
          <w:szCs w:val="43"/>
          <w:lang w:val="en-US"/>
        </w:rPr>
      </w:pPr>
      <w:r>
        <w:rPr>
          <w:rFonts w:ascii="黑体" w:eastAsia="黑体" w:hAnsi="宋体" w:cs="黑体"/>
          <w:color w:val="000000"/>
          <w:sz w:val="43"/>
          <w:szCs w:val="43"/>
          <w:lang w:val="en-US"/>
        </w:rPr>
        <w:lastRenderedPageBreak/>
        <w:t>2019 年部门决算情况说明</w:t>
      </w:r>
    </w:p>
    <w:p w:rsidR="008C673E" w:rsidRDefault="008C673E">
      <w:pPr>
        <w:widowControl/>
        <w:ind w:firstLineChars="200" w:firstLine="620"/>
        <w:rPr>
          <w:rFonts w:ascii="黑体" w:eastAsia="黑体" w:hAnsi="宋体" w:cs="黑体"/>
          <w:color w:val="000000"/>
          <w:sz w:val="31"/>
          <w:szCs w:val="31"/>
          <w:lang w:val="en-US"/>
        </w:rPr>
      </w:pPr>
    </w:p>
    <w:p w:rsidR="008C673E" w:rsidRDefault="00A34C73">
      <w:pPr>
        <w:widowControl/>
        <w:ind w:firstLineChars="200" w:firstLine="620"/>
        <w:rPr>
          <w:rFonts w:ascii="黑体" w:eastAsia="黑体" w:hAnsi="宋体" w:cs="黑体"/>
          <w:color w:val="000000"/>
          <w:sz w:val="31"/>
          <w:szCs w:val="31"/>
          <w:lang w:val="en-US"/>
        </w:rPr>
      </w:pPr>
      <w:r>
        <w:rPr>
          <w:rFonts w:ascii="黑体" w:eastAsia="黑体" w:hAnsi="宋体" w:cs="黑体" w:hint="eastAsia"/>
          <w:color w:val="000000"/>
          <w:sz w:val="31"/>
          <w:szCs w:val="31"/>
          <w:lang w:val="en-US"/>
        </w:rPr>
        <w:t>一、收入支出决算总体情况说明</w:t>
      </w:r>
    </w:p>
    <w:p w:rsidR="008C673E" w:rsidRDefault="00636A5C" w:rsidP="00636A5C">
      <w:pPr>
        <w:ind w:firstLineChars="200" w:firstLine="640"/>
        <w:rPr>
          <w:rFonts w:ascii="仿宋_GB2312" w:eastAsia="仿宋_GB2312"/>
          <w:sz w:val="32"/>
          <w:szCs w:val="32"/>
        </w:rPr>
      </w:pPr>
      <w:r>
        <w:rPr>
          <w:rFonts w:ascii="仿宋_GB2312" w:eastAsia="仿宋_GB2312" w:hint="eastAsia"/>
          <w:sz w:val="32"/>
          <w:szCs w:val="32"/>
        </w:rPr>
        <w:t>本年度决算收入196.53万元，支出215.64</w:t>
      </w:r>
      <w:r w:rsidRPr="00C77B12">
        <w:rPr>
          <w:rFonts w:ascii="仿宋_GB2312" w:eastAsia="仿宋_GB2312" w:hint="eastAsia"/>
          <w:sz w:val="32"/>
          <w:szCs w:val="32"/>
        </w:rPr>
        <w:t>万元</w:t>
      </w:r>
      <w:r w:rsidRPr="00636A5C">
        <w:rPr>
          <w:rFonts w:ascii="仿宋_GB2312" w:eastAsia="仿宋_GB2312" w:hint="eastAsia"/>
          <w:sz w:val="32"/>
          <w:szCs w:val="32"/>
        </w:rPr>
        <w:t>，同比去年决算总收、支</w:t>
      </w:r>
      <w:r>
        <w:rPr>
          <w:rFonts w:ascii="仿宋_GB2312" w:eastAsia="仿宋_GB2312" w:hint="eastAsia"/>
          <w:sz w:val="32"/>
          <w:szCs w:val="32"/>
        </w:rPr>
        <w:t>下降115.06万元，增长率为-22%</w:t>
      </w:r>
      <w:r w:rsidRPr="00406AA5">
        <w:rPr>
          <w:rFonts w:ascii="仿宋_GB2312" w:eastAsia="仿宋_GB2312" w:hint="eastAsia"/>
          <w:sz w:val="32"/>
          <w:szCs w:val="32"/>
        </w:rPr>
        <w:t>主要为一般公共预算财政拨款收、支</w:t>
      </w:r>
      <w:r>
        <w:rPr>
          <w:rFonts w:ascii="仿宋_GB2312" w:eastAsia="仿宋_GB2312" w:hint="eastAsia"/>
          <w:sz w:val="32"/>
          <w:szCs w:val="32"/>
        </w:rPr>
        <w:t>减少</w:t>
      </w:r>
      <w:r w:rsidRPr="00406AA5">
        <w:rPr>
          <w:rFonts w:ascii="仿宋_GB2312" w:eastAsia="仿宋_GB2312" w:hint="eastAsia"/>
          <w:sz w:val="32"/>
          <w:szCs w:val="32"/>
        </w:rPr>
        <w:t>。</w:t>
      </w:r>
    </w:p>
    <w:p w:rsidR="008C673E" w:rsidRDefault="00A34C73">
      <w:pPr>
        <w:widowControl/>
        <w:numPr>
          <w:ilvl w:val="0"/>
          <w:numId w:val="3"/>
        </w:numPr>
        <w:ind w:firstLineChars="200" w:firstLine="620"/>
        <w:rPr>
          <w:rFonts w:ascii="黑体" w:eastAsia="黑体" w:hAnsi="宋体" w:cs="黑体"/>
          <w:color w:val="000000"/>
          <w:sz w:val="31"/>
          <w:szCs w:val="31"/>
          <w:lang w:val="en-US"/>
        </w:rPr>
      </w:pPr>
      <w:r>
        <w:rPr>
          <w:rFonts w:ascii="黑体" w:eastAsia="黑体" w:hAnsi="宋体" w:cs="黑体"/>
          <w:color w:val="000000"/>
          <w:sz w:val="31"/>
          <w:szCs w:val="31"/>
          <w:lang w:val="en-US"/>
        </w:rPr>
        <w:t>收入决算情况说明</w:t>
      </w:r>
    </w:p>
    <w:p w:rsidR="00636A5C" w:rsidRPr="00B32F39" w:rsidRDefault="00636A5C" w:rsidP="00636A5C">
      <w:pPr>
        <w:pStyle w:val="a9"/>
        <w:ind w:firstLineChars="200" w:firstLine="640"/>
        <w:rPr>
          <w:rFonts w:ascii="仿宋_GB2312" w:eastAsia="仿宋_GB2312" w:hAnsi="仿宋" w:cs="黑体"/>
          <w:kern w:val="2"/>
          <w:sz w:val="32"/>
          <w:szCs w:val="32"/>
        </w:rPr>
      </w:pPr>
      <w:r w:rsidRPr="00B32F39">
        <w:rPr>
          <w:rFonts w:ascii="仿宋_GB2312" w:eastAsia="仿宋_GB2312" w:hAnsi="仿宋" w:cs="黑体" w:hint="eastAsia"/>
          <w:kern w:val="2"/>
          <w:sz w:val="32"/>
          <w:szCs w:val="32"/>
        </w:rPr>
        <w:t>收入总计</w:t>
      </w:r>
      <w:r w:rsidR="00541BBA">
        <w:rPr>
          <w:rFonts w:ascii="仿宋_GB2312" w:eastAsia="仿宋_GB2312" w:hAnsi="仿宋" w:cs="黑体" w:hint="eastAsia"/>
          <w:kern w:val="2"/>
          <w:sz w:val="32"/>
          <w:szCs w:val="32"/>
        </w:rPr>
        <w:t>232.68</w:t>
      </w:r>
      <w:r w:rsidRPr="00B32F39">
        <w:rPr>
          <w:rFonts w:ascii="仿宋_GB2312" w:eastAsia="仿宋_GB2312" w:hAnsi="仿宋" w:cs="黑体" w:hint="eastAsia"/>
          <w:kern w:val="2"/>
          <w:sz w:val="32"/>
          <w:szCs w:val="32"/>
        </w:rPr>
        <w:t>万元,包括：</w:t>
      </w:r>
    </w:p>
    <w:p w:rsidR="00636A5C" w:rsidRPr="00B32F39" w:rsidRDefault="00636A5C" w:rsidP="00636A5C">
      <w:pPr>
        <w:pStyle w:val="a9"/>
        <w:ind w:firstLineChars="200" w:firstLine="640"/>
        <w:rPr>
          <w:rFonts w:ascii="仿宋_GB2312" w:eastAsia="仿宋_GB2312" w:hAnsi="仿宋" w:cs="黑体"/>
          <w:kern w:val="2"/>
          <w:sz w:val="32"/>
          <w:szCs w:val="32"/>
        </w:rPr>
      </w:pPr>
      <w:r w:rsidRPr="00B32F39">
        <w:rPr>
          <w:rFonts w:ascii="仿宋_GB2312" w:eastAsia="仿宋_GB2312" w:hAnsi="仿宋" w:cs="黑体" w:hint="eastAsia"/>
          <w:kern w:val="2"/>
          <w:sz w:val="32"/>
          <w:szCs w:val="32"/>
        </w:rPr>
        <w:t>（1）公共预算财政拨款收入</w:t>
      </w:r>
      <w:r>
        <w:rPr>
          <w:rFonts w:ascii="仿宋_GB2312" w:eastAsia="仿宋_GB2312" w:hAnsi="仿宋" w:cs="黑体" w:hint="eastAsia"/>
          <w:kern w:val="2"/>
          <w:sz w:val="32"/>
          <w:szCs w:val="32"/>
        </w:rPr>
        <w:t>196.53</w:t>
      </w:r>
      <w:r w:rsidRPr="00B32F39">
        <w:rPr>
          <w:rFonts w:ascii="仿宋_GB2312" w:eastAsia="仿宋_GB2312" w:hAnsi="仿宋" w:cs="黑体" w:hint="eastAsia"/>
          <w:kern w:val="2"/>
          <w:sz w:val="32"/>
          <w:szCs w:val="32"/>
        </w:rPr>
        <w:t>万元，为区级财政当年拨付的公共预算财政拨款资金。</w:t>
      </w:r>
    </w:p>
    <w:p w:rsidR="008C673E" w:rsidRPr="00636A5C" w:rsidRDefault="00636A5C" w:rsidP="00636A5C">
      <w:pPr>
        <w:pStyle w:val="a9"/>
        <w:ind w:firstLineChars="200" w:firstLine="640"/>
        <w:rPr>
          <w:rFonts w:ascii="仿宋_GB2312" w:eastAsia="仿宋_GB2312" w:hAnsi="仿宋" w:cs="黑体"/>
          <w:kern w:val="2"/>
          <w:sz w:val="32"/>
          <w:szCs w:val="32"/>
        </w:rPr>
      </w:pPr>
      <w:r w:rsidRPr="00B32F39">
        <w:rPr>
          <w:rFonts w:ascii="仿宋_GB2312" w:eastAsia="仿宋_GB2312" w:hAnsi="仿宋" w:cs="黑体" w:hint="eastAsia"/>
          <w:kern w:val="2"/>
          <w:sz w:val="32"/>
          <w:szCs w:val="32"/>
        </w:rPr>
        <w:t>（2）上年结转和结余</w:t>
      </w:r>
      <w:r>
        <w:rPr>
          <w:rFonts w:ascii="仿宋_GB2312" w:eastAsia="仿宋_GB2312" w:hAnsi="仿宋" w:cs="黑体" w:hint="eastAsia"/>
          <w:kern w:val="2"/>
          <w:sz w:val="32"/>
          <w:szCs w:val="32"/>
        </w:rPr>
        <w:t>36.15</w:t>
      </w:r>
      <w:r w:rsidRPr="00B32F39">
        <w:rPr>
          <w:rFonts w:ascii="仿宋_GB2312" w:eastAsia="仿宋_GB2312" w:hAnsi="仿宋" w:cs="黑体" w:hint="eastAsia"/>
          <w:kern w:val="2"/>
          <w:sz w:val="32"/>
          <w:szCs w:val="32"/>
        </w:rPr>
        <w:t>万元，为以前年度尚未列支，结转到本年仍按原规定用途继续使用的资金。既包括财政拨款结转和结余, 也包括其他收入结转和结余。</w:t>
      </w:r>
    </w:p>
    <w:p w:rsidR="008C673E" w:rsidRDefault="00A34C73">
      <w:pPr>
        <w:widowControl/>
        <w:numPr>
          <w:ilvl w:val="0"/>
          <w:numId w:val="3"/>
        </w:numPr>
        <w:ind w:firstLineChars="200" w:firstLine="620"/>
        <w:rPr>
          <w:rFonts w:ascii="黑体" w:eastAsia="黑体" w:hAnsi="宋体" w:cs="黑体"/>
          <w:color w:val="000000"/>
          <w:sz w:val="31"/>
          <w:szCs w:val="31"/>
          <w:lang w:val="en-US"/>
        </w:rPr>
      </w:pPr>
      <w:r>
        <w:rPr>
          <w:rFonts w:ascii="黑体" w:eastAsia="黑体" w:hAnsi="宋体" w:cs="黑体"/>
          <w:color w:val="000000"/>
          <w:sz w:val="31"/>
          <w:szCs w:val="31"/>
          <w:lang w:val="en-US"/>
        </w:rPr>
        <w:t>支出决算情况说明</w:t>
      </w:r>
    </w:p>
    <w:p w:rsidR="00636A5C" w:rsidRPr="00B32F39" w:rsidRDefault="00636A5C" w:rsidP="00636A5C">
      <w:pPr>
        <w:pStyle w:val="a9"/>
        <w:ind w:firstLineChars="200" w:firstLine="640"/>
        <w:rPr>
          <w:rFonts w:ascii="仿宋_GB2312" w:eastAsia="仿宋_GB2312" w:hAnsi="仿宋" w:cs="黑体"/>
          <w:kern w:val="2"/>
          <w:sz w:val="32"/>
          <w:szCs w:val="32"/>
        </w:rPr>
      </w:pPr>
      <w:r w:rsidRPr="00B32F39">
        <w:rPr>
          <w:rFonts w:ascii="仿宋_GB2312" w:eastAsia="仿宋_GB2312" w:hAnsi="仿宋" w:cs="黑体" w:hint="eastAsia"/>
          <w:kern w:val="2"/>
          <w:sz w:val="32"/>
          <w:szCs w:val="32"/>
        </w:rPr>
        <w:t>支出总计</w:t>
      </w:r>
      <w:r>
        <w:rPr>
          <w:rFonts w:ascii="仿宋_GB2312" w:eastAsia="仿宋_GB2312" w:hAnsi="仿宋" w:cs="黑体" w:hint="eastAsia"/>
          <w:kern w:val="2"/>
          <w:sz w:val="32"/>
          <w:szCs w:val="32"/>
        </w:rPr>
        <w:t>215.64</w:t>
      </w:r>
      <w:r w:rsidRPr="00B32F39">
        <w:rPr>
          <w:rFonts w:ascii="仿宋_GB2312" w:eastAsia="仿宋_GB2312" w:hAnsi="仿宋" w:cs="黑体" w:hint="eastAsia"/>
          <w:kern w:val="2"/>
          <w:sz w:val="32"/>
          <w:szCs w:val="32"/>
        </w:rPr>
        <w:t>万元，包括：</w:t>
      </w:r>
    </w:p>
    <w:p w:rsidR="008C673E" w:rsidRPr="00636A5C" w:rsidRDefault="00636A5C" w:rsidP="00636A5C">
      <w:pPr>
        <w:pStyle w:val="a9"/>
        <w:ind w:firstLineChars="200" w:firstLine="640"/>
        <w:rPr>
          <w:rFonts w:ascii="仿宋_GB2312" w:eastAsia="仿宋_GB2312" w:hAnsi="仿宋" w:cs="黑体"/>
          <w:kern w:val="2"/>
          <w:sz w:val="32"/>
          <w:szCs w:val="32"/>
        </w:rPr>
      </w:pPr>
      <w:r w:rsidRPr="00B32F39">
        <w:rPr>
          <w:rFonts w:ascii="仿宋_GB2312" w:eastAsia="仿宋_GB2312" w:hAnsi="仿宋" w:cs="黑体" w:hint="eastAsia"/>
          <w:kern w:val="2"/>
          <w:sz w:val="32"/>
          <w:szCs w:val="32"/>
        </w:rPr>
        <w:t>（1）</w:t>
      </w:r>
      <w:r>
        <w:rPr>
          <w:rFonts w:ascii="仿宋_GB2312" w:eastAsia="仿宋_GB2312" w:hAnsi="仿宋" w:cs="黑体" w:hint="eastAsia"/>
          <w:kern w:val="2"/>
          <w:sz w:val="32"/>
          <w:szCs w:val="32"/>
        </w:rPr>
        <w:t>2019</w:t>
      </w:r>
      <w:r w:rsidR="009C6F32">
        <w:rPr>
          <w:rFonts w:ascii="仿宋_GB2312" w:eastAsia="仿宋_GB2312" w:hAnsi="仿宋" w:cs="黑体" w:hint="eastAsia"/>
          <w:kern w:val="2"/>
          <w:sz w:val="32"/>
          <w:szCs w:val="32"/>
        </w:rPr>
        <w:t>年度</w:t>
      </w:r>
      <w:r w:rsidRPr="00B32F39">
        <w:rPr>
          <w:rFonts w:ascii="仿宋_GB2312" w:eastAsia="仿宋_GB2312" w:hAnsi="仿宋" w:cs="黑体" w:hint="eastAsia"/>
          <w:kern w:val="2"/>
          <w:sz w:val="32"/>
          <w:szCs w:val="32"/>
        </w:rPr>
        <w:t>一般公共服务支出</w:t>
      </w:r>
      <w:r w:rsidR="009C6F32">
        <w:rPr>
          <w:rFonts w:ascii="仿宋_GB2312" w:eastAsia="仿宋_GB2312" w:hAnsi="仿宋" w:cs="黑体" w:hint="eastAsia"/>
          <w:kern w:val="2"/>
          <w:sz w:val="32"/>
          <w:szCs w:val="32"/>
        </w:rPr>
        <w:t>194.62</w:t>
      </w:r>
      <w:r w:rsidRPr="00B32F39">
        <w:rPr>
          <w:rFonts w:ascii="仿宋_GB2312" w:eastAsia="仿宋_GB2312" w:hAnsi="仿宋" w:cs="黑体" w:hint="eastAsia"/>
          <w:kern w:val="2"/>
          <w:sz w:val="32"/>
          <w:szCs w:val="32"/>
        </w:rPr>
        <w:t>万元，机关事业单位养老保险缴费支出</w:t>
      </w:r>
      <w:r w:rsidR="009C6F32">
        <w:rPr>
          <w:rFonts w:ascii="仿宋_GB2312" w:eastAsia="仿宋_GB2312" w:hAnsi="仿宋" w:cs="黑体" w:hint="eastAsia"/>
          <w:kern w:val="2"/>
          <w:sz w:val="32"/>
          <w:szCs w:val="32"/>
        </w:rPr>
        <w:t>15.15</w:t>
      </w:r>
      <w:r>
        <w:rPr>
          <w:rFonts w:ascii="仿宋_GB2312" w:eastAsia="仿宋_GB2312" w:hAnsi="仿宋" w:cs="黑体" w:hint="eastAsia"/>
          <w:kern w:val="2"/>
          <w:sz w:val="32"/>
          <w:szCs w:val="32"/>
        </w:rPr>
        <w:t>万元</w:t>
      </w:r>
      <w:r w:rsidR="009C6F32">
        <w:rPr>
          <w:rFonts w:ascii="仿宋_GB2312" w:eastAsia="仿宋_GB2312" w:hAnsi="仿宋" w:cs="黑体" w:hint="eastAsia"/>
          <w:kern w:val="2"/>
          <w:sz w:val="32"/>
          <w:szCs w:val="32"/>
        </w:rPr>
        <w:t>，卫生健康支出5.87万元</w:t>
      </w:r>
      <w:r>
        <w:rPr>
          <w:rFonts w:ascii="仿宋_GB2312" w:eastAsia="仿宋_GB2312" w:hAnsi="仿宋" w:cs="黑体" w:hint="eastAsia"/>
          <w:kern w:val="2"/>
          <w:sz w:val="32"/>
          <w:szCs w:val="32"/>
        </w:rPr>
        <w:t>。</w:t>
      </w:r>
      <w:r w:rsidRPr="00B32F39">
        <w:rPr>
          <w:rFonts w:ascii="仿宋_GB2312" w:eastAsia="仿宋_GB2312" w:hAnsi="仿宋" w:cs="黑体" w:hint="eastAsia"/>
          <w:kern w:val="2"/>
          <w:sz w:val="32"/>
          <w:szCs w:val="32"/>
        </w:rPr>
        <w:t>年末结转和结余</w:t>
      </w:r>
      <w:r>
        <w:rPr>
          <w:rFonts w:ascii="仿宋_GB2312" w:eastAsia="仿宋_GB2312" w:hAnsi="仿宋" w:cs="黑体" w:hint="eastAsia"/>
          <w:kern w:val="2"/>
          <w:sz w:val="32"/>
          <w:szCs w:val="32"/>
        </w:rPr>
        <w:t>17.05</w:t>
      </w:r>
      <w:r w:rsidRPr="00B32F39">
        <w:rPr>
          <w:rFonts w:ascii="仿宋_GB2312" w:eastAsia="仿宋_GB2312" w:hAnsi="仿宋" w:cs="黑体" w:hint="eastAsia"/>
          <w:kern w:val="2"/>
          <w:sz w:val="32"/>
          <w:szCs w:val="32"/>
        </w:rPr>
        <w:t>万元。</w:t>
      </w:r>
    </w:p>
    <w:p w:rsidR="008C673E" w:rsidRDefault="00A34C73">
      <w:pPr>
        <w:widowControl/>
        <w:numPr>
          <w:ilvl w:val="0"/>
          <w:numId w:val="3"/>
        </w:numPr>
        <w:ind w:firstLineChars="200" w:firstLine="620"/>
        <w:rPr>
          <w:rFonts w:ascii="黑体" w:eastAsia="黑体" w:hAnsi="宋体" w:cs="黑体"/>
          <w:color w:val="000000"/>
          <w:sz w:val="31"/>
          <w:szCs w:val="31"/>
          <w:lang w:val="en-US"/>
        </w:rPr>
      </w:pPr>
      <w:r>
        <w:rPr>
          <w:rFonts w:ascii="黑体" w:eastAsia="黑体" w:hAnsi="宋体" w:cs="黑体"/>
          <w:color w:val="000000"/>
          <w:sz w:val="31"/>
          <w:szCs w:val="31"/>
          <w:lang w:val="en-US"/>
        </w:rPr>
        <w:t>财政拨款收入支出决算总体情况说明</w:t>
      </w:r>
    </w:p>
    <w:p w:rsidR="00763AAF" w:rsidRDefault="00A34C73" w:rsidP="00763AAF">
      <w:pPr>
        <w:ind w:firstLineChars="200" w:firstLine="640"/>
        <w:rPr>
          <w:rFonts w:ascii="仿宋_GB2312" w:eastAsia="仿宋_GB2312"/>
          <w:sz w:val="32"/>
          <w:szCs w:val="32"/>
        </w:rPr>
      </w:pPr>
      <w:r>
        <w:rPr>
          <w:rFonts w:ascii="仿宋_GB2312" w:eastAsia="仿宋_GB2312" w:hint="eastAsia"/>
          <w:sz w:val="32"/>
          <w:szCs w:val="32"/>
        </w:rPr>
        <w:t>财政拨款收入支出总体情况及比上年</w:t>
      </w:r>
      <w:r w:rsidR="00763AAF">
        <w:rPr>
          <w:rFonts w:ascii="仿宋_GB2312" w:eastAsia="仿宋_GB2312" w:hint="eastAsia"/>
          <w:sz w:val="32"/>
          <w:szCs w:val="32"/>
        </w:rPr>
        <w:t>下降115.06万元，增长率为-22%</w:t>
      </w:r>
      <w:r w:rsidR="00763AAF" w:rsidRPr="00406AA5">
        <w:rPr>
          <w:rFonts w:ascii="仿宋_GB2312" w:eastAsia="仿宋_GB2312" w:hint="eastAsia"/>
          <w:sz w:val="32"/>
          <w:szCs w:val="32"/>
        </w:rPr>
        <w:t>主要为一般公共预算财政拨款收、支</w:t>
      </w:r>
      <w:r w:rsidR="00763AAF">
        <w:rPr>
          <w:rFonts w:ascii="仿宋_GB2312" w:eastAsia="仿宋_GB2312" w:hint="eastAsia"/>
          <w:sz w:val="32"/>
          <w:szCs w:val="32"/>
        </w:rPr>
        <w:t>减少</w:t>
      </w:r>
      <w:r w:rsidR="00763AAF" w:rsidRPr="00406AA5">
        <w:rPr>
          <w:rFonts w:ascii="仿宋_GB2312" w:eastAsia="仿宋_GB2312" w:hint="eastAsia"/>
          <w:sz w:val="32"/>
          <w:szCs w:val="32"/>
        </w:rPr>
        <w:t>。</w:t>
      </w:r>
    </w:p>
    <w:p w:rsidR="00763AAF" w:rsidRDefault="00763AAF" w:rsidP="00763AAF">
      <w:pPr>
        <w:ind w:firstLineChars="200" w:firstLine="640"/>
        <w:rPr>
          <w:rFonts w:ascii="仿宋_GB2312" w:eastAsia="仿宋_GB2312"/>
          <w:sz w:val="32"/>
          <w:szCs w:val="32"/>
        </w:rPr>
      </w:pPr>
      <w:r>
        <w:rPr>
          <w:rFonts w:ascii="仿宋_GB2312" w:eastAsia="仿宋_GB2312"/>
          <w:noProof/>
          <w:sz w:val="32"/>
          <w:szCs w:val="32"/>
          <w:lang w:val="en-US" w:bidi="ar-SA"/>
        </w:rPr>
        <w:drawing>
          <wp:inline distT="0" distB="0" distL="0" distR="0">
            <wp:extent cx="5486400" cy="3200400"/>
            <wp:effectExtent l="19050" t="0" r="190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C673E" w:rsidRDefault="00A34C73" w:rsidP="00763AAF">
      <w:pPr>
        <w:widowControl/>
        <w:ind w:firstLineChars="200" w:firstLine="620"/>
        <w:rPr>
          <w:rFonts w:ascii="黑体" w:eastAsia="黑体" w:hAnsi="宋体" w:cs="黑体"/>
          <w:color w:val="000000"/>
          <w:sz w:val="31"/>
          <w:szCs w:val="31"/>
          <w:lang w:val="en-US"/>
        </w:rPr>
      </w:pPr>
      <w:r>
        <w:rPr>
          <w:rFonts w:ascii="黑体" w:eastAsia="黑体" w:hAnsi="宋体" w:cs="黑体"/>
          <w:color w:val="000000"/>
          <w:sz w:val="31"/>
          <w:szCs w:val="31"/>
          <w:lang w:val="en-US"/>
        </w:rPr>
        <w:t>一般公共预算财政拨款支出决算情况说明</w:t>
      </w:r>
    </w:p>
    <w:p w:rsidR="008C673E" w:rsidRDefault="00A34C73">
      <w:pPr>
        <w:widowControl/>
        <w:numPr>
          <w:ilvl w:val="0"/>
          <w:numId w:val="4"/>
        </w:numPr>
        <w:ind w:firstLineChars="200" w:firstLine="622"/>
        <w:rPr>
          <w:rFonts w:ascii="楷体" w:eastAsia="楷体" w:hAnsi="楷体" w:cs="楷体"/>
          <w:b/>
          <w:color w:val="000000"/>
          <w:sz w:val="31"/>
          <w:szCs w:val="31"/>
          <w:lang w:val="en-US"/>
        </w:rPr>
      </w:pPr>
      <w:r>
        <w:rPr>
          <w:rFonts w:ascii="楷体" w:eastAsia="楷体" w:hAnsi="楷体" w:cs="楷体"/>
          <w:b/>
          <w:color w:val="000000"/>
          <w:sz w:val="31"/>
          <w:szCs w:val="31"/>
          <w:lang w:val="en-US"/>
        </w:rPr>
        <w:t>财政拨款支出决算总体情况说明。</w:t>
      </w:r>
    </w:p>
    <w:p w:rsidR="008C673E" w:rsidRDefault="00A34C73">
      <w:pPr>
        <w:widowControl/>
        <w:ind w:firstLineChars="200" w:firstLine="640"/>
        <w:rPr>
          <w:rFonts w:ascii="仿宋_GB2312" w:eastAsia="仿宋_GB2312"/>
          <w:sz w:val="32"/>
          <w:szCs w:val="32"/>
        </w:rPr>
      </w:pPr>
      <w:r>
        <w:rPr>
          <w:rFonts w:ascii="仿宋_GB2312" w:eastAsia="仿宋_GB2312" w:hint="eastAsia"/>
          <w:sz w:val="32"/>
          <w:szCs w:val="32"/>
          <w:lang w:val="en-US"/>
        </w:rPr>
        <w:lastRenderedPageBreak/>
        <w:t>2019年财政拨款支出</w:t>
      </w:r>
      <w:r w:rsidR="009B7623">
        <w:rPr>
          <w:rFonts w:ascii="仿宋_GB2312" w:eastAsia="仿宋_GB2312" w:hint="eastAsia"/>
          <w:sz w:val="32"/>
          <w:szCs w:val="32"/>
          <w:lang w:val="en-US"/>
        </w:rPr>
        <w:t>215.64</w:t>
      </w:r>
      <w:r>
        <w:rPr>
          <w:rFonts w:ascii="仿宋_GB2312" w:eastAsia="仿宋_GB2312" w:hint="eastAsia"/>
          <w:sz w:val="32"/>
          <w:szCs w:val="32"/>
          <w:lang w:val="en-US"/>
        </w:rPr>
        <w:t>万元，占本年支出合计的</w:t>
      </w:r>
      <w:r w:rsidR="009B7623">
        <w:rPr>
          <w:rFonts w:ascii="仿宋_GB2312" w:eastAsia="仿宋_GB2312" w:hint="eastAsia"/>
          <w:sz w:val="32"/>
          <w:szCs w:val="32"/>
          <w:lang w:val="en-US"/>
        </w:rPr>
        <w:t>100</w:t>
      </w:r>
      <w:r>
        <w:rPr>
          <w:rFonts w:ascii="仿宋_GB2312" w:eastAsia="仿宋_GB2312" w:hint="eastAsia"/>
          <w:sz w:val="32"/>
          <w:szCs w:val="32"/>
          <w:lang w:val="en-US"/>
        </w:rPr>
        <w:t xml:space="preserve"> %。与2018</w:t>
      </w:r>
      <w:r w:rsidR="009B7623">
        <w:rPr>
          <w:rFonts w:ascii="仿宋_GB2312" w:eastAsia="仿宋_GB2312" w:hint="eastAsia"/>
          <w:sz w:val="32"/>
          <w:szCs w:val="32"/>
          <w:lang w:val="en-US"/>
        </w:rPr>
        <w:t>年相比，财政拨款支出</w:t>
      </w:r>
      <w:r>
        <w:rPr>
          <w:rFonts w:ascii="仿宋_GB2312" w:eastAsia="仿宋_GB2312" w:hint="eastAsia"/>
          <w:sz w:val="32"/>
          <w:szCs w:val="32"/>
          <w:lang w:val="en-US"/>
        </w:rPr>
        <w:t>减少</w:t>
      </w:r>
      <w:r w:rsidR="009B7623">
        <w:rPr>
          <w:rFonts w:ascii="仿宋_GB2312" w:eastAsia="仿宋_GB2312" w:hint="eastAsia"/>
          <w:sz w:val="32"/>
          <w:szCs w:val="32"/>
          <w:lang w:val="en-US"/>
        </w:rPr>
        <w:t>275.44万元，</w:t>
      </w:r>
      <w:r>
        <w:rPr>
          <w:rFonts w:ascii="仿宋_GB2312" w:eastAsia="仿宋_GB2312" w:hint="eastAsia"/>
          <w:sz w:val="32"/>
          <w:szCs w:val="32"/>
          <w:lang w:val="en-US"/>
        </w:rPr>
        <w:t xml:space="preserve">减少 </w:t>
      </w:r>
      <w:r w:rsidR="009B7623">
        <w:rPr>
          <w:rFonts w:ascii="仿宋_GB2312" w:eastAsia="仿宋_GB2312" w:hint="eastAsia"/>
          <w:sz w:val="32"/>
          <w:szCs w:val="32"/>
          <w:lang w:val="en-US"/>
        </w:rPr>
        <w:t>56</w:t>
      </w:r>
      <w:r>
        <w:rPr>
          <w:rFonts w:ascii="仿宋_GB2312" w:eastAsia="仿宋_GB2312" w:hint="eastAsia"/>
          <w:sz w:val="32"/>
          <w:szCs w:val="32"/>
          <w:lang w:val="en-US"/>
        </w:rPr>
        <w:t>%，主要原因是</w:t>
      </w:r>
      <w:r w:rsidR="009B7623" w:rsidRPr="00406AA5">
        <w:rPr>
          <w:rFonts w:ascii="仿宋_GB2312" w:eastAsia="仿宋_GB2312" w:hint="eastAsia"/>
          <w:sz w:val="32"/>
          <w:szCs w:val="32"/>
        </w:rPr>
        <w:t>一般公共预算财政拨款收、支</w:t>
      </w:r>
      <w:r w:rsidR="009B7623">
        <w:rPr>
          <w:rFonts w:ascii="仿宋_GB2312" w:eastAsia="仿宋_GB2312" w:hint="eastAsia"/>
          <w:sz w:val="32"/>
          <w:szCs w:val="32"/>
        </w:rPr>
        <w:t>减少</w:t>
      </w:r>
      <w:r w:rsidR="009B7623" w:rsidRPr="00406AA5">
        <w:rPr>
          <w:rFonts w:ascii="仿宋_GB2312" w:eastAsia="仿宋_GB2312" w:hint="eastAsia"/>
          <w:sz w:val="32"/>
          <w:szCs w:val="32"/>
        </w:rPr>
        <w:t>。</w:t>
      </w:r>
    </w:p>
    <w:p w:rsidR="008C673E" w:rsidRDefault="00A34C73" w:rsidP="009B7623">
      <w:pPr>
        <w:widowControl/>
        <w:ind w:firstLineChars="200" w:firstLine="622"/>
      </w:pPr>
      <w:r>
        <w:rPr>
          <w:rFonts w:ascii="楷体" w:eastAsia="楷体" w:hAnsi="楷体" w:cs="楷体"/>
          <w:b/>
          <w:color w:val="000000"/>
          <w:sz w:val="31"/>
          <w:szCs w:val="31"/>
          <w:lang w:val="en-US"/>
        </w:rPr>
        <w:t>（二）财政拨款支出决算</w:t>
      </w:r>
      <w:bookmarkStart w:id="0" w:name="_GoBack"/>
      <w:bookmarkEnd w:id="0"/>
      <w:r>
        <w:rPr>
          <w:rFonts w:ascii="楷体" w:eastAsia="楷体" w:hAnsi="楷体" w:cs="楷体"/>
          <w:b/>
          <w:color w:val="000000"/>
          <w:sz w:val="31"/>
          <w:szCs w:val="31"/>
          <w:lang w:val="en-US"/>
        </w:rPr>
        <w:t>具体情况说明。</w:t>
      </w:r>
    </w:p>
    <w:p w:rsidR="009B7623" w:rsidRDefault="001C4610" w:rsidP="009B7623">
      <w:pPr>
        <w:pStyle w:val="a9"/>
        <w:ind w:firstLineChars="200" w:firstLine="640"/>
        <w:rPr>
          <w:rFonts w:ascii="微软雅黑" w:hAnsi="微软雅黑" w:cs="微软雅黑"/>
          <w:sz w:val="28"/>
          <w:szCs w:val="28"/>
        </w:rPr>
      </w:pPr>
      <w:r w:rsidRPr="00B32F39">
        <w:rPr>
          <w:rFonts w:ascii="仿宋_GB2312" w:eastAsia="仿宋_GB2312" w:hAnsi="仿宋" w:cs="黑体" w:hint="eastAsia"/>
          <w:kern w:val="2"/>
          <w:sz w:val="32"/>
          <w:szCs w:val="32"/>
        </w:rPr>
        <w:t>一般公共服务支出</w:t>
      </w:r>
      <w:r>
        <w:rPr>
          <w:rFonts w:ascii="仿宋_GB2312" w:eastAsia="仿宋_GB2312" w:hAnsi="仿宋" w:cs="黑体" w:hint="eastAsia"/>
          <w:kern w:val="2"/>
          <w:sz w:val="32"/>
          <w:szCs w:val="32"/>
        </w:rPr>
        <w:t>194.62</w:t>
      </w:r>
      <w:r w:rsidRPr="00B32F39">
        <w:rPr>
          <w:rFonts w:ascii="仿宋_GB2312" w:eastAsia="仿宋_GB2312" w:hAnsi="仿宋" w:cs="黑体" w:hint="eastAsia"/>
          <w:kern w:val="2"/>
          <w:sz w:val="32"/>
          <w:szCs w:val="32"/>
        </w:rPr>
        <w:t>万元，机关事业单位养老保险缴费支出</w:t>
      </w:r>
      <w:r>
        <w:rPr>
          <w:rFonts w:ascii="仿宋_GB2312" w:eastAsia="仿宋_GB2312" w:hAnsi="仿宋" w:cs="黑体" w:hint="eastAsia"/>
          <w:kern w:val="2"/>
          <w:sz w:val="32"/>
          <w:szCs w:val="32"/>
        </w:rPr>
        <w:t>15.15万元，卫生健康支出5.87万元。</w:t>
      </w:r>
      <w:r w:rsidRPr="00B32F39">
        <w:rPr>
          <w:rFonts w:ascii="仿宋_GB2312" w:eastAsia="仿宋_GB2312" w:hAnsi="仿宋" w:cs="黑体" w:hint="eastAsia"/>
          <w:kern w:val="2"/>
          <w:sz w:val="32"/>
          <w:szCs w:val="32"/>
        </w:rPr>
        <w:t>年末结转和结余</w:t>
      </w:r>
      <w:r>
        <w:rPr>
          <w:rFonts w:ascii="仿宋_GB2312" w:eastAsia="仿宋_GB2312" w:hAnsi="仿宋" w:cs="黑体" w:hint="eastAsia"/>
          <w:kern w:val="2"/>
          <w:sz w:val="32"/>
          <w:szCs w:val="32"/>
        </w:rPr>
        <w:t>17.05</w:t>
      </w:r>
      <w:r w:rsidRPr="00B32F39">
        <w:rPr>
          <w:rFonts w:ascii="仿宋_GB2312" w:eastAsia="仿宋_GB2312" w:hAnsi="仿宋" w:cs="黑体" w:hint="eastAsia"/>
          <w:kern w:val="2"/>
          <w:sz w:val="32"/>
          <w:szCs w:val="32"/>
        </w:rPr>
        <w:t>万元。</w:t>
      </w:r>
    </w:p>
    <w:p w:rsidR="008C673E" w:rsidRDefault="00A34C73">
      <w:pPr>
        <w:widowControl/>
        <w:ind w:firstLineChars="200" w:firstLine="620"/>
      </w:pPr>
      <w:r>
        <w:rPr>
          <w:rFonts w:ascii="黑体" w:eastAsia="黑体" w:hAnsi="宋体" w:cs="黑体"/>
          <w:color w:val="000000"/>
          <w:sz w:val="31"/>
          <w:szCs w:val="31"/>
          <w:lang w:val="en-US"/>
        </w:rPr>
        <w:t>六、一般公共预算财政拨款基本支出决算情况说明</w:t>
      </w:r>
    </w:p>
    <w:p w:rsidR="009B7623" w:rsidRDefault="009B7623" w:rsidP="009B7623">
      <w:pPr>
        <w:pStyle w:val="a9"/>
        <w:ind w:firstLineChars="200" w:firstLine="640"/>
        <w:rPr>
          <w:rFonts w:ascii="微软雅黑" w:hAnsi="微软雅黑" w:cs="微软雅黑"/>
          <w:sz w:val="28"/>
          <w:szCs w:val="28"/>
        </w:rPr>
      </w:pPr>
      <w:r w:rsidRPr="00751756">
        <w:rPr>
          <w:rFonts w:ascii="仿宋_GB2312" w:eastAsia="仿宋_GB2312" w:hAnsi="仿宋" w:cs="黑体" w:hint="eastAsia"/>
          <w:kern w:val="2"/>
          <w:sz w:val="32"/>
          <w:szCs w:val="32"/>
        </w:rPr>
        <w:t>一般公共预算拨款基本支出</w:t>
      </w:r>
      <w:r w:rsidR="001C4610">
        <w:rPr>
          <w:rFonts w:ascii="仿宋_GB2312" w:eastAsia="仿宋_GB2312" w:hAnsi="仿宋" w:cs="黑体" w:hint="eastAsia"/>
          <w:kern w:val="2"/>
          <w:sz w:val="32"/>
          <w:szCs w:val="32"/>
        </w:rPr>
        <w:t>215.64</w:t>
      </w:r>
      <w:r w:rsidRPr="00751756">
        <w:rPr>
          <w:rFonts w:ascii="仿宋_GB2312" w:eastAsia="仿宋_GB2312" w:hAnsi="仿宋" w:cs="黑体" w:hint="eastAsia"/>
          <w:kern w:val="2"/>
          <w:sz w:val="32"/>
          <w:szCs w:val="32"/>
        </w:rPr>
        <w:t>万元，包括人员经费</w:t>
      </w:r>
      <w:r w:rsidR="001C4610">
        <w:rPr>
          <w:rFonts w:ascii="仿宋_GB2312" w:eastAsia="仿宋_GB2312" w:hAnsi="仿宋" w:cs="黑体" w:hint="eastAsia"/>
          <w:kern w:val="2"/>
          <w:sz w:val="32"/>
          <w:szCs w:val="32"/>
        </w:rPr>
        <w:t>121.06</w:t>
      </w:r>
      <w:r w:rsidRPr="00751756">
        <w:rPr>
          <w:rFonts w:ascii="仿宋_GB2312" w:eastAsia="仿宋_GB2312" w:hAnsi="仿宋" w:cs="黑体" w:hint="eastAsia"/>
          <w:kern w:val="2"/>
          <w:sz w:val="32"/>
          <w:szCs w:val="32"/>
        </w:rPr>
        <w:t>万元、日常公用经费</w:t>
      </w:r>
      <w:r w:rsidR="001C4610">
        <w:rPr>
          <w:rFonts w:ascii="仿宋_GB2312" w:eastAsia="仿宋_GB2312" w:hAnsi="仿宋" w:cs="黑体" w:hint="eastAsia"/>
          <w:kern w:val="2"/>
          <w:sz w:val="32"/>
          <w:szCs w:val="32"/>
        </w:rPr>
        <w:t>37.73</w:t>
      </w:r>
      <w:r w:rsidRPr="00751756">
        <w:rPr>
          <w:rFonts w:ascii="仿宋_GB2312" w:eastAsia="仿宋_GB2312" w:hAnsi="仿宋" w:cs="黑体" w:hint="eastAsia"/>
          <w:kern w:val="2"/>
          <w:sz w:val="32"/>
          <w:szCs w:val="32"/>
        </w:rPr>
        <w:t>万元、项目支出</w:t>
      </w:r>
      <w:r w:rsidR="001C4610">
        <w:rPr>
          <w:rFonts w:ascii="仿宋_GB2312" w:eastAsia="仿宋_GB2312" w:hAnsi="仿宋" w:cs="黑体" w:hint="eastAsia"/>
          <w:kern w:val="2"/>
          <w:sz w:val="32"/>
          <w:szCs w:val="32"/>
        </w:rPr>
        <w:t>56.86</w:t>
      </w:r>
      <w:r w:rsidRPr="00751756">
        <w:rPr>
          <w:rFonts w:ascii="仿宋_GB2312" w:eastAsia="仿宋_GB2312" w:hAnsi="仿宋" w:cs="黑体" w:hint="eastAsia"/>
          <w:kern w:val="2"/>
          <w:sz w:val="32"/>
          <w:szCs w:val="32"/>
        </w:rPr>
        <w:t>万元。</w:t>
      </w:r>
    </w:p>
    <w:p w:rsidR="008C673E" w:rsidRDefault="00A34C73">
      <w:pPr>
        <w:widowControl/>
        <w:ind w:firstLineChars="200" w:firstLine="620"/>
      </w:pPr>
      <w:r>
        <w:rPr>
          <w:rFonts w:ascii="黑体" w:eastAsia="黑体" w:hAnsi="宋体" w:cs="黑体"/>
          <w:color w:val="000000"/>
          <w:sz w:val="31"/>
          <w:szCs w:val="31"/>
          <w:lang w:val="en-US"/>
        </w:rPr>
        <w:t>七、一般公共预算财政拨款</w:t>
      </w:r>
      <w:r>
        <w:rPr>
          <w:rFonts w:ascii="黑体" w:eastAsia="黑体" w:hAnsi="宋体" w:cs="黑体"/>
          <w:color w:val="000000"/>
          <w:sz w:val="31"/>
          <w:szCs w:val="31"/>
          <w:lang w:val="en-US"/>
        </w:rPr>
        <w:t>“</w:t>
      </w:r>
      <w:r>
        <w:rPr>
          <w:rFonts w:ascii="黑体" w:eastAsia="黑体" w:hAnsi="宋体" w:cs="黑体"/>
          <w:color w:val="000000"/>
          <w:sz w:val="31"/>
          <w:szCs w:val="31"/>
          <w:lang w:val="en-US"/>
        </w:rPr>
        <w:t>三公</w:t>
      </w:r>
      <w:r>
        <w:rPr>
          <w:rFonts w:ascii="黑体" w:eastAsia="黑体" w:hAnsi="宋体" w:cs="黑体"/>
          <w:color w:val="000000"/>
          <w:sz w:val="31"/>
          <w:szCs w:val="31"/>
          <w:lang w:val="en-US"/>
        </w:rPr>
        <w:t>”</w:t>
      </w:r>
      <w:r>
        <w:rPr>
          <w:rFonts w:ascii="黑体" w:eastAsia="黑体" w:hAnsi="宋体" w:cs="黑体"/>
          <w:color w:val="000000"/>
          <w:sz w:val="31"/>
          <w:szCs w:val="31"/>
          <w:lang w:val="en-US"/>
        </w:rPr>
        <w:t xml:space="preserve">经费及会议费、培训费 </w:t>
      </w:r>
    </w:p>
    <w:p w:rsidR="008C673E" w:rsidRDefault="00A34C73">
      <w:pPr>
        <w:widowControl/>
        <w:rPr>
          <w:rFonts w:ascii="黑体" w:eastAsia="黑体" w:hAnsi="宋体" w:cs="黑体"/>
          <w:color w:val="000000"/>
          <w:sz w:val="31"/>
          <w:szCs w:val="31"/>
          <w:lang w:val="en-US"/>
        </w:rPr>
      </w:pPr>
      <w:r>
        <w:rPr>
          <w:rFonts w:ascii="黑体" w:eastAsia="黑体" w:hAnsi="宋体" w:cs="黑体" w:hint="eastAsia"/>
          <w:color w:val="000000"/>
          <w:sz w:val="31"/>
          <w:szCs w:val="31"/>
          <w:lang w:val="en-US"/>
        </w:rPr>
        <w:t>支出决算情况说明</w:t>
      </w:r>
    </w:p>
    <w:p w:rsidR="008C673E" w:rsidRDefault="00A34C73">
      <w:pPr>
        <w:widowControl/>
        <w:ind w:firstLineChars="200" w:firstLine="622"/>
        <w:rPr>
          <w:rFonts w:ascii="黑体" w:eastAsia="黑体" w:hAnsi="宋体" w:cs="黑体"/>
          <w:color w:val="000000"/>
          <w:sz w:val="31"/>
          <w:szCs w:val="31"/>
          <w:lang w:val="en-US"/>
        </w:rPr>
      </w:pPr>
      <w:r>
        <w:rPr>
          <w:rFonts w:ascii="楷体" w:eastAsia="楷体" w:hAnsi="楷体" w:cs="楷体"/>
          <w:b/>
          <w:color w:val="000000"/>
          <w:sz w:val="31"/>
          <w:szCs w:val="31"/>
          <w:lang w:val="en-US"/>
        </w:rPr>
        <w:t>（一）</w:t>
      </w:r>
      <w:r>
        <w:rPr>
          <w:rFonts w:ascii="宋体" w:eastAsia="宋体" w:hAnsi="宋体" w:cs="宋体" w:hint="eastAsia"/>
          <w:b/>
          <w:color w:val="000000"/>
          <w:sz w:val="31"/>
          <w:szCs w:val="31"/>
          <w:lang w:val="en-US"/>
        </w:rPr>
        <w:t>“</w:t>
      </w:r>
      <w:r>
        <w:rPr>
          <w:rFonts w:ascii="楷体" w:eastAsia="楷体" w:hAnsi="楷体" w:cs="楷体" w:hint="eastAsia"/>
          <w:b/>
          <w:color w:val="000000"/>
          <w:sz w:val="31"/>
          <w:szCs w:val="31"/>
          <w:lang w:val="en-US"/>
        </w:rPr>
        <w:t>三公</w:t>
      </w:r>
      <w:r>
        <w:rPr>
          <w:rFonts w:ascii="宋体" w:eastAsia="宋体" w:hAnsi="宋体" w:cs="宋体" w:hint="eastAsia"/>
          <w:b/>
          <w:color w:val="000000"/>
          <w:sz w:val="31"/>
          <w:szCs w:val="31"/>
          <w:lang w:val="en-US"/>
        </w:rPr>
        <w:t>”</w:t>
      </w:r>
      <w:r>
        <w:rPr>
          <w:rFonts w:ascii="楷体" w:eastAsia="楷体" w:hAnsi="楷体" w:cs="楷体" w:hint="eastAsia"/>
          <w:b/>
          <w:color w:val="000000"/>
          <w:sz w:val="31"/>
          <w:szCs w:val="31"/>
          <w:lang w:val="en-US"/>
        </w:rPr>
        <w:t>经费财政拨款支出决算总体情况说明。</w:t>
      </w:r>
    </w:p>
    <w:p w:rsidR="008C673E" w:rsidRDefault="00A34C73">
      <w:pPr>
        <w:widowControl/>
        <w:ind w:firstLineChars="200" w:firstLine="640"/>
        <w:rPr>
          <w:rFonts w:ascii="仿宋_GB2312" w:eastAsia="仿宋_GB2312"/>
          <w:sz w:val="32"/>
          <w:szCs w:val="32"/>
        </w:rPr>
      </w:pPr>
      <w:r>
        <w:rPr>
          <w:rFonts w:ascii="仿宋_GB2312" w:eastAsia="仿宋_GB2312" w:hint="eastAsia"/>
          <w:sz w:val="32"/>
          <w:szCs w:val="32"/>
        </w:rPr>
        <w:t>2019年度“三公”经费财政拨款支出预算为</w:t>
      </w:r>
      <w:r w:rsidR="001D2005">
        <w:rPr>
          <w:rFonts w:ascii="仿宋_GB2312" w:eastAsia="仿宋_GB2312" w:hint="eastAsia"/>
          <w:sz w:val="32"/>
          <w:szCs w:val="32"/>
        </w:rPr>
        <w:t>4.2</w:t>
      </w:r>
      <w:r>
        <w:rPr>
          <w:rFonts w:ascii="仿宋_GB2312" w:eastAsia="仿宋_GB2312" w:hint="eastAsia"/>
          <w:sz w:val="32"/>
          <w:szCs w:val="32"/>
        </w:rPr>
        <w:t>万元，支出决算为</w:t>
      </w:r>
      <w:r w:rsidR="001D2005">
        <w:rPr>
          <w:rFonts w:ascii="仿宋_GB2312" w:eastAsia="仿宋_GB2312" w:hint="eastAsia"/>
          <w:sz w:val="32"/>
          <w:szCs w:val="32"/>
        </w:rPr>
        <w:t>4.2</w:t>
      </w:r>
      <w:r>
        <w:rPr>
          <w:rFonts w:ascii="仿宋_GB2312" w:eastAsia="仿宋_GB2312" w:hint="eastAsia"/>
          <w:sz w:val="32"/>
          <w:szCs w:val="32"/>
        </w:rPr>
        <w:t>万元，完成预算的</w:t>
      </w:r>
      <w:r w:rsidR="001D2005">
        <w:rPr>
          <w:rFonts w:ascii="仿宋_GB2312" w:eastAsia="仿宋_GB2312" w:hint="eastAsia"/>
          <w:sz w:val="32"/>
          <w:szCs w:val="32"/>
        </w:rPr>
        <w:t>100</w:t>
      </w:r>
      <w:r>
        <w:rPr>
          <w:rFonts w:ascii="仿宋_GB2312" w:eastAsia="仿宋_GB2312" w:hint="eastAsia"/>
          <w:sz w:val="32"/>
          <w:szCs w:val="32"/>
        </w:rPr>
        <w:t>%。</w:t>
      </w:r>
    </w:p>
    <w:p w:rsidR="008C673E" w:rsidRDefault="00A34C73">
      <w:pPr>
        <w:widowControl/>
        <w:ind w:firstLineChars="200" w:firstLine="622"/>
      </w:pPr>
      <w:r>
        <w:rPr>
          <w:rFonts w:ascii="楷体" w:eastAsia="楷体" w:hAnsi="楷体" w:cs="楷体"/>
          <w:b/>
          <w:color w:val="000000"/>
          <w:sz w:val="31"/>
          <w:szCs w:val="31"/>
          <w:lang w:val="en-US"/>
        </w:rPr>
        <w:t>（二）</w:t>
      </w:r>
      <w:r>
        <w:rPr>
          <w:rFonts w:ascii="宋体" w:eastAsia="宋体" w:hAnsi="宋体" w:cs="宋体" w:hint="eastAsia"/>
          <w:b/>
          <w:color w:val="000000"/>
          <w:sz w:val="31"/>
          <w:szCs w:val="31"/>
          <w:lang w:val="en-US"/>
        </w:rPr>
        <w:t>“</w:t>
      </w:r>
      <w:r>
        <w:rPr>
          <w:rFonts w:ascii="楷体" w:eastAsia="楷体" w:hAnsi="楷体" w:cs="楷体" w:hint="eastAsia"/>
          <w:b/>
          <w:color w:val="000000"/>
          <w:sz w:val="31"/>
          <w:szCs w:val="31"/>
          <w:lang w:val="en-US"/>
        </w:rPr>
        <w:t>三公</w:t>
      </w:r>
      <w:r>
        <w:rPr>
          <w:rFonts w:ascii="宋体" w:eastAsia="宋体" w:hAnsi="宋体" w:cs="宋体" w:hint="eastAsia"/>
          <w:b/>
          <w:color w:val="000000"/>
          <w:sz w:val="31"/>
          <w:szCs w:val="31"/>
          <w:lang w:val="en-US"/>
        </w:rPr>
        <w:t>”</w:t>
      </w:r>
      <w:r>
        <w:rPr>
          <w:rFonts w:ascii="楷体" w:eastAsia="楷体" w:hAnsi="楷体" w:cs="楷体" w:hint="eastAsia"/>
          <w:b/>
          <w:color w:val="000000"/>
          <w:sz w:val="31"/>
          <w:szCs w:val="31"/>
          <w:lang w:val="en-US"/>
        </w:rPr>
        <w:t>经费财政拨款支出决算具体情况说明。</w:t>
      </w:r>
    </w:p>
    <w:p w:rsidR="008C673E" w:rsidRDefault="00A34C73">
      <w:pPr>
        <w:spacing w:line="360" w:lineRule="auto"/>
        <w:ind w:firstLineChars="200" w:firstLine="640"/>
        <w:jc w:val="both"/>
        <w:rPr>
          <w:rFonts w:ascii="仿宋_GB2312" w:eastAsia="仿宋_GB2312"/>
          <w:sz w:val="32"/>
          <w:szCs w:val="32"/>
          <w:lang w:val="en-US"/>
        </w:rPr>
      </w:pPr>
      <w:r>
        <w:rPr>
          <w:rFonts w:ascii="仿宋_GB2312" w:eastAsia="仿宋_GB2312" w:hint="eastAsia"/>
          <w:sz w:val="32"/>
          <w:szCs w:val="32"/>
          <w:lang w:val="en-US"/>
        </w:rPr>
        <w:t>2019年度</w:t>
      </w:r>
      <w:r>
        <w:rPr>
          <w:rFonts w:ascii="仿宋_GB2312" w:eastAsia="仿宋_GB2312" w:hint="eastAsia"/>
          <w:sz w:val="32"/>
          <w:szCs w:val="32"/>
        </w:rPr>
        <w:t>“三公”</w:t>
      </w:r>
      <w:r>
        <w:rPr>
          <w:rFonts w:ascii="仿宋_GB2312" w:eastAsia="仿宋_GB2312" w:hint="eastAsia"/>
          <w:sz w:val="32"/>
          <w:szCs w:val="32"/>
          <w:lang w:val="en-US"/>
        </w:rPr>
        <w:t>经费财政拨款支出决算中，因公出国（境）费支出决算</w:t>
      </w:r>
      <w:r w:rsidR="001D2005">
        <w:rPr>
          <w:rFonts w:ascii="仿宋_GB2312" w:eastAsia="仿宋_GB2312" w:hint="eastAsia"/>
          <w:sz w:val="32"/>
          <w:szCs w:val="32"/>
          <w:lang w:val="en-US"/>
        </w:rPr>
        <w:t>0</w:t>
      </w:r>
      <w:r>
        <w:rPr>
          <w:rFonts w:ascii="仿宋_GB2312" w:eastAsia="仿宋_GB2312" w:hint="eastAsia"/>
          <w:sz w:val="32"/>
          <w:szCs w:val="32"/>
          <w:lang w:val="en-US"/>
        </w:rPr>
        <w:t>万元，占</w:t>
      </w:r>
      <w:r w:rsidR="001D2005">
        <w:rPr>
          <w:rFonts w:ascii="仿宋_GB2312" w:eastAsia="仿宋_GB2312" w:hint="eastAsia"/>
          <w:sz w:val="32"/>
          <w:szCs w:val="32"/>
          <w:lang w:val="en-US"/>
        </w:rPr>
        <w:t>0</w:t>
      </w:r>
      <w:r>
        <w:rPr>
          <w:rFonts w:ascii="仿宋_GB2312" w:eastAsia="仿宋_GB2312" w:hint="eastAsia"/>
          <w:sz w:val="32"/>
          <w:szCs w:val="32"/>
          <w:lang w:val="en-US"/>
        </w:rPr>
        <w:t>%；公务用车购置费支出</w:t>
      </w:r>
      <w:r w:rsidR="001D2005">
        <w:rPr>
          <w:rFonts w:ascii="仿宋_GB2312" w:eastAsia="仿宋_GB2312" w:hint="eastAsia"/>
          <w:sz w:val="32"/>
          <w:szCs w:val="32"/>
          <w:lang w:val="en-US"/>
        </w:rPr>
        <w:t>0</w:t>
      </w:r>
      <w:r>
        <w:rPr>
          <w:rFonts w:ascii="仿宋_GB2312" w:eastAsia="仿宋_GB2312" w:hint="eastAsia"/>
          <w:sz w:val="32"/>
          <w:szCs w:val="32"/>
          <w:lang w:val="en-US"/>
        </w:rPr>
        <w:t>万元，占</w:t>
      </w:r>
      <w:r w:rsidR="001D2005">
        <w:rPr>
          <w:rFonts w:ascii="仿宋_GB2312" w:eastAsia="仿宋_GB2312" w:hint="eastAsia"/>
          <w:sz w:val="32"/>
          <w:szCs w:val="32"/>
          <w:lang w:val="en-US"/>
        </w:rPr>
        <w:t>0</w:t>
      </w:r>
      <w:r>
        <w:rPr>
          <w:rFonts w:ascii="仿宋_GB2312" w:eastAsia="仿宋_GB2312" w:hint="eastAsia"/>
          <w:sz w:val="32"/>
          <w:szCs w:val="32"/>
          <w:lang w:val="en-US"/>
        </w:rPr>
        <w:t>%；公务用车运行维护费支出决算</w:t>
      </w:r>
      <w:r w:rsidR="001D2005">
        <w:rPr>
          <w:rFonts w:ascii="仿宋_GB2312" w:eastAsia="仿宋_GB2312" w:hint="eastAsia"/>
          <w:sz w:val="32"/>
          <w:szCs w:val="32"/>
          <w:lang w:val="en-US"/>
        </w:rPr>
        <w:t>0</w:t>
      </w:r>
      <w:r>
        <w:rPr>
          <w:rFonts w:ascii="仿宋_GB2312" w:eastAsia="仿宋_GB2312" w:hint="eastAsia"/>
          <w:sz w:val="32"/>
          <w:szCs w:val="32"/>
          <w:lang w:val="en-US"/>
        </w:rPr>
        <w:t>万元，占</w:t>
      </w:r>
      <w:r w:rsidR="001D2005">
        <w:rPr>
          <w:rFonts w:ascii="仿宋_GB2312" w:eastAsia="仿宋_GB2312" w:hint="eastAsia"/>
          <w:sz w:val="32"/>
          <w:szCs w:val="32"/>
          <w:lang w:val="en-US"/>
        </w:rPr>
        <w:t>0</w:t>
      </w:r>
      <w:r>
        <w:rPr>
          <w:rFonts w:ascii="仿宋_GB2312" w:eastAsia="仿宋_GB2312" w:hint="eastAsia"/>
          <w:sz w:val="32"/>
          <w:szCs w:val="32"/>
          <w:lang w:val="en-US"/>
        </w:rPr>
        <w:t>%；公务接待费支出决算</w:t>
      </w:r>
      <w:r w:rsidR="001D2005">
        <w:rPr>
          <w:rFonts w:ascii="仿宋_GB2312" w:eastAsia="仿宋_GB2312" w:hint="eastAsia"/>
          <w:sz w:val="32"/>
          <w:szCs w:val="32"/>
          <w:lang w:val="en-US"/>
        </w:rPr>
        <w:t>4.2</w:t>
      </w:r>
      <w:r>
        <w:rPr>
          <w:rFonts w:ascii="仿宋_GB2312" w:eastAsia="仿宋_GB2312" w:hint="eastAsia"/>
          <w:sz w:val="32"/>
          <w:szCs w:val="32"/>
          <w:lang w:val="en-US"/>
        </w:rPr>
        <w:t>万元，占</w:t>
      </w:r>
      <w:r w:rsidR="001D2005">
        <w:rPr>
          <w:rFonts w:ascii="仿宋_GB2312" w:eastAsia="仿宋_GB2312" w:hint="eastAsia"/>
          <w:sz w:val="32"/>
          <w:szCs w:val="32"/>
          <w:lang w:val="en-US"/>
        </w:rPr>
        <w:t>4.2</w:t>
      </w:r>
      <w:r>
        <w:rPr>
          <w:rFonts w:ascii="仿宋_GB2312" w:eastAsia="仿宋_GB2312" w:hint="eastAsia"/>
          <w:sz w:val="32"/>
          <w:szCs w:val="32"/>
          <w:lang w:val="en-US"/>
        </w:rPr>
        <w:t>%。具体情况如下：</w:t>
      </w:r>
    </w:p>
    <w:p w:rsidR="008C673E" w:rsidRDefault="001D2005">
      <w:pPr>
        <w:spacing w:line="360" w:lineRule="auto"/>
        <w:ind w:firstLineChars="225" w:firstLine="720"/>
        <w:jc w:val="both"/>
        <w:rPr>
          <w:rFonts w:ascii="仿宋_GB2312" w:eastAsia="仿宋_GB2312"/>
          <w:sz w:val="32"/>
          <w:szCs w:val="32"/>
        </w:rPr>
      </w:pPr>
      <w:r>
        <w:rPr>
          <w:rFonts w:ascii="仿宋_GB2312" w:eastAsia="仿宋_GB2312" w:hint="eastAsia"/>
          <w:noProof/>
          <w:sz w:val="32"/>
          <w:szCs w:val="32"/>
          <w:lang w:val="en-US" w:bidi="ar-SA"/>
        </w:rPr>
        <w:drawing>
          <wp:inline distT="0" distB="0" distL="0" distR="0">
            <wp:extent cx="5486400" cy="3200400"/>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C673E" w:rsidRDefault="00A34C73">
      <w:pPr>
        <w:widowControl/>
        <w:ind w:firstLineChars="200" w:firstLine="622"/>
        <w:rPr>
          <w:rFonts w:ascii="楷体" w:eastAsia="楷体" w:hAnsi="楷体" w:cs="楷体"/>
          <w:b/>
          <w:color w:val="000000"/>
          <w:sz w:val="31"/>
          <w:szCs w:val="31"/>
          <w:lang w:val="en-US"/>
        </w:rPr>
      </w:pPr>
      <w:r>
        <w:rPr>
          <w:b/>
          <w:color w:val="000000"/>
          <w:sz w:val="31"/>
          <w:szCs w:val="31"/>
          <w:lang w:val="en-US"/>
        </w:rPr>
        <w:t>1.因公出国（境）支出情况</w:t>
      </w:r>
      <w:r>
        <w:rPr>
          <w:rFonts w:ascii="楷体" w:eastAsia="楷体" w:hAnsi="楷体" w:cs="楷体"/>
          <w:b/>
          <w:color w:val="000000"/>
          <w:sz w:val="31"/>
          <w:szCs w:val="31"/>
          <w:lang w:val="en-US"/>
        </w:rPr>
        <w:t>说明</w:t>
      </w:r>
    </w:p>
    <w:p w:rsidR="008C673E" w:rsidRDefault="00A34C73">
      <w:pPr>
        <w:spacing w:line="360" w:lineRule="auto"/>
        <w:ind w:firstLineChars="225" w:firstLine="720"/>
        <w:rPr>
          <w:rFonts w:ascii="仿宋_GB2312" w:eastAsia="仿宋_GB2312"/>
          <w:sz w:val="32"/>
          <w:szCs w:val="32"/>
        </w:rPr>
      </w:pPr>
      <w:r>
        <w:rPr>
          <w:rFonts w:ascii="仿宋_GB2312" w:eastAsia="仿宋_GB2312" w:hint="eastAsia"/>
          <w:sz w:val="32"/>
          <w:szCs w:val="32"/>
          <w:lang w:val="en-US"/>
        </w:rPr>
        <w:lastRenderedPageBreak/>
        <w:t>2019年因公出国（境）团组</w:t>
      </w:r>
      <w:r w:rsidR="00FC4AEA">
        <w:rPr>
          <w:rFonts w:ascii="仿宋_GB2312" w:eastAsia="仿宋_GB2312" w:hint="eastAsia"/>
          <w:sz w:val="32"/>
          <w:szCs w:val="32"/>
          <w:lang w:val="en-US"/>
        </w:rPr>
        <w:t>0</w:t>
      </w:r>
      <w:r>
        <w:rPr>
          <w:rFonts w:ascii="仿宋_GB2312" w:eastAsia="仿宋_GB2312" w:hint="eastAsia"/>
          <w:sz w:val="32"/>
          <w:szCs w:val="32"/>
          <w:lang w:val="en-US"/>
        </w:rPr>
        <w:t>个，</w:t>
      </w:r>
      <w:r w:rsidR="00FC4AEA">
        <w:rPr>
          <w:rFonts w:ascii="仿宋_GB2312" w:eastAsia="仿宋_GB2312" w:hint="eastAsia"/>
          <w:sz w:val="32"/>
          <w:szCs w:val="32"/>
          <w:lang w:val="en-US"/>
        </w:rPr>
        <w:t>0</w:t>
      </w:r>
      <w:r>
        <w:rPr>
          <w:rFonts w:ascii="仿宋_GB2312" w:eastAsia="仿宋_GB2312" w:hint="eastAsia"/>
          <w:sz w:val="32"/>
          <w:szCs w:val="32"/>
          <w:lang w:val="en-US"/>
        </w:rPr>
        <w:t>人次，预算为</w:t>
      </w:r>
      <w:r w:rsidR="00FC4AEA">
        <w:rPr>
          <w:rFonts w:ascii="仿宋_GB2312" w:eastAsia="仿宋_GB2312" w:hint="eastAsia"/>
          <w:sz w:val="32"/>
          <w:szCs w:val="32"/>
          <w:lang w:val="en-US"/>
        </w:rPr>
        <w:t>0</w:t>
      </w:r>
      <w:r>
        <w:rPr>
          <w:rFonts w:ascii="仿宋_GB2312" w:eastAsia="仿宋_GB2312" w:hint="eastAsia"/>
          <w:sz w:val="32"/>
          <w:szCs w:val="32"/>
          <w:lang w:val="en-US"/>
        </w:rPr>
        <w:t>万元，支出</w:t>
      </w:r>
      <w:r w:rsidR="00FC4AEA">
        <w:rPr>
          <w:rFonts w:ascii="仿宋_GB2312" w:eastAsia="仿宋_GB2312" w:hint="eastAsia"/>
          <w:sz w:val="32"/>
          <w:szCs w:val="32"/>
          <w:lang w:val="en-US"/>
        </w:rPr>
        <w:t>0</w:t>
      </w:r>
      <w:r>
        <w:rPr>
          <w:rFonts w:ascii="仿宋_GB2312" w:eastAsia="仿宋_GB2312" w:hint="eastAsia"/>
          <w:sz w:val="32"/>
          <w:szCs w:val="32"/>
          <w:lang w:val="en-US"/>
        </w:rPr>
        <w:t>万元（如没有支出填0），完成预算的</w:t>
      </w:r>
      <w:r w:rsidR="00FC4AEA">
        <w:rPr>
          <w:rFonts w:ascii="仿宋_GB2312" w:eastAsia="仿宋_GB2312" w:hint="eastAsia"/>
          <w:sz w:val="32"/>
          <w:szCs w:val="32"/>
          <w:lang w:val="en-US"/>
        </w:rPr>
        <w:t>0</w:t>
      </w:r>
      <w:r>
        <w:rPr>
          <w:rFonts w:ascii="仿宋_GB2312" w:eastAsia="仿宋_GB2312" w:hint="eastAsia"/>
          <w:sz w:val="32"/>
          <w:szCs w:val="32"/>
          <w:lang w:val="en-US"/>
        </w:rPr>
        <w:t>%</w:t>
      </w:r>
      <w:r w:rsidR="00FC4AEA">
        <w:rPr>
          <w:rFonts w:ascii="仿宋_GB2312" w:eastAsia="仿宋_GB2312" w:hint="eastAsia"/>
          <w:sz w:val="32"/>
          <w:szCs w:val="32"/>
          <w:lang w:val="en-US"/>
        </w:rPr>
        <w:t>。</w:t>
      </w:r>
    </w:p>
    <w:p w:rsidR="008C673E" w:rsidRDefault="00A34C73">
      <w:pPr>
        <w:widowControl/>
        <w:ind w:firstLineChars="200" w:firstLine="622"/>
      </w:pPr>
      <w:r>
        <w:rPr>
          <w:b/>
          <w:color w:val="000000"/>
          <w:sz w:val="31"/>
          <w:szCs w:val="31"/>
          <w:lang w:val="en-US"/>
        </w:rPr>
        <w:t>2.公务用车购置费用支出情况</w:t>
      </w:r>
      <w:r>
        <w:rPr>
          <w:rFonts w:ascii="楷体" w:eastAsia="楷体" w:hAnsi="楷体" w:cs="楷体"/>
          <w:b/>
          <w:color w:val="000000"/>
          <w:sz w:val="31"/>
          <w:szCs w:val="31"/>
          <w:lang w:val="en-US"/>
        </w:rPr>
        <w:t>说明</w:t>
      </w:r>
      <w:r>
        <w:rPr>
          <w:rFonts w:hint="eastAsia"/>
          <w:b/>
          <w:color w:val="000000"/>
          <w:sz w:val="31"/>
          <w:szCs w:val="31"/>
          <w:lang w:val="en-US"/>
        </w:rPr>
        <w:t>。</w:t>
      </w:r>
    </w:p>
    <w:p w:rsidR="008C673E" w:rsidRDefault="00A34C73">
      <w:pPr>
        <w:spacing w:line="360" w:lineRule="auto"/>
        <w:ind w:firstLineChars="225" w:firstLine="720"/>
        <w:rPr>
          <w:rFonts w:ascii="仿宋_GB2312" w:eastAsia="仿宋_GB2312"/>
          <w:sz w:val="32"/>
          <w:szCs w:val="32"/>
        </w:rPr>
      </w:pPr>
      <w:r>
        <w:rPr>
          <w:rFonts w:ascii="仿宋_GB2312" w:eastAsia="仿宋_GB2312" w:hint="eastAsia"/>
          <w:sz w:val="32"/>
          <w:szCs w:val="32"/>
          <w:lang w:val="en-US"/>
        </w:rPr>
        <w:t>2019年购置车辆</w:t>
      </w:r>
      <w:r w:rsidR="00FC4AEA">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台，预算为</w:t>
      </w:r>
      <w:r w:rsidR="00FC4AEA">
        <w:rPr>
          <w:rFonts w:ascii="仿宋_GB2312" w:eastAsia="仿宋_GB2312" w:hint="eastAsia"/>
          <w:sz w:val="32"/>
          <w:szCs w:val="32"/>
          <w:lang w:val="en-US"/>
        </w:rPr>
        <w:t>0</w:t>
      </w:r>
      <w:r>
        <w:rPr>
          <w:rFonts w:ascii="仿宋_GB2312" w:eastAsia="仿宋_GB2312" w:hint="eastAsia"/>
          <w:sz w:val="32"/>
          <w:szCs w:val="32"/>
          <w:lang w:val="en-US"/>
        </w:rPr>
        <w:t>万元，</w:t>
      </w:r>
      <w:r>
        <w:rPr>
          <w:rFonts w:ascii="仿宋_GB2312" w:eastAsia="仿宋_GB2312" w:hAnsi="仿宋_GB2312" w:cs="仿宋_GB2312" w:hint="eastAsia"/>
          <w:sz w:val="32"/>
          <w:szCs w:val="32"/>
          <w:lang w:val="en-US"/>
        </w:rPr>
        <w:t>支出</w:t>
      </w:r>
      <w:r w:rsidR="00FC4AEA">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万元，</w:t>
      </w:r>
      <w:r>
        <w:rPr>
          <w:rFonts w:ascii="仿宋_GB2312" w:eastAsia="仿宋_GB2312" w:hint="eastAsia"/>
          <w:sz w:val="32"/>
          <w:szCs w:val="32"/>
          <w:lang w:val="en-US"/>
        </w:rPr>
        <w:t>完成预算的</w:t>
      </w:r>
      <w:r w:rsidR="00FC4AEA">
        <w:rPr>
          <w:rFonts w:ascii="仿宋_GB2312" w:eastAsia="仿宋_GB2312" w:hint="eastAsia"/>
          <w:sz w:val="32"/>
          <w:szCs w:val="32"/>
          <w:lang w:val="en-US"/>
        </w:rPr>
        <w:t>0</w:t>
      </w:r>
      <w:r>
        <w:rPr>
          <w:rFonts w:ascii="仿宋_GB2312" w:eastAsia="仿宋_GB2312" w:hint="eastAsia"/>
          <w:sz w:val="32"/>
          <w:szCs w:val="32"/>
          <w:lang w:val="en-US"/>
        </w:rPr>
        <w:t>%</w:t>
      </w:r>
      <w:r w:rsidR="00FC4AEA">
        <w:rPr>
          <w:rFonts w:ascii="仿宋_GB2312" w:eastAsia="仿宋_GB2312" w:hint="eastAsia"/>
          <w:sz w:val="32"/>
          <w:szCs w:val="32"/>
          <w:lang w:val="en-US"/>
        </w:rPr>
        <w:t>。</w:t>
      </w:r>
    </w:p>
    <w:p w:rsidR="008C673E" w:rsidRDefault="00A34C73">
      <w:pPr>
        <w:widowControl/>
        <w:ind w:firstLineChars="200" w:firstLine="622"/>
      </w:pPr>
      <w:r>
        <w:rPr>
          <w:b/>
          <w:color w:val="000000"/>
          <w:sz w:val="31"/>
          <w:szCs w:val="31"/>
          <w:lang w:val="en-US"/>
        </w:rPr>
        <w:t>3.公务用车运行维护费用支出情况</w:t>
      </w:r>
      <w:r>
        <w:rPr>
          <w:rFonts w:ascii="楷体" w:eastAsia="楷体" w:hAnsi="楷体" w:cs="楷体"/>
          <w:b/>
          <w:color w:val="000000"/>
          <w:sz w:val="31"/>
          <w:szCs w:val="31"/>
          <w:lang w:val="en-US"/>
        </w:rPr>
        <w:t>说明</w:t>
      </w:r>
      <w:r>
        <w:rPr>
          <w:rFonts w:hint="eastAsia"/>
          <w:b/>
          <w:color w:val="000000"/>
          <w:sz w:val="31"/>
          <w:szCs w:val="31"/>
          <w:lang w:val="en-US"/>
        </w:rPr>
        <w:t>。</w:t>
      </w:r>
    </w:p>
    <w:p w:rsidR="008C673E" w:rsidRDefault="00A34C73" w:rsidP="00FC4AEA">
      <w:pPr>
        <w:spacing w:line="360" w:lineRule="auto"/>
        <w:ind w:firstLineChars="250" w:firstLine="800"/>
        <w:rPr>
          <w:rFonts w:ascii="仿宋_GB2312" w:eastAsia="仿宋_GB2312"/>
          <w:sz w:val="32"/>
          <w:szCs w:val="32"/>
          <w:lang w:val="en-US"/>
        </w:rPr>
      </w:pPr>
      <w:r>
        <w:rPr>
          <w:rFonts w:ascii="仿宋_GB2312" w:eastAsia="仿宋_GB2312" w:hint="eastAsia"/>
          <w:sz w:val="32"/>
          <w:szCs w:val="32"/>
          <w:lang w:val="en-US"/>
        </w:rPr>
        <w:t>2019年公务用车运行维护费</w:t>
      </w:r>
      <w:r>
        <w:rPr>
          <w:rFonts w:ascii="仿宋_GB2312" w:eastAsia="仿宋_GB2312" w:hAnsi="仿宋_GB2312" w:cs="仿宋_GB2312" w:hint="eastAsia"/>
          <w:sz w:val="32"/>
          <w:szCs w:val="32"/>
          <w:lang w:val="en-US"/>
        </w:rPr>
        <w:t>预算为</w:t>
      </w:r>
      <w:r w:rsidR="00FC4AEA">
        <w:rPr>
          <w:rFonts w:ascii="仿宋_GB2312" w:eastAsia="仿宋_GB2312" w:hint="eastAsia"/>
          <w:sz w:val="32"/>
          <w:szCs w:val="32"/>
          <w:lang w:val="en-US"/>
        </w:rPr>
        <w:t>0</w:t>
      </w:r>
      <w:r>
        <w:rPr>
          <w:rFonts w:ascii="仿宋_GB2312" w:eastAsia="仿宋_GB2312" w:hint="eastAsia"/>
          <w:sz w:val="32"/>
          <w:szCs w:val="32"/>
          <w:lang w:val="en-US"/>
        </w:rPr>
        <w:t>万元，</w:t>
      </w:r>
      <w:r>
        <w:rPr>
          <w:rFonts w:ascii="仿宋_GB2312" w:eastAsia="仿宋_GB2312" w:hAnsi="仿宋_GB2312" w:cs="仿宋_GB2312" w:hint="eastAsia"/>
          <w:sz w:val="32"/>
          <w:szCs w:val="32"/>
          <w:lang w:val="en-US"/>
        </w:rPr>
        <w:t>支出</w:t>
      </w:r>
      <w:r w:rsidR="00FC4AEA">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万元，</w:t>
      </w:r>
      <w:r>
        <w:rPr>
          <w:rFonts w:ascii="仿宋_GB2312" w:eastAsia="仿宋_GB2312" w:hint="eastAsia"/>
          <w:sz w:val="32"/>
          <w:szCs w:val="32"/>
          <w:lang w:val="en-US"/>
        </w:rPr>
        <w:t>完成预算的</w:t>
      </w:r>
      <w:r w:rsidR="00FC4AEA">
        <w:rPr>
          <w:rFonts w:ascii="仿宋_GB2312" w:eastAsia="仿宋_GB2312" w:hint="eastAsia"/>
          <w:sz w:val="32"/>
          <w:szCs w:val="32"/>
          <w:lang w:val="en-US"/>
        </w:rPr>
        <w:t>0</w:t>
      </w:r>
      <w:r>
        <w:rPr>
          <w:rFonts w:ascii="仿宋_GB2312" w:eastAsia="仿宋_GB2312" w:hint="eastAsia"/>
          <w:sz w:val="32"/>
          <w:szCs w:val="32"/>
          <w:lang w:val="en-US"/>
        </w:rPr>
        <w:t>%</w:t>
      </w:r>
      <w:r w:rsidR="00FC4AEA">
        <w:rPr>
          <w:rFonts w:ascii="仿宋_GB2312" w:eastAsia="仿宋_GB2312" w:hint="eastAsia"/>
          <w:sz w:val="32"/>
          <w:szCs w:val="32"/>
          <w:lang w:val="en-US"/>
        </w:rPr>
        <w:t>。</w:t>
      </w:r>
    </w:p>
    <w:p w:rsidR="008C673E" w:rsidRDefault="00A34C73">
      <w:pPr>
        <w:widowControl/>
        <w:ind w:firstLineChars="200" w:firstLine="622"/>
        <w:rPr>
          <w:b/>
          <w:color w:val="000000"/>
          <w:sz w:val="31"/>
          <w:szCs w:val="31"/>
          <w:lang w:val="en-US"/>
        </w:rPr>
      </w:pPr>
      <w:r>
        <w:rPr>
          <w:b/>
          <w:color w:val="000000"/>
          <w:sz w:val="31"/>
          <w:szCs w:val="31"/>
          <w:lang w:val="en-US"/>
        </w:rPr>
        <w:t>4.公务接待费支出情况</w:t>
      </w:r>
      <w:r>
        <w:rPr>
          <w:rFonts w:ascii="楷体" w:eastAsia="楷体" w:hAnsi="楷体" w:cs="楷体"/>
          <w:b/>
          <w:color w:val="000000"/>
          <w:sz w:val="31"/>
          <w:szCs w:val="31"/>
          <w:lang w:val="en-US"/>
        </w:rPr>
        <w:t>说明</w:t>
      </w:r>
      <w:r>
        <w:rPr>
          <w:rFonts w:hint="eastAsia"/>
          <w:b/>
          <w:color w:val="000000"/>
          <w:sz w:val="31"/>
          <w:szCs w:val="31"/>
          <w:lang w:val="en-US"/>
        </w:rPr>
        <w:t>。</w:t>
      </w:r>
    </w:p>
    <w:p w:rsidR="008C673E" w:rsidRPr="00FC4AEA" w:rsidRDefault="00A34C73" w:rsidP="00FC4AEA">
      <w:pPr>
        <w:pStyle w:val="a9"/>
        <w:widowControl/>
        <w:adjustRightInd w:val="0"/>
        <w:snapToGrid w:val="0"/>
        <w:ind w:firstLineChars="250" w:firstLine="800"/>
        <w:rPr>
          <w:rFonts w:ascii="仿宋_GB2312" w:eastAsia="仿宋_GB2312" w:hAnsi="仿宋_GB2312" w:cs="仿宋_GB2312"/>
          <w:kern w:val="2"/>
          <w:sz w:val="32"/>
          <w:szCs w:val="32"/>
        </w:rPr>
      </w:pPr>
      <w:r>
        <w:rPr>
          <w:rFonts w:ascii="仿宋_GB2312" w:eastAsia="仿宋_GB2312" w:hint="eastAsia"/>
          <w:sz w:val="32"/>
          <w:szCs w:val="32"/>
        </w:rPr>
        <w:t>2019年公务接待</w:t>
      </w:r>
      <w:r w:rsidR="00FC4AEA">
        <w:rPr>
          <w:rFonts w:ascii="仿宋_GB2312" w:eastAsia="仿宋_GB2312" w:hAnsi="仿宋_GB2312" w:cs="仿宋_GB2312" w:hint="eastAsia"/>
          <w:sz w:val="32"/>
          <w:szCs w:val="32"/>
        </w:rPr>
        <w:t>92</w:t>
      </w:r>
      <w:r>
        <w:rPr>
          <w:rFonts w:ascii="仿宋_GB2312" w:eastAsia="仿宋_GB2312" w:hAnsi="仿宋_GB2312" w:cs="仿宋_GB2312" w:hint="eastAsia"/>
          <w:sz w:val="32"/>
          <w:szCs w:val="32"/>
        </w:rPr>
        <w:t>批次，</w:t>
      </w:r>
      <w:r w:rsidR="00FC4AEA">
        <w:rPr>
          <w:rFonts w:ascii="仿宋_GB2312" w:eastAsia="仿宋_GB2312" w:hAnsi="仿宋_GB2312" w:cs="仿宋_GB2312" w:hint="eastAsia"/>
          <w:sz w:val="32"/>
          <w:szCs w:val="32"/>
        </w:rPr>
        <w:t>480</w:t>
      </w:r>
      <w:r>
        <w:rPr>
          <w:rFonts w:ascii="仿宋_GB2312" w:eastAsia="仿宋_GB2312" w:hAnsi="仿宋_GB2312" w:cs="仿宋_GB2312" w:hint="eastAsia"/>
          <w:sz w:val="32"/>
          <w:szCs w:val="32"/>
        </w:rPr>
        <w:t>人次，预算为</w:t>
      </w:r>
      <w:r w:rsidR="00FC4AEA">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万元，支出</w:t>
      </w:r>
      <w:r w:rsidR="00FC4AEA">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万元，</w:t>
      </w:r>
      <w:r>
        <w:rPr>
          <w:rFonts w:ascii="仿宋_GB2312" w:eastAsia="仿宋_GB2312" w:hint="eastAsia"/>
          <w:sz w:val="32"/>
          <w:szCs w:val="32"/>
        </w:rPr>
        <w:t>完成预算的</w:t>
      </w:r>
      <w:r w:rsidR="00FC4AEA">
        <w:rPr>
          <w:rFonts w:ascii="仿宋_GB2312" w:eastAsia="仿宋_GB2312" w:hint="eastAsia"/>
          <w:sz w:val="32"/>
          <w:szCs w:val="32"/>
        </w:rPr>
        <w:t>100</w:t>
      </w:r>
      <w:r>
        <w:rPr>
          <w:rFonts w:ascii="仿宋_GB2312" w:eastAsia="仿宋_GB2312" w:hint="eastAsia"/>
          <w:sz w:val="32"/>
          <w:szCs w:val="32"/>
        </w:rPr>
        <w:t>%</w:t>
      </w:r>
      <w:r w:rsidR="00FC4AEA">
        <w:rPr>
          <w:rFonts w:ascii="仿宋_GB2312" w:eastAsia="仿宋_GB2312" w:hint="eastAsia"/>
          <w:sz w:val="32"/>
          <w:szCs w:val="32"/>
        </w:rPr>
        <w:t>。</w:t>
      </w:r>
      <w:r w:rsidR="00FC4AEA" w:rsidRPr="000913C9">
        <w:rPr>
          <w:rFonts w:ascii="仿宋_GB2312" w:eastAsia="仿宋_GB2312" w:hAnsi="仿宋_GB2312" w:cs="仿宋_GB2312" w:hint="eastAsia"/>
          <w:kern w:val="2"/>
          <w:sz w:val="32"/>
          <w:szCs w:val="32"/>
        </w:rPr>
        <w:t>主要用于外来客商到我区招商引资项目等接待工作支出。</w:t>
      </w:r>
    </w:p>
    <w:p w:rsidR="008C673E" w:rsidRDefault="00A34C73">
      <w:pPr>
        <w:widowControl/>
        <w:ind w:firstLineChars="200" w:firstLine="622"/>
      </w:pPr>
      <w:r>
        <w:rPr>
          <w:rFonts w:ascii="楷体" w:eastAsia="楷体" w:hAnsi="楷体" w:cs="楷体"/>
          <w:b/>
          <w:color w:val="000000"/>
          <w:sz w:val="31"/>
          <w:szCs w:val="31"/>
          <w:lang w:val="en-US"/>
        </w:rPr>
        <w:t>（三）培训费支出情况说明。</w:t>
      </w:r>
    </w:p>
    <w:p w:rsidR="008C673E" w:rsidRDefault="00A34C73">
      <w:pPr>
        <w:spacing w:line="360" w:lineRule="auto"/>
        <w:ind w:firstLineChars="225" w:firstLine="720"/>
        <w:rPr>
          <w:rFonts w:ascii="仿宋_GB2312" w:eastAsia="仿宋_GB2312"/>
          <w:sz w:val="32"/>
          <w:szCs w:val="32"/>
          <w:lang w:val="en-US"/>
        </w:rPr>
      </w:pPr>
      <w:r>
        <w:rPr>
          <w:rFonts w:ascii="仿宋_GB2312" w:eastAsia="仿宋_GB2312" w:hint="eastAsia"/>
          <w:sz w:val="32"/>
          <w:szCs w:val="32"/>
          <w:lang w:val="en-US"/>
        </w:rPr>
        <w:t xml:space="preserve"> 2019年培训费预算为</w:t>
      </w:r>
      <w:r w:rsidR="00FC4AEA">
        <w:rPr>
          <w:rFonts w:ascii="仿宋_GB2312" w:eastAsia="仿宋_GB2312" w:hAnsi="仿宋_GB2312" w:cs="仿宋_GB2312" w:hint="eastAsia"/>
          <w:sz w:val="32"/>
          <w:szCs w:val="32"/>
          <w:lang w:val="en-US"/>
        </w:rPr>
        <w:t>0.37</w:t>
      </w:r>
      <w:r>
        <w:rPr>
          <w:rFonts w:ascii="仿宋_GB2312" w:eastAsia="仿宋_GB2312" w:hint="eastAsia"/>
          <w:sz w:val="32"/>
          <w:szCs w:val="32"/>
          <w:lang w:val="en-US"/>
        </w:rPr>
        <w:t>万元，支出</w:t>
      </w:r>
      <w:r w:rsidR="00FC4AEA">
        <w:rPr>
          <w:rFonts w:ascii="仿宋_GB2312" w:eastAsia="仿宋_GB2312" w:hAnsi="仿宋_GB2312" w:cs="仿宋_GB2312" w:hint="eastAsia"/>
          <w:sz w:val="32"/>
          <w:szCs w:val="32"/>
          <w:lang w:val="en-US"/>
        </w:rPr>
        <w:t>0.37</w:t>
      </w:r>
      <w:r>
        <w:rPr>
          <w:rFonts w:ascii="仿宋_GB2312" w:eastAsia="仿宋_GB2312" w:hint="eastAsia"/>
          <w:sz w:val="32"/>
          <w:szCs w:val="32"/>
          <w:lang w:val="en-US"/>
        </w:rPr>
        <w:t>万元，完成预算的</w:t>
      </w:r>
      <w:r w:rsidR="00FC4AEA">
        <w:rPr>
          <w:rFonts w:ascii="仿宋_GB2312" w:eastAsia="仿宋_GB2312" w:hint="eastAsia"/>
          <w:sz w:val="32"/>
          <w:szCs w:val="32"/>
          <w:lang w:val="en-US"/>
        </w:rPr>
        <w:t>100</w:t>
      </w:r>
      <w:r>
        <w:rPr>
          <w:rFonts w:ascii="仿宋_GB2312" w:eastAsia="仿宋_GB2312" w:hint="eastAsia"/>
          <w:sz w:val="32"/>
          <w:szCs w:val="32"/>
          <w:lang w:val="en-US"/>
        </w:rPr>
        <w:t>%</w:t>
      </w:r>
      <w:r w:rsidR="00FC4AEA">
        <w:rPr>
          <w:rFonts w:ascii="仿宋_GB2312" w:eastAsia="仿宋_GB2312" w:hint="eastAsia"/>
          <w:sz w:val="32"/>
          <w:szCs w:val="32"/>
          <w:lang w:val="en-US"/>
        </w:rPr>
        <w:t>。主要用于招商引资日常培训支出。</w:t>
      </w:r>
    </w:p>
    <w:p w:rsidR="008C673E" w:rsidRDefault="00A34C73">
      <w:pPr>
        <w:widowControl/>
        <w:ind w:firstLineChars="200" w:firstLine="622"/>
      </w:pPr>
      <w:r>
        <w:rPr>
          <w:rFonts w:ascii="楷体" w:eastAsia="楷体" w:hAnsi="楷体" w:cs="楷体"/>
          <w:b/>
          <w:color w:val="000000"/>
          <w:sz w:val="31"/>
          <w:szCs w:val="31"/>
          <w:lang w:val="en-US"/>
        </w:rPr>
        <w:t>（四）会议费支出情况说明。</w:t>
      </w:r>
    </w:p>
    <w:p w:rsidR="00FC4AEA" w:rsidRDefault="00A34C73" w:rsidP="00FC4AEA">
      <w:pPr>
        <w:pStyle w:val="a9"/>
        <w:widowControl/>
        <w:adjustRightInd w:val="0"/>
        <w:snapToGrid w:val="0"/>
        <w:ind w:firstLineChars="200" w:firstLine="640"/>
        <w:rPr>
          <w:rFonts w:ascii="仿宋_GB2312" w:eastAsia="仿宋_GB2312" w:hAnsi="黑体"/>
          <w:sz w:val="32"/>
          <w:szCs w:val="32"/>
        </w:rPr>
      </w:pPr>
      <w:r>
        <w:rPr>
          <w:rFonts w:ascii="仿宋_GB2312" w:eastAsia="仿宋_GB2312" w:hint="eastAsia"/>
          <w:sz w:val="32"/>
          <w:szCs w:val="32"/>
        </w:rPr>
        <w:t xml:space="preserve"> 2019年会议费预算为</w:t>
      </w:r>
      <w:r w:rsidR="00FC4AEA">
        <w:rPr>
          <w:rFonts w:ascii="仿宋_GB2312" w:eastAsia="仿宋_GB2312" w:hAnsi="仿宋_GB2312" w:cs="仿宋_GB2312" w:hint="eastAsia"/>
          <w:sz w:val="32"/>
          <w:szCs w:val="32"/>
        </w:rPr>
        <w:t>4.1</w:t>
      </w:r>
      <w:r>
        <w:rPr>
          <w:rFonts w:ascii="仿宋_GB2312" w:eastAsia="仿宋_GB2312" w:hint="eastAsia"/>
          <w:sz w:val="32"/>
          <w:szCs w:val="32"/>
        </w:rPr>
        <w:t>万元，支出</w:t>
      </w:r>
      <w:r w:rsidR="00FC4AEA">
        <w:rPr>
          <w:rFonts w:ascii="仿宋_GB2312" w:eastAsia="仿宋_GB2312" w:hAnsi="仿宋_GB2312" w:cs="仿宋_GB2312" w:hint="eastAsia"/>
          <w:sz w:val="32"/>
          <w:szCs w:val="32"/>
        </w:rPr>
        <w:t>4.1</w:t>
      </w:r>
      <w:r>
        <w:rPr>
          <w:rFonts w:ascii="仿宋_GB2312" w:eastAsia="仿宋_GB2312" w:hint="eastAsia"/>
          <w:sz w:val="32"/>
          <w:szCs w:val="32"/>
        </w:rPr>
        <w:t>万元，完成预算的</w:t>
      </w:r>
      <w:r w:rsidR="00FC4AEA">
        <w:rPr>
          <w:rFonts w:ascii="仿宋_GB2312" w:eastAsia="仿宋_GB2312" w:hint="eastAsia"/>
          <w:sz w:val="32"/>
          <w:szCs w:val="32"/>
        </w:rPr>
        <w:t>100</w:t>
      </w:r>
      <w:r>
        <w:rPr>
          <w:rFonts w:ascii="仿宋_GB2312" w:eastAsia="仿宋_GB2312" w:hint="eastAsia"/>
          <w:sz w:val="32"/>
          <w:szCs w:val="32"/>
        </w:rPr>
        <w:t>%</w:t>
      </w:r>
      <w:r w:rsidR="00FC4AEA">
        <w:rPr>
          <w:rFonts w:ascii="仿宋_GB2312" w:eastAsia="仿宋_GB2312" w:hint="eastAsia"/>
          <w:sz w:val="32"/>
          <w:szCs w:val="32"/>
        </w:rPr>
        <w:t>。</w:t>
      </w:r>
      <w:r w:rsidR="00FC4AEA" w:rsidRPr="006D1913">
        <w:rPr>
          <w:rFonts w:ascii="仿宋_GB2312" w:eastAsia="仿宋_GB2312" w:hAnsi="仿宋_GB2312" w:cs="仿宋_GB2312" w:hint="eastAsia"/>
          <w:kern w:val="2"/>
          <w:sz w:val="32"/>
          <w:szCs w:val="32"/>
        </w:rPr>
        <w:t>主要用于参与</w:t>
      </w:r>
      <w:r w:rsidR="00FC4AEA">
        <w:rPr>
          <w:rFonts w:ascii="仿宋_GB2312" w:eastAsia="仿宋_GB2312" w:hAnsi="黑体" w:hint="eastAsia"/>
          <w:sz w:val="32"/>
          <w:szCs w:val="32"/>
        </w:rPr>
        <w:t>宝发大会、津京冀活动、丝博会、武汉长三角活动、新疆经贸洽谈活动、西交会、省港粤澳等活动。</w:t>
      </w:r>
    </w:p>
    <w:p w:rsidR="008C673E" w:rsidRPr="00FC4AEA" w:rsidRDefault="008C673E">
      <w:pPr>
        <w:spacing w:line="360" w:lineRule="auto"/>
        <w:ind w:firstLineChars="225" w:firstLine="720"/>
        <w:rPr>
          <w:rFonts w:ascii="仿宋_GB2312" w:eastAsia="仿宋_GB2312"/>
          <w:sz w:val="32"/>
          <w:szCs w:val="32"/>
          <w:lang w:val="en-US"/>
        </w:rPr>
      </w:pPr>
    </w:p>
    <w:p w:rsidR="008C673E" w:rsidRDefault="00A34C73">
      <w:pPr>
        <w:widowControl/>
        <w:ind w:firstLineChars="200" w:firstLine="620"/>
      </w:pPr>
      <w:r>
        <w:rPr>
          <w:rFonts w:ascii="黑体" w:eastAsia="黑体" w:hAnsi="宋体" w:cs="黑体"/>
          <w:color w:val="000000"/>
          <w:sz w:val="31"/>
          <w:szCs w:val="31"/>
          <w:lang w:val="en-US"/>
        </w:rPr>
        <w:t>八、政府性基金预算财政拨款收入支出情况说明</w:t>
      </w:r>
    </w:p>
    <w:p w:rsidR="008C673E" w:rsidRDefault="00FC4AEA">
      <w:pPr>
        <w:widowControl/>
        <w:ind w:firstLineChars="200" w:firstLine="640"/>
        <w:rPr>
          <w:rFonts w:ascii="黑体" w:eastAsia="黑体" w:hAnsi="宋体" w:cs="黑体"/>
          <w:color w:val="000000"/>
          <w:sz w:val="31"/>
          <w:szCs w:val="31"/>
          <w:lang w:val="en-US"/>
        </w:rPr>
      </w:pPr>
      <w:r>
        <w:rPr>
          <w:rFonts w:ascii="仿宋_GB2312" w:eastAsia="仿宋_GB2312" w:hAnsi="仿宋_GB2312" w:cs="仿宋_GB2312" w:hint="eastAsia"/>
          <w:sz w:val="32"/>
          <w:szCs w:val="32"/>
        </w:rPr>
        <w:t>本部门无政府性基金决算收支，并已公开空表</w:t>
      </w:r>
      <w:r w:rsidR="00A34C73">
        <w:rPr>
          <w:rFonts w:ascii="仿宋_GB2312" w:eastAsia="仿宋_GB2312" w:hAnsi="仿宋_GB2312" w:cs="仿宋_GB2312" w:hint="eastAsia"/>
          <w:sz w:val="32"/>
          <w:szCs w:val="32"/>
        </w:rPr>
        <w:t>。</w:t>
      </w:r>
    </w:p>
    <w:p w:rsidR="008C673E" w:rsidRDefault="00A34C73">
      <w:pPr>
        <w:widowControl/>
        <w:ind w:firstLineChars="200" w:firstLine="620"/>
      </w:pPr>
      <w:r>
        <w:rPr>
          <w:rFonts w:ascii="黑体" w:eastAsia="黑体" w:hAnsi="宋体" w:cs="黑体"/>
          <w:color w:val="000000"/>
          <w:sz w:val="31"/>
          <w:szCs w:val="31"/>
          <w:lang w:val="en-US"/>
        </w:rPr>
        <w:t>九、国有资本经营财政拨款收入支出情况说明</w:t>
      </w:r>
    </w:p>
    <w:p w:rsidR="008C673E" w:rsidRDefault="00FC4AEA">
      <w:pPr>
        <w:spacing w:line="360" w:lineRule="auto"/>
        <w:ind w:firstLineChars="225" w:firstLine="720"/>
        <w:rPr>
          <w:rFonts w:ascii="仿宋_GB2312" w:eastAsia="仿宋_GB2312"/>
          <w:sz w:val="32"/>
          <w:szCs w:val="32"/>
          <w:lang w:val="en-US"/>
        </w:rPr>
      </w:pPr>
      <w:r>
        <w:rPr>
          <w:rFonts w:ascii="仿宋_GB2312" w:eastAsia="仿宋_GB2312" w:hAnsi="仿宋_GB2312" w:cs="仿宋_GB2312" w:hint="eastAsia"/>
          <w:sz w:val="32"/>
          <w:szCs w:val="32"/>
        </w:rPr>
        <w:t>本部门无国有资本经营决算拨款收支</w:t>
      </w:r>
      <w:r w:rsidR="00A34C73">
        <w:rPr>
          <w:rFonts w:ascii="仿宋_GB2312" w:eastAsia="仿宋_GB2312" w:hAnsi="仿宋_GB2312" w:cs="仿宋_GB2312" w:hint="eastAsia"/>
          <w:sz w:val="32"/>
          <w:szCs w:val="32"/>
        </w:rPr>
        <w:t>。</w:t>
      </w:r>
    </w:p>
    <w:p w:rsidR="008C673E" w:rsidRDefault="00A34C73">
      <w:pPr>
        <w:widowControl/>
        <w:ind w:firstLineChars="200" w:firstLine="620"/>
      </w:pPr>
      <w:r>
        <w:rPr>
          <w:rFonts w:ascii="黑体" w:eastAsia="黑体" w:hAnsi="宋体" w:cs="黑体"/>
          <w:color w:val="000000"/>
          <w:sz w:val="31"/>
          <w:szCs w:val="31"/>
          <w:lang w:val="en-US"/>
        </w:rPr>
        <w:t>十、预算绩效情况说明</w:t>
      </w:r>
    </w:p>
    <w:p w:rsidR="008C673E" w:rsidRDefault="00A34C73">
      <w:pPr>
        <w:widowControl/>
        <w:ind w:firstLineChars="200" w:firstLine="622"/>
        <w:rPr>
          <w:rFonts w:ascii="仿宋_GB2312" w:eastAsia="仿宋_GB2312"/>
          <w:sz w:val="32"/>
          <w:szCs w:val="32"/>
          <w:lang w:val="en-US"/>
        </w:rPr>
      </w:pPr>
      <w:r>
        <w:rPr>
          <w:rFonts w:ascii="楷体" w:eastAsia="楷体" w:hAnsi="楷体" w:cs="楷体"/>
          <w:b/>
          <w:color w:val="000000"/>
          <w:sz w:val="31"/>
          <w:szCs w:val="31"/>
          <w:lang w:val="en-US"/>
        </w:rPr>
        <w:t>（一）预算绩效管理工作开展情况说明。</w:t>
      </w:r>
    </w:p>
    <w:p w:rsidR="008C673E" w:rsidRDefault="00A34C73">
      <w:pPr>
        <w:widowControl/>
        <w:ind w:firstLineChars="200" w:firstLine="640"/>
        <w:rPr>
          <w:rFonts w:ascii="楷体" w:eastAsia="楷体" w:hAnsi="楷体" w:cs="楷体"/>
          <w:sz w:val="32"/>
          <w:szCs w:val="32"/>
        </w:rPr>
      </w:pPr>
      <w:r>
        <w:rPr>
          <w:rFonts w:ascii="仿宋_GB2312" w:eastAsia="仿宋_GB2312" w:hAnsi="仿宋_GB2312" w:cs="仿宋_GB2312" w:hint="eastAsia"/>
          <w:sz w:val="32"/>
          <w:szCs w:val="32"/>
          <w:lang w:val="en-US"/>
        </w:rPr>
        <w:t>根据预算绩效管理要求，本部门组织对2019</w:t>
      </w:r>
      <w:r>
        <w:rPr>
          <w:rFonts w:ascii="仿宋_GB2312" w:eastAsia="仿宋_GB2312" w:hAnsi="仿宋_GB2312" w:cs="仿宋_GB2312"/>
          <w:sz w:val="32"/>
          <w:szCs w:val="32"/>
          <w:lang w:val="en-US"/>
        </w:rPr>
        <w:t>年度一般公共预算项目支出全面开展绩效自评，</w:t>
      </w:r>
      <w:r w:rsidR="00F80B08">
        <w:rPr>
          <w:rFonts w:ascii="仿宋_GB2312" w:eastAsia="仿宋_GB2312" w:hAnsi="仿宋_GB2312" w:cs="仿宋_GB2312" w:hint="eastAsia"/>
          <w:sz w:val="32"/>
          <w:szCs w:val="32"/>
          <w:lang w:val="en-US"/>
        </w:rPr>
        <w:t>共涉及资金56.86万元，</w:t>
      </w:r>
      <w:r>
        <w:rPr>
          <w:rFonts w:ascii="仿宋_GB2312" w:eastAsia="仿宋_GB2312" w:hAnsi="仿宋_GB2312" w:cs="仿宋_GB2312"/>
          <w:sz w:val="32"/>
          <w:szCs w:val="32"/>
          <w:lang w:val="en-US"/>
        </w:rPr>
        <w:t xml:space="preserve">占一般公共预算项目支出总额的 </w:t>
      </w:r>
      <w:r w:rsidR="00F80B08">
        <w:rPr>
          <w:rFonts w:ascii="仿宋_GB2312" w:eastAsia="仿宋_GB2312" w:hAnsi="仿宋_GB2312" w:cs="仿宋_GB2312" w:hint="eastAsia"/>
          <w:sz w:val="32"/>
          <w:szCs w:val="32"/>
          <w:lang w:val="en-US"/>
        </w:rPr>
        <w:t>100</w:t>
      </w:r>
      <w:r>
        <w:rPr>
          <w:rFonts w:ascii="仿宋_GB2312" w:eastAsia="仿宋_GB2312" w:hAnsi="仿宋_GB2312" w:cs="仿宋_GB2312"/>
          <w:sz w:val="32"/>
          <w:szCs w:val="32"/>
          <w:lang w:val="en-US"/>
        </w:rPr>
        <w:t>%。</w:t>
      </w:r>
    </w:p>
    <w:p w:rsidR="008C673E" w:rsidRDefault="00A34C73">
      <w:pPr>
        <w:widowControl/>
        <w:ind w:firstLineChars="200" w:firstLine="622"/>
      </w:pPr>
      <w:r>
        <w:rPr>
          <w:rFonts w:ascii="楷体" w:eastAsia="楷体" w:hAnsi="楷体" w:cs="楷体"/>
          <w:b/>
          <w:color w:val="000000"/>
          <w:sz w:val="31"/>
          <w:szCs w:val="31"/>
          <w:lang w:val="en-US"/>
        </w:rPr>
        <w:t>（二）部门决算中项目绩效自评结果。</w:t>
      </w:r>
    </w:p>
    <w:p w:rsidR="008C673E" w:rsidRDefault="00A34C73">
      <w:pPr>
        <w:spacing w:line="360" w:lineRule="auto"/>
        <w:ind w:firstLineChars="225" w:firstLine="720"/>
        <w:rPr>
          <w:rFonts w:ascii="仿宋_GB2312" w:eastAsia="仿宋_GB2312"/>
          <w:sz w:val="32"/>
          <w:szCs w:val="32"/>
          <w:lang w:val="en-US"/>
        </w:rPr>
      </w:pPr>
      <w:r>
        <w:rPr>
          <w:rFonts w:ascii="仿宋_GB2312" w:eastAsia="仿宋_GB2312" w:hint="eastAsia"/>
          <w:sz w:val="32"/>
          <w:szCs w:val="32"/>
          <w:lang w:val="en-US"/>
        </w:rPr>
        <w:t>具体说明各项目绩效自评结果并公开</w:t>
      </w:r>
      <w:r>
        <w:rPr>
          <w:rFonts w:ascii="仿宋_GB2312" w:eastAsia="仿宋_GB2312" w:hAnsi="仿宋_GB2312" w:cs="仿宋_GB2312" w:hint="eastAsia"/>
          <w:sz w:val="32"/>
          <w:szCs w:val="32"/>
        </w:rPr>
        <w:t>“部门预算（项目）绩</w:t>
      </w:r>
      <w:r>
        <w:rPr>
          <w:rFonts w:ascii="仿宋_GB2312" w:eastAsia="仿宋_GB2312" w:hAnsi="仿宋_GB2312" w:cs="仿宋_GB2312" w:hint="eastAsia"/>
          <w:sz w:val="32"/>
          <w:szCs w:val="32"/>
        </w:rPr>
        <w:lastRenderedPageBreak/>
        <w:t>效目标自评表”、“部门整体支出绩效自评表”。</w:t>
      </w:r>
    </w:p>
    <w:p w:rsidR="008C673E" w:rsidRDefault="008674A0">
      <w:pPr>
        <w:spacing w:line="360" w:lineRule="auto"/>
        <w:rPr>
          <w:rFonts w:ascii="仿宋_GB2312" w:eastAsia="仿宋_GB2312"/>
          <w:sz w:val="32"/>
          <w:szCs w:val="32"/>
        </w:rPr>
      </w:pPr>
      <w:r w:rsidRPr="008C673E">
        <w:rPr>
          <w:rFonts w:ascii="楷体" w:eastAsia="楷体" w:hAnsi="楷体" w:cs="楷体" w:hint="eastAsia"/>
          <w:sz w:val="32"/>
          <w:szCs w:val="32"/>
        </w:rPr>
        <w:object w:dxaOrig="9273" w:dyaOrig="12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80.6pt;height:11in" o:ole="">
            <v:imagedata r:id="rId11" o:title=""/>
          </v:shape>
          <o:OLEObject Type="Embed" ProgID="Excel.Sheet.8" ShapeID="_x0000_i1026" DrawAspect="Content" ObjectID="_1661846493" r:id="rId12"/>
        </w:object>
      </w:r>
    </w:p>
    <w:p w:rsidR="008C673E" w:rsidRDefault="008C673E">
      <w:pPr>
        <w:widowControl/>
        <w:ind w:firstLineChars="200" w:firstLine="640"/>
        <w:rPr>
          <w:rFonts w:ascii="仿宋_GB2312" w:eastAsia="仿宋_GB2312"/>
          <w:sz w:val="32"/>
          <w:szCs w:val="32"/>
          <w:lang w:val="en-US"/>
        </w:rPr>
      </w:pPr>
    </w:p>
    <w:p w:rsidR="008C673E" w:rsidRDefault="008C673E">
      <w:pPr>
        <w:widowControl/>
        <w:ind w:firstLineChars="200" w:firstLine="640"/>
        <w:rPr>
          <w:rFonts w:ascii="仿宋_GB2312" w:eastAsia="仿宋_GB2312"/>
          <w:sz w:val="32"/>
          <w:szCs w:val="32"/>
          <w:lang w:val="en-US"/>
        </w:rPr>
      </w:pPr>
    </w:p>
    <w:p w:rsidR="008C673E" w:rsidRDefault="008C673E">
      <w:pPr>
        <w:widowControl/>
        <w:rPr>
          <w:rFonts w:ascii="楷体" w:eastAsia="楷体" w:hAnsi="楷体" w:cs="楷体"/>
          <w:sz w:val="32"/>
          <w:szCs w:val="32"/>
          <w:lang w:val="en-US"/>
        </w:rPr>
        <w:sectPr w:rsidR="008C673E">
          <w:pgSz w:w="11910" w:h="16840"/>
          <w:pgMar w:top="1540" w:right="1480" w:bottom="280" w:left="1360" w:header="720" w:footer="720" w:gutter="0"/>
          <w:cols w:space="720"/>
        </w:sectPr>
      </w:pPr>
    </w:p>
    <w:p w:rsidR="008C673E" w:rsidRDefault="00AF0F1F">
      <w:pPr>
        <w:widowControl/>
        <w:rPr>
          <w:rFonts w:ascii="仿宋_GB2312" w:eastAsia="仿宋_GB2312"/>
          <w:sz w:val="32"/>
          <w:szCs w:val="32"/>
          <w:lang w:val="en-US"/>
        </w:rPr>
      </w:pPr>
      <w:r w:rsidRPr="008C673E">
        <w:rPr>
          <w:rFonts w:ascii="楷体" w:eastAsia="楷体" w:hAnsi="楷体" w:cs="楷体" w:hint="eastAsia"/>
          <w:sz w:val="32"/>
          <w:szCs w:val="32"/>
          <w:lang w:val="en-US"/>
        </w:rPr>
        <w:object w:dxaOrig="15917" w:dyaOrig="16531">
          <v:shape id="_x0000_i1028" type="#_x0000_t75" style="width:995.55pt;height:1033.85pt" o:ole="">
            <v:imagedata r:id="rId13" o:title=""/>
          </v:shape>
          <o:OLEObject Type="Embed" ProgID="Excel.Sheet.8" ShapeID="_x0000_i1028" DrawAspect="Content" ObjectID="_1661846494" r:id="rId14"/>
        </w:object>
      </w:r>
      <w:r w:rsidR="0013705D" w:rsidRPr="008C673E">
        <w:rPr>
          <w:rFonts w:ascii="楷体" w:eastAsia="楷体" w:hAnsi="楷体" w:cs="楷体" w:hint="eastAsia"/>
          <w:sz w:val="32"/>
          <w:szCs w:val="32"/>
          <w:lang w:val="en-US"/>
        </w:rPr>
        <w:object w:dxaOrig="14552" w:dyaOrig="8135">
          <v:shape id="_x0000_i1027" type="#_x0000_t75" style="width:910.15pt;height:509.55pt" o:ole="">
            <v:imagedata r:id="rId15" o:title=""/>
          </v:shape>
          <o:OLEObject Type="Embed" ProgID="Excel.Sheet.8" ShapeID="_x0000_i1027" DrawAspect="Content" ObjectID="_1661846495" r:id="rId16"/>
        </w:object>
      </w:r>
    </w:p>
    <w:p w:rsidR="008C673E" w:rsidRDefault="008C673E">
      <w:pPr>
        <w:spacing w:line="360" w:lineRule="auto"/>
        <w:ind w:firstLineChars="225" w:firstLine="720"/>
        <w:rPr>
          <w:rFonts w:ascii="仿宋_GB2312" w:eastAsia="仿宋_GB2312"/>
          <w:sz w:val="32"/>
          <w:szCs w:val="32"/>
        </w:rPr>
      </w:pPr>
      <w:r w:rsidRPr="008C673E">
        <w:rPr>
          <w:rFonts w:ascii="楷体" w:eastAsia="楷体" w:hAnsi="楷体" w:cs="楷体" w:hint="eastAsia"/>
          <w:sz w:val="32"/>
          <w:szCs w:val="32"/>
          <w:lang w:val="en-US"/>
        </w:rPr>
        <w:object w:dxaOrig="12636" w:dyaOrig="6624">
          <v:shape id="_x0000_i1025" type="#_x0000_t75" style="width:790.15pt;height:414.45pt" o:ole="">
            <v:imagedata r:id="rId17" o:title=""/>
          </v:shape>
          <o:OLEObject Type="Embed" ProgID="Excel.Sheet.8" ShapeID="_x0000_i1025" DrawAspect="Content" ObjectID="_1661846496" r:id="rId18"/>
        </w:object>
      </w:r>
    </w:p>
    <w:p w:rsidR="008C673E" w:rsidRDefault="008C673E">
      <w:pPr>
        <w:rPr>
          <w:rFonts w:ascii="黑体" w:eastAsia="黑体" w:hAnsi="宋体" w:cs="黑体"/>
          <w:color w:val="000000"/>
          <w:sz w:val="31"/>
          <w:szCs w:val="31"/>
          <w:lang w:val="en-US"/>
        </w:rPr>
        <w:sectPr w:rsidR="008C673E">
          <w:pgSz w:w="16840" w:h="11910" w:orient="landscape"/>
          <w:pgMar w:top="1360" w:right="1540" w:bottom="1480" w:left="164" w:header="720" w:footer="720" w:gutter="0"/>
          <w:cols w:space="720"/>
        </w:sectPr>
      </w:pPr>
    </w:p>
    <w:p w:rsidR="008C673E" w:rsidRDefault="00A34C73">
      <w:pPr>
        <w:widowControl/>
        <w:ind w:firstLineChars="200" w:firstLine="620"/>
      </w:pPr>
      <w:r>
        <w:rPr>
          <w:rFonts w:ascii="黑体" w:eastAsia="黑体" w:hAnsi="宋体" w:cs="黑体"/>
          <w:color w:val="000000"/>
          <w:sz w:val="31"/>
          <w:szCs w:val="31"/>
          <w:lang w:val="en-US"/>
        </w:rPr>
        <w:lastRenderedPageBreak/>
        <w:t>十一、其他重要事项说明</w:t>
      </w:r>
    </w:p>
    <w:p w:rsidR="008C673E" w:rsidRDefault="00A34C73">
      <w:pPr>
        <w:widowControl/>
        <w:ind w:firstLineChars="200" w:firstLine="622"/>
      </w:pPr>
      <w:r>
        <w:rPr>
          <w:rFonts w:ascii="楷体" w:eastAsia="楷体" w:hAnsi="楷体" w:cs="楷体"/>
          <w:b/>
          <w:color w:val="000000"/>
          <w:sz w:val="31"/>
          <w:szCs w:val="31"/>
          <w:lang w:val="en-US"/>
        </w:rPr>
        <w:t>（一）机关运行经费支出情况说明。</w:t>
      </w:r>
    </w:p>
    <w:p w:rsidR="008C673E" w:rsidRPr="00EA2BCA" w:rsidRDefault="00A34C73" w:rsidP="00EA2BCA">
      <w:pPr>
        <w:pStyle w:val="a9"/>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sz w:val="32"/>
          <w:szCs w:val="32"/>
        </w:rPr>
        <w:t>2019年机关运行经费预算为</w:t>
      </w:r>
      <w:r w:rsidR="00EA2BCA">
        <w:rPr>
          <w:rFonts w:ascii="仿宋_GB2312" w:eastAsia="仿宋_GB2312" w:hAnsi="仿宋_GB2312" w:cs="仿宋_GB2312" w:hint="eastAsia"/>
          <w:sz w:val="32"/>
          <w:szCs w:val="32"/>
        </w:rPr>
        <w:t>53.94</w:t>
      </w:r>
      <w:r>
        <w:rPr>
          <w:rFonts w:ascii="仿宋_GB2312" w:eastAsia="仿宋_GB2312" w:hAnsi="仿宋_GB2312" w:cs="仿宋_GB2312" w:hint="eastAsia"/>
          <w:sz w:val="32"/>
          <w:szCs w:val="32"/>
        </w:rPr>
        <w:t>万元，支出决算为</w:t>
      </w:r>
      <w:r w:rsidR="00EA2BCA">
        <w:rPr>
          <w:rFonts w:ascii="仿宋_GB2312" w:eastAsia="仿宋_GB2312" w:hAnsi="仿宋_GB2312" w:cs="仿宋_GB2312" w:hint="eastAsia"/>
          <w:sz w:val="32"/>
          <w:szCs w:val="32"/>
        </w:rPr>
        <w:t>37.73</w:t>
      </w:r>
      <w:r>
        <w:rPr>
          <w:rFonts w:ascii="仿宋_GB2312" w:eastAsia="仿宋_GB2312" w:hAnsi="仿宋_GB2312" w:cs="仿宋_GB2312" w:hint="eastAsia"/>
          <w:sz w:val="32"/>
          <w:szCs w:val="32"/>
        </w:rPr>
        <w:t>万元，完成预算的</w:t>
      </w:r>
      <w:r w:rsidR="00EA2BCA">
        <w:rPr>
          <w:rFonts w:ascii="仿宋_GB2312" w:eastAsia="仿宋_GB2312" w:hAnsi="仿宋_GB2312" w:cs="仿宋_GB2312" w:hint="eastAsia"/>
          <w:sz w:val="32"/>
          <w:szCs w:val="32"/>
        </w:rPr>
        <w:t>69.95</w:t>
      </w:r>
      <w:r>
        <w:rPr>
          <w:rFonts w:ascii="仿宋_GB2312" w:eastAsia="仿宋_GB2312" w:hAnsi="仿宋_GB2312" w:cs="仿宋_GB2312" w:hint="eastAsia"/>
          <w:sz w:val="32"/>
          <w:szCs w:val="32"/>
        </w:rPr>
        <w:t xml:space="preserve"> %。决算数较预算数减少</w:t>
      </w:r>
      <w:r w:rsidR="00EA2BCA">
        <w:rPr>
          <w:rFonts w:ascii="仿宋_GB2312" w:eastAsia="仿宋_GB2312" w:hAnsi="仿宋_GB2312" w:cs="仿宋_GB2312" w:hint="eastAsia"/>
          <w:sz w:val="32"/>
          <w:szCs w:val="32"/>
        </w:rPr>
        <w:t>30.05</w:t>
      </w:r>
      <w:r>
        <w:rPr>
          <w:rFonts w:ascii="仿宋_GB2312" w:eastAsia="仿宋_GB2312" w:hAnsi="仿宋_GB2312" w:cs="仿宋_GB2312" w:hint="eastAsia"/>
          <w:sz w:val="32"/>
          <w:szCs w:val="32"/>
        </w:rPr>
        <w:t xml:space="preserve"> %，主要原因是</w:t>
      </w:r>
      <w:r w:rsidR="00EA2BCA" w:rsidRPr="006E603B">
        <w:rPr>
          <w:rFonts w:ascii="仿宋_GB2312" w:eastAsia="仿宋_GB2312" w:hAnsi="仿宋_GB2312" w:cs="仿宋_GB2312" w:hint="eastAsia"/>
          <w:kern w:val="2"/>
          <w:sz w:val="32"/>
          <w:szCs w:val="32"/>
        </w:rPr>
        <w:t>主要原因是我局规定了管理制度，节约开支。</w:t>
      </w:r>
    </w:p>
    <w:p w:rsidR="008C673E" w:rsidRDefault="00A34C73">
      <w:pPr>
        <w:widowControl/>
        <w:ind w:firstLineChars="200" w:firstLine="622"/>
        <w:rPr>
          <w:rFonts w:ascii="楷体" w:eastAsia="楷体" w:hAnsi="楷体" w:cs="楷体"/>
          <w:b/>
          <w:color w:val="000000"/>
          <w:sz w:val="31"/>
          <w:szCs w:val="31"/>
          <w:lang w:val="en-US"/>
        </w:rPr>
      </w:pPr>
      <w:r>
        <w:rPr>
          <w:rFonts w:ascii="楷体" w:eastAsia="楷体" w:hAnsi="楷体" w:cs="楷体"/>
          <w:b/>
          <w:color w:val="000000"/>
          <w:sz w:val="31"/>
          <w:szCs w:val="31"/>
          <w:lang w:val="en-US"/>
        </w:rPr>
        <w:t>（二）政府采购支出情况说明。</w:t>
      </w:r>
    </w:p>
    <w:p w:rsidR="008C673E" w:rsidRDefault="00A34C73">
      <w:pPr>
        <w:ind w:firstLine="6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本部门2019</w:t>
      </w:r>
      <w:r w:rsidR="00FC4AEA">
        <w:rPr>
          <w:rFonts w:ascii="仿宋_GB2312" w:eastAsia="仿宋_GB2312" w:hAnsi="仿宋_GB2312" w:cs="仿宋_GB2312" w:hint="eastAsia"/>
          <w:sz w:val="32"/>
          <w:szCs w:val="32"/>
          <w:lang w:val="en-US"/>
        </w:rPr>
        <w:t>年无政府采购支出</w:t>
      </w:r>
      <w:r>
        <w:rPr>
          <w:rFonts w:ascii="仿宋_GB2312" w:eastAsia="仿宋_GB2312" w:hAnsi="仿宋_GB2312" w:cs="仿宋_GB2312" w:hint="eastAsia"/>
          <w:sz w:val="32"/>
          <w:szCs w:val="32"/>
          <w:lang w:val="en-US"/>
        </w:rPr>
        <w:t>。</w:t>
      </w:r>
    </w:p>
    <w:p w:rsidR="008C673E" w:rsidRDefault="00A34C73">
      <w:pPr>
        <w:widowControl/>
        <w:ind w:firstLineChars="200" w:firstLine="622"/>
      </w:pPr>
      <w:r>
        <w:rPr>
          <w:rFonts w:ascii="楷体" w:eastAsia="楷体" w:hAnsi="楷体" w:cs="楷体"/>
          <w:b/>
          <w:color w:val="000000"/>
          <w:sz w:val="31"/>
          <w:szCs w:val="31"/>
          <w:lang w:val="en-US"/>
        </w:rPr>
        <w:t>（三）国有资产占用及购置情况说明。</w:t>
      </w:r>
    </w:p>
    <w:p w:rsidR="008C673E" w:rsidRPr="00FC4AEA" w:rsidRDefault="00A34C73" w:rsidP="00FC4AEA">
      <w:pPr>
        <w:ind w:firstLineChars="200" w:firstLine="640"/>
        <w:rPr>
          <w:rFonts w:ascii="黑体" w:eastAsia="黑体" w:hAnsi="宋体" w:cs="黑体"/>
          <w:color w:val="000000"/>
          <w:sz w:val="31"/>
          <w:szCs w:val="31"/>
          <w:lang w:val="en-US"/>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lang w:val="en-US"/>
        </w:rPr>
        <w:t>2019年末，本部门所属单位共有车辆</w:t>
      </w:r>
      <w:r w:rsidR="00EA2BCA">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辆；单价50万元以上的通用设备</w:t>
      </w:r>
      <w:r w:rsidR="00FC4AEA">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台（套）；单价100万元以上的通用设备</w:t>
      </w:r>
      <w:r w:rsidR="00FC4AEA">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台（套）。2019年当年购置车辆</w:t>
      </w:r>
      <w:r w:rsidR="00FC4AEA">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辆；购置单价50万元以上的设备</w:t>
      </w:r>
      <w:r w:rsidR="00FC4AEA">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台（套）；购置单价100万元以上的通用设备</w:t>
      </w:r>
      <w:r w:rsidR="00FC4AEA">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台（套）。</w:t>
      </w:r>
    </w:p>
    <w:p w:rsidR="008C673E" w:rsidRDefault="00A34C73">
      <w:pPr>
        <w:widowControl/>
        <w:jc w:val="center"/>
      </w:pPr>
      <w:r>
        <w:rPr>
          <w:rFonts w:ascii="黑体" w:eastAsia="黑体" w:hAnsi="宋体" w:cs="黑体"/>
          <w:color w:val="000000"/>
          <w:sz w:val="43"/>
          <w:szCs w:val="43"/>
          <w:lang w:val="en-US"/>
        </w:rPr>
        <w:t>第四部分 专业名词解释</w:t>
      </w:r>
    </w:p>
    <w:p w:rsidR="008C673E" w:rsidRDefault="008C673E" w:rsidP="00A34C73">
      <w:pPr>
        <w:widowControl/>
        <w:ind w:leftChars="200" w:left="440"/>
        <w:rPr>
          <w:rFonts w:ascii="黑体" w:eastAsia="黑体" w:hAnsi="宋体" w:cs="黑体"/>
          <w:color w:val="000000"/>
          <w:sz w:val="31"/>
          <w:szCs w:val="31"/>
          <w:lang w:val="en-US"/>
        </w:rPr>
      </w:pPr>
    </w:p>
    <w:p w:rsidR="008C673E" w:rsidRDefault="00A34C7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基本支出：指为保障机构正常运转、完成日常工作任务而发生的各项支出。</w:t>
      </w:r>
    </w:p>
    <w:p w:rsidR="008C673E" w:rsidRDefault="00A34C7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项目支出：指单位为完成特定的行政工作任务或事业发展目标所发生的各项支出。</w:t>
      </w:r>
    </w:p>
    <w:p w:rsidR="008C673E" w:rsidRDefault="00A34C73">
      <w:pPr>
        <w:ind w:firstLine="6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3.“三公”经费：指部门使用一般公共预算财政拨款安排的因公出国（境）费、公务用车购置及运行费和公务接待费支出。</w:t>
      </w:r>
    </w:p>
    <w:p w:rsidR="008C673E" w:rsidRDefault="00A34C73">
      <w:pPr>
        <w:ind w:firstLine="6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4.财政拨款收入：指本级财政当年拨付的资金。</w:t>
      </w:r>
    </w:p>
    <w:p w:rsidR="008C673E" w:rsidRDefault="00A34C7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b/>
      </w:r>
    </w:p>
    <w:p w:rsidR="008C673E" w:rsidRDefault="008C673E">
      <w:pPr>
        <w:widowControl/>
        <w:ind w:firstLineChars="200" w:firstLine="640"/>
        <w:rPr>
          <w:rFonts w:ascii="仿宋_GB2312" w:eastAsia="仿宋_GB2312"/>
          <w:sz w:val="32"/>
          <w:szCs w:val="32"/>
          <w:lang w:val="en-US"/>
        </w:rPr>
      </w:pPr>
    </w:p>
    <w:p w:rsidR="008C673E" w:rsidRDefault="008C673E">
      <w:pPr>
        <w:spacing w:line="360" w:lineRule="auto"/>
        <w:ind w:firstLineChars="200" w:firstLine="640"/>
        <w:rPr>
          <w:rFonts w:ascii="仿宋_GB2312" w:eastAsia="仿宋_GB2312"/>
          <w:sz w:val="32"/>
          <w:szCs w:val="32"/>
        </w:rPr>
      </w:pPr>
    </w:p>
    <w:p w:rsidR="008C673E" w:rsidRDefault="008C673E">
      <w:pPr>
        <w:pStyle w:val="a5"/>
        <w:tabs>
          <w:tab w:val="left" w:pos="1235"/>
        </w:tabs>
        <w:spacing w:line="364" w:lineRule="auto"/>
        <w:ind w:left="0" w:firstLine="0"/>
        <w:jc w:val="center"/>
        <w:rPr>
          <w:b/>
          <w:bCs/>
          <w:sz w:val="20"/>
          <w:szCs w:val="20"/>
          <w:lang w:val="en-US"/>
        </w:rPr>
      </w:pPr>
    </w:p>
    <w:sectPr w:rsidR="008C673E" w:rsidSect="008C673E">
      <w:pgSz w:w="11910" w:h="16840"/>
      <w:pgMar w:top="1540" w:right="1480" w:bottom="164" w:left="13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606" w:rsidRDefault="00617606" w:rsidP="00A34C73">
      <w:r>
        <w:separator/>
      </w:r>
    </w:p>
  </w:endnote>
  <w:endnote w:type="continuationSeparator" w:id="1">
    <w:p w:rsidR="00617606" w:rsidRDefault="00617606" w:rsidP="00A34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606" w:rsidRDefault="00617606" w:rsidP="00A34C73">
      <w:r>
        <w:separator/>
      </w:r>
    </w:p>
  </w:footnote>
  <w:footnote w:type="continuationSeparator" w:id="1">
    <w:p w:rsidR="00617606" w:rsidRDefault="00617606" w:rsidP="00A34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313295"/>
    <w:multiLevelType w:val="singleLevel"/>
    <w:tmpl w:val="94313295"/>
    <w:lvl w:ilvl="0">
      <w:start w:val="2"/>
      <w:numFmt w:val="chineseCounting"/>
      <w:suff w:val="space"/>
      <w:lvlText w:val="第%1部分"/>
      <w:lvlJc w:val="left"/>
      <w:rPr>
        <w:rFonts w:hint="eastAsia"/>
      </w:rPr>
    </w:lvl>
  </w:abstractNum>
  <w:abstractNum w:abstractNumId="1">
    <w:nsid w:val="9EFC69B0"/>
    <w:multiLevelType w:val="singleLevel"/>
    <w:tmpl w:val="9EFC69B0"/>
    <w:lvl w:ilvl="0">
      <w:start w:val="1"/>
      <w:numFmt w:val="decimal"/>
      <w:suff w:val="nothing"/>
      <w:lvlText w:val="（%1）"/>
      <w:lvlJc w:val="left"/>
    </w:lvl>
  </w:abstractNum>
  <w:abstractNum w:abstractNumId="2">
    <w:nsid w:val="B777A3BB"/>
    <w:multiLevelType w:val="singleLevel"/>
    <w:tmpl w:val="B777A3BB"/>
    <w:lvl w:ilvl="0">
      <w:start w:val="1"/>
      <w:numFmt w:val="chineseCounting"/>
      <w:suff w:val="nothing"/>
      <w:lvlText w:val="（%1）"/>
      <w:lvlJc w:val="left"/>
      <w:rPr>
        <w:rFonts w:hint="eastAsia"/>
      </w:rPr>
    </w:lvl>
  </w:abstractNum>
  <w:abstractNum w:abstractNumId="3">
    <w:nsid w:val="EFD13E9A"/>
    <w:multiLevelType w:val="singleLevel"/>
    <w:tmpl w:val="EFD13E9A"/>
    <w:lvl w:ilvl="0">
      <w:start w:val="2"/>
      <w:numFmt w:val="chineseCounting"/>
      <w:suff w:val="nothing"/>
      <w:lvlText w:val="（%1）"/>
      <w:lvlJc w:val="left"/>
      <w:rPr>
        <w:rFonts w:hint="eastAsia"/>
      </w:rPr>
    </w:lvl>
  </w:abstractNum>
  <w:abstractNum w:abstractNumId="4">
    <w:nsid w:val="0EE1592D"/>
    <w:multiLevelType w:val="singleLevel"/>
    <w:tmpl w:val="0EE1592D"/>
    <w:lvl w:ilvl="0">
      <w:start w:val="2"/>
      <w:numFmt w:val="chineseCounting"/>
      <w:suff w:val="nothing"/>
      <w:lvlText w:val="%1、"/>
      <w:lvlJc w:val="left"/>
      <w:rPr>
        <w:rFonts w:hint="eastAsi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noPunctuationKerning/>
  <w:characterSpacingControl w:val="doNotCompress"/>
  <w:hdrShapeDefaults>
    <o:shapedefaults v:ext="edit" spidmax="15362"/>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
  <w:rsids>
    <w:rsidRoot w:val="008C673E"/>
    <w:rsid w:val="000104AB"/>
    <w:rsid w:val="0013705D"/>
    <w:rsid w:val="00137D7A"/>
    <w:rsid w:val="001C4610"/>
    <w:rsid w:val="001D2005"/>
    <w:rsid w:val="002751FB"/>
    <w:rsid w:val="00300596"/>
    <w:rsid w:val="00343B98"/>
    <w:rsid w:val="00416A57"/>
    <w:rsid w:val="00516961"/>
    <w:rsid w:val="00541BBA"/>
    <w:rsid w:val="00556620"/>
    <w:rsid w:val="00617606"/>
    <w:rsid w:val="00636A5C"/>
    <w:rsid w:val="00642DDF"/>
    <w:rsid w:val="007429BF"/>
    <w:rsid w:val="00763AAF"/>
    <w:rsid w:val="00841461"/>
    <w:rsid w:val="008674A0"/>
    <w:rsid w:val="008C673E"/>
    <w:rsid w:val="008E681D"/>
    <w:rsid w:val="00926558"/>
    <w:rsid w:val="009B7623"/>
    <w:rsid w:val="009C6F32"/>
    <w:rsid w:val="00A34C73"/>
    <w:rsid w:val="00A600FF"/>
    <w:rsid w:val="00A850F8"/>
    <w:rsid w:val="00AA56A9"/>
    <w:rsid w:val="00AF0F1F"/>
    <w:rsid w:val="00B4596F"/>
    <w:rsid w:val="00BF0DAA"/>
    <w:rsid w:val="00BF3C47"/>
    <w:rsid w:val="00C637AD"/>
    <w:rsid w:val="00D636C1"/>
    <w:rsid w:val="00DC27D2"/>
    <w:rsid w:val="00E41B3C"/>
    <w:rsid w:val="00E94D92"/>
    <w:rsid w:val="00EA2BCA"/>
    <w:rsid w:val="00ED7E93"/>
    <w:rsid w:val="00F07C14"/>
    <w:rsid w:val="00F336FB"/>
    <w:rsid w:val="00F348E0"/>
    <w:rsid w:val="00F45416"/>
    <w:rsid w:val="00F47E94"/>
    <w:rsid w:val="00F80B08"/>
    <w:rsid w:val="00FA1182"/>
    <w:rsid w:val="00FC4AEA"/>
    <w:rsid w:val="1AD4525E"/>
    <w:rsid w:val="1AEF49DA"/>
    <w:rsid w:val="1C1E6A85"/>
    <w:rsid w:val="3181357F"/>
    <w:rsid w:val="44C575CE"/>
    <w:rsid w:val="4AB81267"/>
    <w:rsid w:val="5C954FBF"/>
    <w:rsid w:val="5DD52A29"/>
    <w:rsid w:val="75B222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8C673E"/>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rsid w:val="008C673E"/>
    <w:pPr>
      <w:ind w:left="2194"/>
      <w:outlineLvl w:val="0"/>
    </w:pPr>
    <w:rPr>
      <w:rFonts w:ascii="宋体" w:eastAsia="宋体" w:hAnsi="宋体"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8C673E"/>
    <w:pPr>
      <w:ind w:left="113"/>
    </w:pPr>
    <w:rPr>
      <w:sz w:val="32"/>
      <w:szCs w:val="32"/>
    </w:rPr>
  </w:style>
  <w:style w:type="table" w:styleId="a4">
    <w:name w:val="Table Grid"/>
    <w:basedOn w:val="a1"/>
    <w:qFormat/>
    <w:rsid w:val="008C67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C673E"/>
    <w:tblPr>
      <w:tblCellMar>
        <w:top w:w="0" w:type="dxa"/>
        <w:left w:w="0" w:type="dxa"/>
        <w:bottom w:w="0" w:type="dxa"/>
        <w:right w:w="0" w:type="dxa"/>
      </w:tblCellMar>
    </w:tblPr>
  </w:style>
  <w:style w:type="paragraph" w:styleId="a5">
    <w:name w:val="List Paragraph"/>
    <w:basedOn w:val="a"/>
    <w:uiPriority w:val="1"/>
    <w:qFormat/>
    <w:rsid w:val="008C673E"/>
    <w:pPr>
      <w:ind w:left="113" w:right="106" w:firstLine="640"/>
      <w:jc w:val="both"/>
    </w:pPr>
  </w:style>
  <w:style w:type="paragraph" w:customStyle="1" w:styleId="TableParagraph">
    <w:name w:val="Table Paragraph"/>
    <w:basedOn w:val="a"/>
    <w:uiPriority w:val="1"/>
    <w:qFormat/>
    <w:rsid w:val="008C673E"/>
  </w:style>
  <w:style w:type="paragraph" w:styleId="a6">
    <w:name w:val="header"/>
    <w:basedOn w:val="a"/>
    <w:link w:val="Char"/>
    <w:rsid w:val="00A34C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34C73"/>
    <w:rPr>
      <w:rFonts w:ascii="仿宋" w:eastAsia="仿宋" w:hAnsi="仿宋" w:cs="仿宋"/>
      <w:sz w:val="18"/>
      <w:szCs w:val="18"/>
      <w:lang w:val="zh-CN" w:bidi="zh-CN"/>
    </w:rPr>
  </w:style>
  <w:style w:type="paragraph" w:styleId="a7">
    <w:name w:val="footer"/>
    <w:basedOn w:val="a"/>
    <w:link w:val="Char0"/>
    <w:rsid w:val="00A34C73"/>
    <w:pPr>
      <w:tabs>
        <w:tab w:val="center" w:pos="4153"/>
        <w:tab w:val="right" w:pos="8306"/>
      </w:tabs>
      <w:snapToGrid w:val="0"/>
    </w:pPr>
    <w:rPr>
      <w:sz w:val="18"/>
      <w:szCs w:val="18"/>
    </w:rPr>
  </w:style>
  <w:style w:type="character" w:customStyle="1" w:styleId="Char0">
    <w:name w:val="页脚 Char"/>
    <w:basedOn w:val="a0"/>
    <w:link w:val="a7"/>
    <w:rsid w:val="00A34C73"/>
    <w:rPr>
      <w:rFonts w:ascii="仿宋" w:eastAsia="仿宋" w:hAnsi="仿宋" w:cs="仿宋"/>
      <w:sz w:val="18"/>
      <w:szCs w:val="18"/>
      <w:lang w:val="zh-CN" w:bidi="zh-CN"/>
    </w:rPr>
  </w:style>
  <w:style w:type="paragraph" w:styleId="a8">
    <w:name w:val="Balloon Text"/>
    <w:basedOn w:val="a"/>
    <w:link w:val="Char1"/>
    <w:rsid w:val="00A600FF"/>
    <w:rPr>
      <w:sz w:val="18"/>
      <w:szCs w:val="18"/>
    </w:rPr>
  </w:style>
  <w:style w:type="character" w:customStyle="1" w:styleId="Char1">
    <w:name w:val="批注框文本 Char"/>
    <w:basedOn w:val="a0"/>
    <w:link w:val="a8"/>
    <w:rsid w:val="00A600FF"/>
    <w:rPr>
      <w:rFonts w:ascii="仿宋" w:eastAsia="仿宋" w:hAnsi="仿宋" w:cs="仿宋"/>
      <w:sz w:val="18"/>
      <w:szCs w:val="18"/>
      <w:lang w:val="zh-CN" w:bidi="zh-CN"/>
    </w:rPr>
  </w:style>
  <w:style w:type="paragraph" w:styleId="a9">
    <w:name w:val="Normal (Web)"/>
    <w:basedOn w:val="a"/>
    <w:uiPriority w:val="99"/>
    <w:qFormat/>
    <w:rsid w:val="00636A5C"/>
    <w:pPr>
      <w:autoSpaceDE/>
      <w:autoSpaceDN/>
    </w:pPr>
    <w:rPr>
      <w:rFonts w:ascii="Calibri" w:eastAsia="宋体" w:hAnsi="Calibri" w:cs="Times New Roman"/>
      <w:sz w:val="24"/>
      <w:szCs w:val="24"/>
      <w:lang w:val="en-US" w:bidi="ar-SA"/>
    </w:rPr>
  </w:style>
</w:styles>
</file>

<file path=word/webSettings.xml><?xml version="1.0" encoding="utf-8"?>
<w:webSettings xmlns:r="http://schemas.openxmlformats.org/officeDocument/2006/relationships" xmlns:w="http://schemas.openxmlformats.org/wordprocessingml/2006/main">
  <w:divs>
    <w:div w:id="22099594">
      <w:bodyDiv w:val="1"/>
      <w:marLeft w:val="0"/>
      <w:marRight w:val="0"/>
      <w:marTop w:val="0"/>
      <w:marBottom w:val="0"/>
      <w:divBdr>
        <w:top w:val="none" w:sz="0" w:space="0" w:color="auto"/>
        <w:left w:val="none" w:sz="0" w:space="0" w:color="auto"/>
        <w:bottom w:val="none" w:sz="0" w:space="0" w:color="auto"/>
        <w:right w:val="none" w:sz="0" w:space="0" w:color="auto"/>
      </w:divBdr>
    </w:div>
    <w:div w:id="38283574">
      <w:bodyDiv w:val="1"/>
      <w:marLeft w:val="0"/>
      <w:marRight w:val="0"/>
      <w:marTop w:val="0"/>
      <w:marBottom w:val="0"/>
      <w:divBdr>
        <w:top w:val="none" w:sz="0" w:space="0" w:color="auto"/>
        <w:left w:val="none" w:sz="0" w:space="0" w:color="auto"/>
        <w:bottom w:val="none" w:sz="0" w:space="0" w:color="auto"/>
        <w:right w:val="none" w:sz="0" w:space="0" w:color="auto"/>
      </w:divBdr>
    </w:div>
    <w:div w:id="194852242">
      <w:bodyDiv w:val="1"/>
      <w:marLeft w:val="0"/>
      <w:marRight w:val="0"/>
      <w:marTop w:val="0"/>
      <w:marBottom w:val="0"/>
      <w:divBdr>
        <w:top w:val="none" w:sz="0" w:space="0" w:color="auto"/>
        <w:left w:val="none" w:sz="0" w:space="0" w:color="auto"/>
        <w:bottom w:val="none" w:sz="0" w:space="0" w:color="auto"/>
        <w:right w:val="none" w:sz="0" w:space="0" w:color="auto"/>
      </w:divBdr>
    </w:div>
    <w:div w:id="286619283">
      <w:bodyDiv w:val="1"/>
      <w:marLeft w:val="0"/>
      <w:marRight w:val="0"/>
      <w:marTop w:val="0"/>
      <w:marBottom w:val="0"/>
      <w:divBdr>
        <w:top w:val="none" w:sz="0" w:space="0" w:color="auto"/>
        <w:left w:val="none" w:sz="0" w:space="0" w:color="auto"/>
        <w:bottom w:val="none" w:sz="0" w:space="0" w:color="auto"/>
        <w:right w:val="none" w:sz="0" w:space="0" w:color="auto"/>
      </w:divBdr>
    </w:div>
    <w:div w:id="316151069">
      <w:bodyDiv w:val="1"/>
      <w:marLeft w:val="0"/>
      <w:marRight w:val="0"/>
      <w:marTop w:val="0"/>
      <w:marBottom w:val="0"/>
      <w:divBdr>
        <w:top w:val="none" w:sz="0" w:space="0" w:color="auto"/>
        <w:left w:val="none" w:sz="0" w:space="0" w:color="auto"/>
        <w:bottom w:val="none" w:sz="0" w:space="0" w:color="auto"/>
        <w:right w:val="none" w:sz="0" w:space="0" w:color="auto"/>
      </w:divBdr>
    </w:div>
    <w:div w:id="332269551">
      <w:bodyDiv w:val="1"/>
      <w:marLeft w:val="0"/>
      <w:marRight w:val="0"/>
      <w:marTop w:val="0"/>
      <w:marBottom w:val="0"/>
      <w:divBdr>
        <w:top w:val="none" w:sz="0" w:space="0" w:color="auto"/>
        <w:left w:val="none" w:sz="0" w:space="0" w:color="auto"/>
        <w:bottom w:val="none" w:sz="0" w:space="0" w:color="auto"/>
        <w:right w:val="none" w:sz="0" w:space="0" w:color="auto"/>
      </w:divBdr>
    </w:div>
    <w:div w:id="452752518">
      <w:bodyDiv w:val="1"/>
      <w:marLeft w:val="0"/>
      <w:marRight w:val="0"/>
      <w:marTop w:val="0"/>
      <w:marBottom w:val="0"/>
      <w:divBdr>
        <w:top w:val="none" w:sz="0" w:space="0" w:color="auto"/>
        <w:left w:val="none" w:sz="0" w:space="0" w:color="auto"/>
        <w:bottom w:val="none" w:sz="0" w:space="0" w:color="auto"/>
        <w:right w:val="none" w:sz="0" w:space="0" w:color="auto"/>
      </w:divBdr>
    </w:div>
    <w:div w:id="504784667">
      <w:bodyDiv w:val="1"/>
      <w:marLeft w:val="0"/>
      <w:marRight w:val="0"/>
      <w:marTop w:val="0"/>
      <w:marBottom w:val="0"/>
      <w:divBdr>
        <w:top w:val="none" w:sz="0" w:space="0" w:color="auto"/>
        <w:left w:val="none" w:sz="0" w:space="0" w:color="auto"/>
        <w:bottom w:val="none" w:sz="0" w:space="0" w:color="auto"/>
        <w:right w:val="none" w:sz="0" w:space="0" w:color="auto"/>
      </w:divBdr>
    </w:div>
    <w:div w:id="519706590">
      <w:bodyDiv w:val="1"/>
      <w:marLeft w:val="0"/>
      <w:marRight w:val="0"/>
      <w:marTop w:val="0"/>
      <w:marBottom w:val="0"/>
      <w:divBdr>
        <w:top w:val="none" w:sz="0" w:space="0" w:color="auto"/>
        <w:left w:val="none" w:sz="0" w:space="0" w:color="auto"/>
        <w:bottom w:val="none" w:sz="0" w:space="0" w:color="auto"/>
        <w:right w:val="none" w:sz="0" w:space="0" w:color="auto"/>
      </w:divBdr>
    </w:div>
    <w:div w:id="671025582">
      <w:bodyDiv w:val="1"/>
      <w:marLeft w:val="0"/>
      <w:marRight w:val="0"/>
      <w:marTop w:val="0"/>
      <w:marBottom w:val="0"/>
      <w:divBdr>
        <w:top w:val="none" w:sz="0" w:space="0" w:color="auto"/>
        <w:left w:val="none" w:sz="0" w:space="0" w:color="auto"/>
        <w:bottom w:val="none" w:sz="0" w:space="0" w:color="auto"/>
        <w:right w:val="none" w:sz="0" w:space="0" w:color="auto"/>
      </w:divBdr>
    </w:div>
    <w:div w:id="843592695">
      <w:bodyDiv w:val="1"/>
      <w:marLeft w:val="0"/>
      <w:marRight w:val="0"/>
      <w:marTop w:val="0"/>
      <w:marBottom w:val="0"/>
      <w:divBdr>
        <w:top w:val="none" w:sz="0" w:space="0" w:color="auto"/>
        <w:left w:val="none" w:sz="0" w:space="0" w:color="auto"/>
        <w:bottom w:val="none" w:sz="0" w:space="0" w:color="auto"/>
        <w:right w:val="none" w:sz="0" w:space="0" w:color="auto"/>
      </w:divBdr>
    </w:div>
    <w:div w:id="940067592">
      <w:bodyDiv w:val="1"/>
      <w:marLeft w:val="0"/>
      <w:marRight w:val="0"/>
      <w:marTop w:val="0"/>
      <w:marBottom w:val="0"/>
      <w:divBdr>
        <w:top w:val="none" w:sz="0" w:space="0" w:color="auto"/>
        <w:left w:val="none" w:sz="0" w:space="0" w:color="auto"/>
        <w:bottom w:val="none" w:sz="0" w:space="0" w:color="auto"/>
        <w:right w:val="none" w:sz="0" w:space="0" w:color="auto"/>
      </w:divBdr>
    </w:div>
    <w:div w:id="1103111651">
      <w:bodyDiv w:val="1"/>
      <w:marLeft w:val="0"/>
      <w:marRight w:val="0"/>
      <w:marTop w:val="0"/>
      <w:marBottom w:val="0"/>
      <w:divBdr>
        <w:top w:val="none" w:sz="0" w:space="0" w:color="auto"/>
        <w:left w:val="none" w:sz="0" w:space="0" w:color="auto"/>
        <w:bottom w:val="none" w:sz="0" w:space="0" w:color="auto"/>
        <w:right w:val="none" w:sz="0" w:space="0" w:color="auto"/>
      </w:divBdr>
    </w:div>
    <w:div w:id="1262375504">
      <w:bodyDiv w:val="1"/>
      <w:marLeft w:val="0"/>
      <w:marRight w:val="0"/>
      <w:marTop w:val="0"/>
      <w:marBottom w:val="0"/>
      <w:divBdr>
        <w:top w:val="none" w:sz="0" w:space="0" w:color="auto"/>
        <w:left w:val="none" w:sz="0" w:space="0" w:color="auto"/>
        <w:bottom w:val="none" w:sz="0" w:space="0" w:color="auto"/>
        <w:right w:val="none" w:sz="0" w:space="0" w:color="auto"/>
      </w:divBdr>
    </w:div>
    <w:div w:id="1274509577">
      <w:bodyDiv w:val="1"/>
      <w:marLeft w:val="0"/>
      <w:marRight w:val="0"/>
      <w:marTop w:val="0"/>
      <w:marBottom w:val="0"/>
      <w:divBdr>
        <w:top w:val="none" w:sz="0" w:space="0" w:color="auto"/>
        <w:left w:val="none" w:sz="0" w:space="0" w:color="auto"/>
        <w:bottom w:val="none" w:sz="0" w:space="0" w:color="auto"/>
        <w:right w:val="none" w:sz="0" w:space="0" w:color="auto"/>
      </w:divBdr>
    </w:div>
    <w:div w:id="1279751041">
      <w:bodyDiv w:val="1"/>
      <w:marLeft w:val="0"/>
      <w:marRight w:val="0"/>
      <w:marTop w:val="0"/>
      <w:marBottom w:val="0"/>
      <w:divBdr>
        <w:top w:val="none" w:sz="0" w:space="0" w:color="auto"/>
        <w:left w:val="none" w:sz="0" w:space="0" w:color="auto"/>
        <w:bottom w:val="none" w:sz="0" w:space="0" w:color="auto"/>
        <w:right w:val="none" w:sz="0" w:space="0" w:color="auto"/>
      </w:divBdr>
    </w:div>
    <w:div w:id="1447382118">
      <w:bodyDiv w:val="1"/>
      <w:marLeft w:val="0"/>
      <w:marRight w:val="0"/>
      <w:marTop w:val="0"/>
      <w:marBottom w:val="0"/>
      <w:divBdr>
        <w:top w:val="none" w:sz="0" w:space="0" w:color="auto"/>
        <w:left w:val="none" w:sz="0" w:space="0" w:color="auto"/>
        <w:bottom w:val="none" w:sz="0" w:space="0" w:color="auto"/>
        <w:right w:val="none" w:sz="0" w:space="0" w:color="auto"/>
      </w:divBdr>
    </w:div>
    <w:div w:id="1539078562">
      <w:bodyDiv w:val="1"/>
      <w:marLeft w:val="0"/>
      <w:marRight w:val="0"/>
      <w:marTop w:val="0"/>
      <w:marBottom w:val="0"/>
      <w:divBdr>
        <w:top w:val="none" w:sz="0" w:space="0" w:color="auto"/>
        <w:left w:val="none" w:sz="0" w:space="0" w:color="auto"/>
        <w:bottom w:val="none" w:sz="0" w:space="0" w:color="auto"/>
        <w:right w:val="none" w:sz="0" w:space="0" w:color="auto"/>
      </w:divBdr>
    </w:div>
    <w:div w:id="1597442100">
      <w:bodyDiv w:val="1"/>
      <w:marLeft w:val="0"/>
      <w:marRight w:val="0"/>
      <w:marTop w:val="0"/>
      <w:marBottom w:val="0"/>
      <w:divBdr>
        <w:top w:val="none" w:sz="0" w:space="0" w:color="auto"/>
        <w:left w:val="none" w:sz="0" w:space="0" w:color="auto"/>
        <w:bottom w:val="none" w:sz="0" w:space="0" w:color="auto"/>
        <w:right w:val="none" w:sz="0" w:space="0" w:color="auto"/>
      </w:divBdr>
    </w:div>
    <w:div w:id="1608153591">
      <w:bodyDiv w:val="1"/>
      <w:marLeft w:val="0"/>
      <w:marRight w:val="0"/>
      <w:marTop w:val="0"/>
      <w:marBottom w:val="0"/>
      <w:divBdr>
        <w:top w:val="none" w:sz="0" w:space="0" w:color="auto"/>
        <w:left w:val="none" w:sz="0" w:space="0" w:color="auto"/>
        <w:bottom w:val="none" w:sz="0" w:space="0" w:color="auto"/>
        <w:right w:val="none" w:sz="0" w:space="0" w:color="auto"/>
      </w:divBdr>
    </w:div>
    <w:div w:id="1847282804">
      <w:bodyDiv w:val="1"/>
      <w:marLeft w:val="0"/>
      <w:marRight w:val="0"/>
      <w:marTop w:val="0"/>
      <w:marBottom w:val="0"/>
      <w:divBdr>
        <w:top w:val="none" w:sz="0" w:space="0" w:color="auto"/>
        <w:left w:val="none" w:sz="0" w:space="0" w:color="auto"/>
        <w:bottom w:val="none" w:sz="0" w:space="0" w:color="auto"/>
        <w:right w:val="none" w:sz="0" w:space="0" w:color="auto"/>
      </w:divBdr>
    </w:div>
    <w:div w:id="2041010840">
      <w:bodyDiv w:val="1"/>
      <w:marLeft w:val="0"/>
      <w:marRight w:val="0"/>
      <w:marTop w:val="0"/>
      <w:marBottom w:val="0"/>
      <w:divBdr>
        <w:top w:val="none" w:sz="0" w:space="0" w:color="auto"/>
        <w:left w:val="none" w:sz="0" w:space="0" w:color="auto"/>
        <w:bottom w:val="none" w:sz="0" w:space="0" w:color="auto"/>
        <w:right w:val="none" w:sz="0" w:space="0" w:color="auto"/>
      </w:divBdr>
    </w:div>
    <w:div w:id="2078739865">
      <w:bodyDiv w:val="1"/>
      <w:marLeft w:val="0"/>
      <w:marRight w:val="0"/>
      <w:marTop w:val="0"/>
      <w:marBottom w:val="0"/>
      <w:divBdr>
        <w:top w:val="none" w:sz="0" w:space="0" w:color="auto"/>
        <w:left w:val="none" w:sz="0" w:space="0" w:color="auto"/>
        <w:bottom w:val="none" w:sz="0" w:space="0" w:color="auto"/>
        <w:right w:val="none" w:sz="0" w:space="0" w:color="auto"/>
      </w:divBdr>
    </w:div>
    <w:div w:id="212306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emf"/><Relationship Id="rId18" Type="http://schemas.openxmlformats.org/officeDocument/2006/relationships/oleObject" Target="embeddings/Microsoft_Office_Excel_97-2003____4.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Office_Excel_97-2003____1.xls"/><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oleObject" Target="embeddings/Microsoft_Office_Excel_97-2003____3.xls"/><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oleObject" Target="embeddings/Microsoft_Office_Excel_97-2003____2.xls"/></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部门人员情况</c:v>
                </c:pt>
              </c:strCache>
            </c:strRef>
          </c:tx>
          <c:cat>
            <c:strRef>
              <c:f>Sheet1!$A$2:$A$5</c:f>
              <c:strCache>
                <c:ptCount val="3"/>
                <c:pt idx="0">
                  <c:v>编制数</c:v>
                </c:pt>
                <c:pt idx="1">
                  <c:v>实有人员</c:v>
                </c:pt>
                <c:pt idx="2">
                  <c:v>退休人员</c:v>
                </c:pt>
              </c:strCache>
            </c:strRef>
          </c:cat>
          <c:val>
            <c:numRef>
              <c:f>Sheet1!$B$2:$B$5</c:f>
              <c:numCache>
                <c:formatCode>General</c:formatCode>
                <c:ptCount val="4"/>
                <c:pt idx="0">
                  <c:v>8</c:v>
                </c:pt>
                <c:pt idx="1">
                  <c:v>11</c:v>
                </c:pt>
                <c:pt idx="2">
                  <c:v>5</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2018</c:v>
                </c:pt>
              </c:strCache>
            </c:strRef>
          </c:tx>
          <c:cat>
            <c:strRef>
              <c:f>Sheet1!$A$2:$A$3</c:f>
              <c:strCache>
                <c:ptCount val="2"/>
                <c:pt idx="0">
                  <c:v>收入</c:v>
                </c:pt>
                <c:pt idx="1">
                  <c:v>支出 </c:v>
                </c:pt>
              </c:strCache>
            </c:strRef>
          </c:cat>
          <c:val>
            <c:numRef>
              <c:f>Sheet1!$B$2:$B$3</c:f>
              <c:numCache>
                <c:formatCode>General</c:formatCode>
                <c:ptCount val="2"/>
                <c:pt idx="0">
                  <c:v>527.23</c:v>
                </c:pt>
                <c:pt idx="1">
                  <c:v>491.08</c:v>
                </c:pt>
              </c:numCache>
            </c:numRef>
          </c:val>
        </c:ser>
        <c:ser>
          <c:idx val="1"/>
          <c:order val="1"/>
          <c:tx>
            <c:strRef>
              <c:f>Sheet1!$C$1</c:f>
              <c:strCache>
                <c:ptCount val="1"/>
                <c:pt idx="0">
                  <c:v>2019</c:v>
                </c:pt>
              </c:strCache>
            </c:strRef>
          </c:tx>
          <c:cat>
            <c:strRef>
              <c:f>Sheet1!$A$2:$A$3</c:f>
              <c:strCache>
                <c:ptCount val="2"/>
                <c:pt idx="0">
                  <c:v>收入</c:v>
                </c:pt>
                <c:pt idx="1">
                  <c:v>支出 </c:v>
                </c:pt>
              </c:strCache>
            </c:strRef>
          </c:cat>
          <c:val>
            <c:numRef>
              <c:f>Sheet1!$C$2:$C$3</c:f>
              <c:numCache>
                <c:formatCode>General</c:formatCode>
                <c:ptCount val="2"/>
                <c:pt idx="0">
                  <c:v>232.68</c:v>
                </c:pt>
                <c:pt idx="1">
                  <c:v>215.64</c:v>
                </c:pt>
              </c:numCache>
            </c:numRef>
          </c:val>
        </c:ser>
        <c:axId val="260640768"/>
        <c:axId val="128655360"/>
      </c:barChart>
      <c:catAx>
        <c:axId val="260640768"/>
        <c:scaling>
          <c:orientation val="minMax"/>
        </c:scaling>
        <c:axPos val="b"/>
        <c:numFmt formatCode="General" sourceLinked="1"/>
        <c:tickLblPos val="nextTo"/>
        <c:crossAx val="128655360"/>
        <c:crosses val="autoZero"/>
        <c:auto val="1"/>
        <c:lblAlgn val="ctr"/>
        <c:lblOffset val="100"/>
      </c:catAx>
      <c:valAx>
        <c:axId val="128655360"/>
        <c:scaling>
          <c:orientation val="minMax"/>
        </c:scaling>
        <c:axPos val="l"/>
        <c:majorGridlines/>
        <c:numFmt formatCode="General" sourceLinked="1"/>
        <c:tickLblPos val="nextTo"/>
        <c:crossAx val="260640768"/>
        <c:crosses val="autoZero"/>
        <c:crossBetween val="between"/>
      </c:valAx>
      <c:spPr>
        <a:noFill/>
        <a:ln w="25400">
          <a:noFill/>
        </a:ln>
      </c:spPr>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“三公”经费</c:v>
                </c:pt>
              </c:strCache>
            </c:strRef>
          </c:tx>
          <c:cat>
            <c:strRef>
              <c:f>Sheet1!$A$2:$A$5</c:f>
              <c:strCache>
                <c:ptCount val="4"/>
                <c:pt idx="0">
                  <c:v>因公出国</c:v>
                </c:pt>
                <c:pt idx="1">
                  <c:v>公务用车购置费</c:v>
                </c:pt>
                <c:pt idx="2">
                  <c:v>公务用车维护费</c:v>
                </c:pt>
                <c:pt idx="3">
                  <c:v>公务接待费</c:v>
                </c:pt>
              </c:strCache>
            </c:strRef>
          </c:cat>
          <c:val>
            <c:numRef>
              <c:f>Sheet1!$B$2:$B$5</c:f>
              <c:numCache>
                <c:formatCode>General</c:formatCode>
                <c:ptCount val="4"/>
                <c:pt idx="0">
                  <c:v>0</c:v>
                </c:pt>
                <c:pt idx="1">
                  <c:v>0</c:v>
                </c:pt>
                <c:pt idx="2">
                  <c:v>0</c:v>
                </c:pt>
                <c:pt idx="3">
                  <c:v>4.2</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25</Pages>
  <Words>1424</Words>
  <Characters>8118</Characters>
  <Application>Microsoft Office Word</Application>
  <DocSecurity>0</DocSecurity>
  <Lines>67</Lines>
  <Paragraphs>19</Paragraphs>
  <ScaleCrop>false</ScaleCrop>
  <Company/>
  <LinksUpToDate>false</LinksUpToDate>
  <CharactersWithSpaces>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lenovo</cp:lastModifiedBy>
  <cp:revision>28</cp:revision>
  <dcterms:created xsi:type="dcterms:W3CDTF">2020-08-26T01:03:00Z</dcterms:created>
  <dcterms:modified xsi:type="dcterms:W3CDTF">2020-09-17T03:14:00Z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WPS Office</vt:lpwstr>
  </property>
  <property fmtid="{D5CDD505-2E9C-101B-9397-08002B2CF9AE}" pid="4" name="LastSaved">
    <vt:filetime>2020-08-26T00:00:00Z</vt:filetime>
  </property>
  <property fmtid="{D5CDD505-2E9C-101B-9397-08002B2CF9AE}" pid="5" name="KSOProductBuildVer">
    <vt:lpwstr>2052-11.1.0.9912</vt:lpwstr>
  </property>
</Properties>
</file>