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cs="Times New Roman" w:asciiTheme="minorEastAsia" w:hAnsiTheme="minorEastAsia"/>
          <w:snapToGrid w:val="0"/>
          <w:kern w:val="10"/>
          <w:sz w:val="52"/>
          <w:szCs w:val="52"/>
        </w:rPr>
      </w:pPr>
    </w:p>
    <w:p>
      <w:pPr>
        <w:jc w:val="distribute"/>
        <w:rPr>
          <w:rFonts w:cs="Times New Roman" w:asciiTheme="minorEastAsia" w:hAnsiTheme="minorEastAsia"/>
          <w:snapToGrid w:val="0"/>
          <w:kern w:val="10"/>
          <w:sz w:val="52"/>
          <w:szCs w:val="52"/>
        </w:rPr>
      </w:pPr>
      <w:r>
        <w:rPr>
          <w:rFonts w:hint="eastAsia" w:cs="Times New Roman" w:asciiTheme="minorEastAsia" w:hAnsiTheme="minorEastAsia"/>
          <w:snapToGrid w:val="0"/>
          <w:kern w:val="10"/>
          <w:sz w:val="52"/>
          <w:szCs w:val="52"/>
        </w:rPr>
        <w:t>陕西姜谭经济技术开发区管理委员会</w:t>
      </w:r>
    </w:p>
    <w:p>
      <w:pPr>
        <w:jc w:val="center"/>
        <w:rPr>
          <w:rFonts w:ascii="方正小标宋简体" w:hAnsi="方正小标宋简体"/>
          <w:sz w:val="52"/>
          <w:szCs w:val="52"/>
        </w:rPr>
      </w:pPr>
      <w:r>
        <w:rPr>
          <w:rFonts w:ascii="方正小标宋简体" w:hAnsi="方正小标宋简体"/>
          <w:sz w:val="52"/>
          <w:szCs w:val="52"/>
        </w:rPr>
        <w:t>2022年度部门决算</w:t>
      </w:r>
    </w:p>
    <w:p>
      <w:pPr>
        <w:spacing w:line="560" w:lineRule="exact"/>
        <w:jc w:val="center"/>
        <w:rPr>
          <w:rFonts w:ascii="宋体" w:hAnsi="宋体"/>
          <w:b/>
          <w:bCs/>
          <w:sz w:val="44"/>
          <w:szCs w:val="44"/>
        </w:rPr>
      </w:pPr>
    </w:p>
    <w:p>
      <w:pPr>
        <w:spacing w:line="560" w:lineRule="exact"/>
        <w:jc w:val="center"/>
        <w:rPr>
          <w:rFonts w:ascii="宋体" w:hAnsi="宋体"/>
          <w:b/>
          <w:bCs/>
          <w:sz w:val="44"/>
          <w:szCs w:val="44"/>
        </w:rPr>
      </w:pPr>
    </w:p>
    <w:p>
      <w:pPr>
        <w:spacing w:line="560" w:lineRule="exact"/>
        <w:jc w:val="center"/>
        <w:rPr>
          <w:rFonts w:ascii="宋体" w:hAnsi="宋体"/>
          <w:b/>
          <w:bCs/>
          <w:sz w:val="44"/>
          <w:szCs w:val="44"/>
        </w:rPr>
      </w:pPr>
    </w:p>
    <w:p>
      <w:pPr>
        <w:spacing w:line="560" w:lineRule="exact"/>
        <w:jc w:val="center"/>
        <w:rPr>
          <w:rFonts w:ascii="宋体" w:hAnsi="宋体"/>
          <w:b/>
          <w:bCs/>
          <w:sz w:val="44"/>
          <w:szCs w:val="44"/>
        </w:rPr>
      </w:pPr>
    </w:p>
    <w:p>
      <w:pPr>
        <w:spacing w:line="560" w:lineRule="exact"/>
        <w:rPr>
          <w:rFonts w:ascii="宋体" w:hAnsi="宋体"/>
          <w:b/>
          <w:bCs/>
          <w:sz w:val="44"/>
          <w:szCs w:val="44"/>
        </w:rPr>
      </w:pPr>
    </w:p>
    <w:p>
      <w:pPr>
        <w:spacing w:line="560" w:lineRule="exact"/>
        <w:rPr>
          <w:rFonts w:ascii="宋体" w:hAnsi="宋体"/>
          <w:b/>
          <w:bCs/>
          <w:sz w:val="44"/>
          <w:szCs w:val="44"/>
        </w:rPr>
      </w:pPr>
    </w:p>
    <w:p>
      <w:pPr>
        <w:spacing w:line="560" w:lineRule="exact"/>
        <w:rPr>
          <w:rFonts w:ascii="宋体" w:hAnsi="宋体"/>
          <w:b/>
          <w:bCs/>
          <w:sz w:val="44"/>
          <w:szCs w:val="44"/>
        </w:rPr>
      </w:pPr>
    </w:p>
    <w:p>
      <w:pPr>
        <w:spacing w:line="560" w:lineRule="exact"/>
        <w:rPr>
          <w:rFonts w:ascii="宋体" w:hAnsi="宋体"/>
          <w:b/>
          <w:bCs/>
          <w:sz w:val="44"/>
          <w:szCs w:val="44"/>
        </w:rPr>
      </w:pPr>
    </w:p>
    <w:p>
      <w:pPr>
        <w:spacing w:line="560" w:lineRule="exact"/>
        <w:rPr>
          <w:rFonts w:ascii="宋体" w:hAnsi="宋体"/>
          <w:b/>
          <w:bCs/>
          <w:sz w:val="44"/>
          <w:szCs w:val="44"/>
        </w:rPr>
      </w:pPr>
    </w:p>
    <w:p>
      <w:pPr>
        <w:spacing w:line="560" w:lineRule="exact"/>
        <w:rPr>
          <w:rFonts w:ascii="宋体" w:hAnsi="宋体"/>
          <w:b/>
          <w:bCs/>
          <w:sz w:val="44"/>
          <w:szCs w:val="44"/>
        </w:rPr>
      </w:pPr>
    </w:p>
    <w:p>
      <w:pPr>
        <w:spacing w:line="560" w:lineRule="exact"/>
        <w:rPr>
          <w:rFonts w:ascii="宋体" w:hAnsi="宋体"/>
          <w:b/>
          <w:bCs/>
          <w:sz w:val="44"/>
          <w:szCs w:val="44"/>
        </w:rPr>
      </w:pPr>
    </w:p>
    <w:p>
      <w:pPr>
        <w:spacing w:line="560" w:lineRule="exact"/>
        <w:rPr>
          <w:rFonts w:ascii="宋体" w:hAnsi="宋体"/>
          <w:b/>
          <w:bCs/>
          <w:sz w:val="44"/>
          <w:szCs w:val="44"/>
        </w:rPr>
      </w:pPr>
    </w:p>
    <w:p>
      <w:pPr>
        <w:spacing w:line="400" w:lineRule="exact"/>
        <w:ind w:firstLine="2570" w:firstLineChars="800"/>
        <w:rPr>
          <w:rFonts w:ascii="宋体" w:hAnsi="宋体"/>
          <w:b/>
          <w:bCs/>
          <w:sz w:val="32"/>
          <w:szCs w:val="32"/>
        </w:rPr>
      </w:pPr>
    </w:p>
    <w:p>
      <w:pPr>
        <w:spacing w:line="400" w:lineRule="exact"/>
        <w:ind w:firstLine="2570" w:firstLineChars="800"/>
        <w:rPr>
          <w:rFonts w:ascii="宋体" w:hAnsi="宋体"/>
          <w:b/>
          <w:bCs/>
          <w:sz w:val="32"/>
          <w:szCs w:val="32"/>
        </w:rPr>
      </w:pPr>
    </w:p>
    <w:p>
      <w:pPr>
        <w:spacing w:line="400" w:lineRule="exact"/>
        <w:ind w:firstLine="2088" w:firstLineChars="650"/>
        <w:rPr>
          <w:rFonts w:ascii="宋体" w:hAnsi="宋体"/>
          <w:b/>
          <w:bCs/>
          <w:sz w:val="32"/>
          <w:szCs w:val="32"/>
        </w:rPr>
      </w:pPr>
      <w:r>
        <w:rPr>
          <w:rFonts w:hint="eastAsia" w:ascii="宋体" w:hAnsi="宋体"/>
          <w:b/>
          <w:bCs/>
          <w:sz w:val="32"/>
          <w:szCs w:val="32"/>
        </w:rPr>
        <w:t>保密审查情况：已审查</w:t>
      </w:r>
    </w:p>
    <w:p>
      <w:pPr>
        <w:spacing w:line="400" w:lineRule="exact"/>
        <w:jc w:val="center"/>
        <w:rPr>
          <w:rFonts w:ascii="宋体" w:hAnsi="宋体"/>
          <w:b/>
          <w:bCs/>
          <w:sz w:val="32"/>
          <w:szCs w:val="32"/>
        </w:rPr>
      </w:pPr>
    </w:p>
    <w:p>
      <w:pPr>
        <w:spacing w:line="400" w:lineRule="exact"/>
        <w:ind w:firstLine="2088" w:firstLineChars="650"/>
        <w:rPr>
          <w:rFonts w:ascii="宋体" w:hAnsi="宋体"/>
          <w:b/>
          <w:bCs/>
          <w:sz w:val="32"/>
          <w:szCs w:val="32"/>
        </w:rPr>
      </w:pPr>
      <w:r>
        <w:rPr>
          <w:rFonts w:hint="eastAsia" w:ascii="宋体" w:hAnsi="宋体"/>
          <w:b/>
          <w:bCs/>
          <w:sz w:val="32"/>
          <w:szCs w:val="32"/>
        </w:rPr>
        <w:t>主要负责人审签情况：已审签</w:t>
      </w:r>
    </w:p>
    <w:p>
      <w:pPr>
        <w:spacing w:line="400" w:lineRule="exact"/>
        <w:rPr>
          <w:rFonts w:ascii="宋体" w:hAnsi="宋体"/>
          <w:b/>
          <w:bCs/>
          <w:sz w:val="32"/>
          <w:szCs w:val="32"/>
        </w:rPr>
      </w:pPr>
    </w:p>
    <w:p>
      <w:pPr>
        <w:spacing w:line="400" w:lineRule="exact"/>
        <w:rPr>
          <w:rFonts w:ascii="宋体" w:hAnsi="宋体"/>
          <w:b/>
          <w:bCs/>
          <w:sz w:val="32"/>
          <w:szCs w:val="32"/>
        </w:rPr>
      </w:pPr>
    </w:p>
    <w:p>
      <w:pPr>
        <w:widowControl/>
        <w:jc w:val="left"/>
        <w:rPr>
          <w:rFonts w:ascii="黑体" w:hAnsi="宋体" w:eastAsia="黑体" w:cs="宋体"/>
          <w:color w:val="000000"/>
          <w:kern w:val="0"/>
          <w:sz w:val="36"/>
          <w:szCs w:val="36"/>
        </w:rPr>
        <w:sectPr>
          <w:pgSz w:w="11906" w:h="16838"/>
          <w:pgMar w:top="1440" w:right="1689" w:bottom="1440" w:left="1689" w:header="720" w:footer="720" w:gutter="0"/>
          <w:pgBorders>
            <w:top w:val="none" w:sz="0" w:space="0"/>
            <w:left w:val="none" w:sz="0" w:space="0"/>
            <w:bottom w:val="none" w:sz="0" w:space="0"/>
            <w:right w:val="none" w:sz="0" w:space="0"/>
          </w:pgBorders>
          <w:cols w:space="720" w:num="1"/>
          <w:docGrid w:type="lines" w:linePitch="315" w:charSpace="0"/>
        </w:sectPr>
      </w:pPr>
    </w:p>
    <w:p>
      <w:pPr>
        <w:widowControl/>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第二部分  2022年度部门决算情况说明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七、政府性基金预算财政拨款收入支出决算情况说明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八、国有资本经营预算财政拨款支出决算情况说明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十一、政府采购支出情况说明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十二、国有资产占用及购置情况说明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十三、预算绩效情况说明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十四、其他需要说明的情况</w:t>
      </w:r>
    </w:p>
    <w:p>
      <w:pPr>
        <w:widowControl/>
        <w:jc w:val="left"/>
        <w:rPr>
          <w:rFonts w:ascii="仿宋" w:hAnsi="仿宋" w:eastAsia="仿宋" w:cs="楷体"/>
          <w:color w:val="000000"/>
          <w:kern w:val="0"/>
          <w:sz w:val="32"/>
          <w:szCs w:val="32"/>
        </w:rPr>
      </w:pPr>
    </w:p>
    <w:p>
      <w:pPr>
        <w:widowControl/>
        <w:jc w:val="left"/>
        <w:rPr>
          <w:rFonts w:hint="eastAsia" w:ascii="仿宋" w:hAnsi="仿宋" w:eastAsia="仿宋" w:cs="楷体"/>
          <w:color w:val="000000"/>
          <w:kern w:val="0"/>
          <w:sz w:val="32"/>
          <w:szCs w:val="32"/>
        </w:rPr>
      </w:pP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第三部分  2022年度部门决算表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七、政府性基金预算财政拨款收入支出决算表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八、国有资本经营预算财政拨款支出决算表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九、财政拨款“三公”经费及会议费、培训费支出决算表 </w:t>
      </w:r>
    </w:p>
    <w:p>
      <w:pPr>
        <w:widowControl/>
        <w:jc w:val="center"/>
        <w:rPr>
          <w:rFonts w:ascii="方正小标宋简体" w:hAnsi="方正小标宋简体" w:eastAsia="方正小标宋简体" w:cs="方正小标宋简体"/>
          <w:color w:val="000000"/>
          <w:kern w:val="0"/>
          <w:sz w:val="32"/>
          <w:szCs w:val="32"/>
        </w:rPr>
      </w:pP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第五部分  附   件</w:t>
      </w:r>
    </w:p>
    <w:p>
      <w:pPr>
        <w:widowControl/>
        <w:jc w:val="center"/>
        <w:rPr>
          <w:rFonts w:ascii="方正小标宋简体" w:hAnsi="方正小标宋简体" w:eastAsia="方正小标宋简体" w:cs="方正小标宋简体"/>
          <w:color w:val="000000"/>
          <w:kern w:val="0"/>
          <w:sz w:val="32"/>
          <w:szCs w:val="32"/>
        </w:rPr>
      </w:pP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   </w:t>
      </w:r>
    </w:p>
    <w:p>
      <w:pPr>
        <w:widowControl/>
        <w:jc w:val="center"/>
        <w:rPr>
          <w:rFonts w:ascii="方正小标宋简体" w:hAnsi="方正小标宋简体" w:eastAsia="方正小标宋简体" w:cs="方正小标宋简体"/>
          <w:color w:val="000000"/>
          <w:kern w:val="0"/>
          <w:sz w:val="32"/>
          <w:szCs w:val="32"/>
        </w:rPr>
      </w:pPr>
    </w:p>
    <w:p>
      <w:pPr>
        <w:widowControl/>
        <w:jc w:val="center"/>
        <w:rPr>
          <w:rFonts w:ascii="方正小标宋简体" w:hAnsi="方正小标宋简体" w:eastAsia="方正小标宋简体" w:cs="方正小标宋简体"/>
          <w:color w:val="000000"/>
          <w:kern w:val="0"/>
          <w:sz w:val="32"/>
          <w:szCs w:val="32"/>
        </w:rPr>
      </w:pPr>
    </w:p>
    <w:p>
      <w:pPr>
        <w:widowControl/>
        <w:jc w:val="center"/>
        <w:rPr>
          <w:rFonts w:ascii="方正小标宋简体" w:hAnsi="方正小标宋简体" w:eastAsia="方正小标宋简体" w:cs="方正小标宋简体"/>
          <w:color w:val="000000"/>
          <w:kern w:val="0"/>
          <w:sz w:val="32"/>
          <w:szCs w:val="32"/>
        </w:rPr>
      </w:pPr>
    </w:p>
    <w:p>
      <w:pPr>
        <w:widowControl/>
        <w:jc w:val="center"/>
        <w:rPr>
          <w:rFonts w:ascii="方正小标宋简体" w:hAnsi="方正小标宋简体" w:eastAsia="方正小标宋简体" w:cs="方正小标宋简体"/>
          <w:color w:val="000000"/>
          <w:kern w:val="0"/>
          <w:sz w:val="32"/>
          <w:szCs w:val="32"/>
        </w:rPr>
      </w:pPr>
    </w:p>
    <w:p>
      <w:pPr>
        <w:widowControl/>
        <w:jc w:val="center"/>
        <w:rPr>
          <w:rFonts w:ascii="方正小标宋简体" w:hAnsi="方正小标宋简体" w:eastAsia="方正小标宋简体" w:cs="方正小标宋简体"/>
          <w:color w:val="000000"/>
          <w:kern w:val="0"/>
          <w:sz w:val="32"/>
          <w:szCs w:val="32"/>
        </w:rPr>
      </w:pPr>
    </w:p>
    <w:p>
      <w:pPr>
        <w:widowControl/>
        <w:jc w:val="center"/>
        <w:rPr>
          <w:rFonts w:ascii="方正小标宋简体" w:hAnsi="方正小标宋简体" w:eastAsia="方正小标宋简体" w:cs="方正小标宋简体"/>
          <w:color w:val="000000"/>
          <w:kern w:val="0"/>
          <w:sz w:val="32"/>
          <w:szCs w:val="32"/>
        </w:rPr>
      </w:pPr>
    </w:p>
    <w:p>
      <w:pPr>
        <w:widowControl/>
        <w:jc w:val="center"/>
        <w:rPr>
          <w:rFonts w:ascii="方正小标宋简体" w:hAnsi="方正小标宋简体" w:eastAsia="方正小标宋简体" w:cs="方正小标宋简体"/>
          <w:color w:val="000000"/>
          <w:kern w:val="0"/>
          <w:sz w:val="32"/>
          <w:szCs w:val="32"/>
        </w:rPr>
      </w:pPr>
    </w:p>
    <w:p>
      <w:pPr>
        <w:jc w:val="center"/>
        <w:rPr>
          <w:rFonts w:ascii="黑体" w:hAnsi="宋体" w:eastAsia="黑体"/>
          <w:color w:val="000000"/>
          <w:kern w:val="0"/>
          <w:sz w:val="32"/>
          <w:szCs w:val="32"/>
        </w:rPr>
      </w:pPr>
      <w:r>
        <w:rPr>
          <w:rFonts w:ascii="方正小标宋简体" w:hAnsi="方正小标宋简体"/>
          <w:color w:val="000000"/>
          <w:kern w:val="0"/>
          <w:sz w:val="44"/>
          <w:szCs w:val="44"/>
        </w:rPr>
        <w:t>第一部分 部门概况</w:t>
      </w:r>
    </w:p>
    <w:p>
      <w:pPr>
        <w:rPr>
          <w:rFonts w:ascii="黑体" w:hAnsi="宋体" w:eastAsia="黑体"/>
          <w:color w:val="000000"/>
          <w:kern w:val="0"/>
          <w:sz w:val="32"/>
          <w:szCs w:val="32"/>
        </w:rPr>
      </w:pPr>
      <w:r>
        <w:rPr>
          <w:rFonts w:hint="eastAsia" w:ascii="黑体" w:hAnsi="黑体" w:eastAsia="黑体"/>
          <w:color w:val="000000"/>
          <w:kern w:val="0"/>
          <w:sz w:val="32"/>
          <w:szCs w:val="32"/>
        </w:rPr>
        <w:t>一、部门主要职能及内设机构</w:t>
      </w:r>
    </w:p>
    <w:p>
      <w:pPr>
        <w:widowControl/>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（一）主要职能</w:t>
      </w:r>
    </w:p>
    <w:p>
      <w:pPr>
        <w:widowControl/>
        <w:ind w:firstLine="640" w:firstLineChars="200"/>
        <w:rPr>
          <w:rFonts w:ascii="仿宋" w:hAnsi="仿宋" w:eastAsia="仿宋"/>
          <w:color w:val="000000"/>
          <w:kern w:val="0"/>
          <w:sz w:val="32"/>
          <w:szCs w:val="32"/>
        </w:rPr>
      </w:pPr>
      <w:r>
        <w:rPr>
          <w:rFonts w:ascii="仿宋" w:hAnsi="仿宋" w:eastAsia="仿宋"/>
          <w:color w:val="000000"/>
          <w:kern w:val="0"/>
          <w:sz w:val="32"/>
          <w:szCs w:val="32"/>
        </w:rPr>
        <w:t>陕西姜谭经开区于2021年3月经省政府认定批准成立，前身为渭滨区姜谭工业园。姜谭经开区管委会为区政府派出直属机构，副县级法人事业单位。主要职责为：</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1.</w:t>
      </w:r>
      <w:r>
        <w:rPr>
          <w:rFonts w:ascii="仿宋" w:hAnsi="仿宋" w:eastAsia="仿宋"/>
          <w:color w:val="000000"/>
          <w:kern w:val="0"/>
          <w:sz w:val="32"/>
          <w:szCs w:val="32"/>
        </w:rPr>
        <w:t>负责</w:t>
      </w:r>
      <w:r>
        <w:rPr>
          <w:rFonts w:hint="eastAsia" w:ascii="仿宋" w:hAnsi="仿宋" w:eastAsia="仿宋"/>
          <w:color w:val="000000"/>
          <w:kern w:val="0"/>
          <w:sz w:val="32"/>
          <w:szCs w:val="32"/>
        </w:rPr>
        <w:t>经开区</w:t>
      </w:r>
      <w:r>
        <w:rPr>
          <w:rFonts w:ascii="仿宋" w:hAnsi="仿宋" w:eastAsia="仿宋"/>
          <w:color w:val="000000"/>
          <w:kern w:val="0"/>
          <w:sz w:val="32"/>
          <w:szCs w:val="32"/>
        </w:rPr>
        <w:t>的设计、规划工作；</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2.</w:t>
      </w:r>
      <w:r>
        <w:rPr>
          <w:rFonts w:ascii="仿宋" w:hAnsi="仿宋" w:eastAsia="仿宋"/>
          <w:color w:val="000000"/>
          <w:kern w:val="0"/>
          <w:sz w:val="32"/>
          <w:szCs w:val="32"/>
        </w:rPr>
        <w:t>负责协调</w:t>
      </w:r>
      <w:r>
        <w:rPr>
          <w:rFonts w:hint="eastAsia" w:ascii="仿宋" w:hAnsi="仿宋" w:eastAsia="仿宋"/>
          <w:color w:val="000000"/>
          <w:kern w:val="0"/>
          <w:sz w:val="32"/>
          <w:szCs w:val="32"/>
        </w:rPr>
        <w:t>经开区</w:t>
      </w:r>
      <w:r>
        <w:rPr>
          <w:rFonts w:ascii="仿宋" w:hAnsi="仿宋" w:eastAsia="仿宋"/>
          <w:color w:val="000000"/>
          <w:kern w:val="0"/>
          <w:sz w:val="32"/>
          <w:szCs w:val="32"/>
        </w:rPr>
        <w:t>的基础设施建设工作；</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3.</w:t>
      </w:r>
      <w:r>
        <w:rPr>
          <w:rFonts w:ascii="仿宋" w:hAnsi="仿宋" w:eastAsia="仿宋"/>
          <w:color w:val="000000"/>
          <w:kern w:val="0"/>
          <w:sz w:val="32"/>
          <w:szCs w:val="32"/>
        </w:rPr>
        <w:t>制定</w:t>
      </w:r>
      <w:r>
        <w:rPr>
          <w:rFonts w:hint="eastAsia" w:ascii="仿宋" w:hAnsi="仿宋" w:eastAsia="仿宋"/>
          <w:color w:val="000000"/>
          <w:kern w:val="0"/>
          <w:sz w:val="32"/>
          <w:szCs w:val="32"/>
        </w:rPr>
        <w:t>经开区</w:t>
      </w:r>
      <w:r>
        <w:rPr>
          <w:rFonts w:ascii="仿宋" w:hAnsi="仿宋" w:eastAsia="仿宋"/>
          <w:color w:val="000000"/>
          <w:kern w:val="0"/>
          <w:sz w:val="32"/>
          <w:szCs w:val="32"/>
        </w:rPr>
        <w:t>行政管理规章制度；</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4.</w:t>
      </w:r>
      <w:r>
        <w:rPr>
          <w:rFonts w:ascii="仿宋" w:hAnsi="仿宋" w:eastAsia="仿宋"/>
          <w:color w:val="000000"/>
          <w:kern w:val="0"/>
          <w:sz w:val="32"/>
          <w:szCs w:val="32"/>
        </w:rPr>
        <w:t>积极招商引资，加快</w:t>
      </w:r>
      <w:r>
        <w:rPr>
          <w:rFonts w:hint="eastAsia" w:ascii="仿宋" w:hAnsi="仿宋" w:eastAsia="仿宋"/>
          <w:color w:val="000000"/>
          <w:kern w:val="0"/>
          <w:sz w:val="32"/>
          <w:szCs w:val="32"/>
        </w:rPr>
        <w:t>经开区</w:t>
      </w:r>
      <w:r>
        <w:rPr>
          <w:rFonts w:ascii="仿宋" w:hAnsi="仿宋" w:eastAsia="仿宋"/>
          <w:color w:val="000000"/>
          <w:kern w:val="0"/>
          <w:sz w:val="32"/>
          <w:szCs w:val="32"/>
        </w:rPr>
        <w:t>发展；</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5.</w:t>
      </w:r>
      <w:r>
        <w:rPr>
          <w:rFonts w:ascii="仿宋" w:hAnsi="仿宋" w:eastAsia="仿宋"/>
          <w:color w:val="000000"/>
          <w:kern w:val="0"/>
          <w:sz w:val="32"/>
          <w:szCs w:val="32"/>
        </w:rPr>
        <w:t>审核入</w:t>
      </w:r>
      <w:r>
        <w:rPr>
          <w:rFonts w:hint="eastAsia" w:ascii="仿宋" w:hAnsi="仿宋" w:eastAsia="仿宋"/>
          <w:color w:val="000000"/>
          <w:kern w:val="0"/>
          <w:sz w:val="32"/>
          <w:szCs w:val="32"/>
        </w:rPr>
        <w:t>区</w:t>
      </w:r>
      <w:r>
        <w:rPr>
          <w:rFonts w:ascii="仿宋" w:hAnsi="仿宋" w:eastAsia="仿宋"/>
          <w:color w:val="000000"/>
          <w:kern w:val="0"/>
          <w:sz w:val="32"/>
          <w:szCs w:val="32"/>
        </w:rPr>
        <w:t>投资项目，负责入</w:t>
      </w:r>
      <w:r>
        <w:rPr>
          <w:rFonts w:hint="eastAsia" w:ascii="仿宋" w:hAnsi="仿宋" w:eastAsia="仿宋"/>
          <w:color w:val="000000"/>
          <w:kern w:val="0"/>
          <w:sz w:val="32"/>
          <w:szCs w:val="32"/>
        </w:rPr>
        <w:t>区</w:t>
      </w:r>
      <w:r>
        <w:rPr>
          <w:rFonts w:ascii="仿宋" w:hAnsi="仿宋" w:eastAsia="仿宋"/>
          <w:color w:val="000000"/>
          <w:kern w:val="0"/>
          <w:sz w:val="32"/>
          <w:szCs w:val="32"/>
        </w:rPr>
        <w:t>投资项目的审批和建设管理；</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6.</w:t>
      </w:r>
      <w:r>
        <w:rPr>
          <w:rFonts w:ascii="仿宋" w:hAnsi="仿宋" w:eastAsia="仿宋"/>
          <w:color w:val="000000"/>
          <w:kern w:val="0"/>
          <w:sz w:val="32"/>
          <w:szCs w:val="32"/>
        </w:rPr>
        <w:t>负责入</w:t>
      </w:r>
      <w:r>
        <w:rPr>
          <w:rFonts w:hint="eastAsia" w:ascii="仿宋" w:hAnsi="仿宋" w:eastAsia="仿宋"/>
          <w:color w:val="000000"/>
          <w:kern w:val="0"/>
          <w:sz w:val="32"/>
          <w:szCs w:val="32"/>
        </w:rPr>
        <w:t>区</w:t>
      </w:r>
      <w:r>
        <w:rPr>
          <w:rFonts w:ascii="仿宋" w:hAnsi="仿宋" w:eastAsia="仿宋"/>
          <w:color w:val="000000"/>
          <w:kern w:val="0"/>
          <w:sz w:val="32"/>
          <w:szCs w:val="32"/>
        </w:rPr>
        <w:t>企业各项手续的协调办理；</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7.</w:t>
      </w:r>
      <w:r>
        <w:rPr>
          <w:rFonts w:ascii="仿宋" w:hAnsi="仿宋" w:eastAsia="仿宋"/>
          <w:color w:val="000000"/>
          <w:kern w:val="0"/>
          <w:sz w:val="32"/>
          <w:szCs w:val="32"/>
        </w:rPr>
        <w:t>负责</w:t>
      </w:r>
      <w:r>
        <w:rPr>
          <w:rFonts w:hint="eastAsia" w:ascii="仿宋" w:hAnsi="仿宋" w:eastAsia="仿宋"/>
          <w:color w:val="000000"/>
          <w:kern w:val="0"/>
          <w:sz w:val="32"/>
          <w:szCs w:val="32"/>
        </w:rPr>
        <w:t>经开区</w:t>
      </w:r>
      <w:r>
        <w:rPr>
          <w:rFonts w:ascii="仿宋" w:hAnsi="仿宋" w:eastAsia="仿宋"/>
          <w:color w:val="000000"/>
          <w:kern w:val="0"/>
          <w:sz w:val="32"/>
          <w:szCs w:val="32"/>
        </w:rPr>
        <w:t>土地开发管理和基本建设管理；</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8.</w:t>
      </w:r>
      <w:r>
        <w:rPr>
          <w:rFonts w:ascii="仿宋" w:hAnsi="仿宋" w:eastAsia="仿宋"/>
          <w:color w:val="000000"/>
          <w:kern w:val="0"/>
          <w:sz w:val="32"/>
          <w:szCs w:val="32"/>
        </w:rPr>
        <w:t>管理</w:t>
      </w:r>
      <w:r>
        <w:rPr>
          <w:rFonts w:hint="eastAsia" w:ascii="仿宋" w:hAnsi="仿宋" w:eastAsia="仿宋"/>
          <w:color w:val="000000"/>
          <w:kern w:val="0"/>
          <w:sz w:val="32"/>
          <w:szCs w:val="32"/>
        </w:rPr>
        <w:t>经开区</w:t>
      </w:r>
      <w:r>
        <w:rPr>
          <w:rFonts w:ascii="仿宋" w:hAnsi="仿宋" w:eastAsia="仿宋"/>
          <w:color w:val="000000"/>
          <w:kern w:val="0"/>
          <w:sz w:val="32"/>
          <w:szCs w:val="32"/>
        </w:rPr>
        <w:t>各项基础设施和公共设施；</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9.</w:t>
      </w:r>
      <w:r>
        <w:rPr>
          <w:rFonts w:ascii="仿宋" w:hAnsi="仿宋" w:eastAsia="仿宋"/>
          <w:color w:val="000000"/>
          <w:kern w:val="0"/>
          <w:sz w:val="32"/>
          <w:szCs w:val="32"/>
        </w:rPr>
        <w:t>对</w:t>
      </w:r>
      <w:r>
        <w:rPr>
          <w:rFonts w:hint="eastAsia" w:ascii="仿宋" w:hAnsi="仿宋" w:eastAsia="仿宋"/>
          <w:color w:val="000000"/>
          <w:kern w:val="0"/>
          <w:sz w:val="32"/>
          <w:szCs w:val="32"/>
        </w:rPr>
        <w:t>区</w:t>
      </w:r>
      <w:r>
        <w:rPr>
          <w:rFonts w:ascii="仿宋" w:hAnsi="仿宋" w:eastAsia="仿宋"/>
          <w:color w:val="000000"/>
          <w:kern w:val="0"/>
          <w:sz w:val="32"/>
          <w:szCs w:val="32"/>
        </w:rPr>
        <w:t>内企业进行服务、监督、协调、管理，协调有关部门在</w:t>
      </w:r>
      <w:r>
        <w:rPr>
          <w:rFonts w:hint="eastAsia" w:ascii="仿宋" w:hAnsi="仿宋" w:eastAsia="仿宋"/>
          <w:color w:val="000000"/>
          <w:kern w:val="0"/>
          <w:sz w:val="32"/>
          <w:szCs w:val="32"/>
        </w:rPr>
        <w:t>经开区</w:t>
      </w:r>
      <w:r>
        <w:rPr>
          <w:rFonts w:ascii="仿宋" w:hAnsi="仿宋" w:eastAsia="仿宋"/>
          <w:color w:val="000000"/>
          <w:kern w:val="0"/>
          <w:sz w:val="32"/>
          <w:szCs w:val="32"/>
        </w:rPr>
        <w:t>设立的机构或派出的工作人员的工作；</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10.</w:t>
      </w:r>
      <w:r>
        <w:rPr>
          <w:rFonts w:ascii="仿宋" w:hAnsi="仿宋" w:eastAsia="仿宋"/>
          <w:color w:val="000000"/>
          <w:kern w:val="0"/>
          <w:sz w:val="32"/>
          <w:szCs w:val="32"/>
        </w:rPr>
        <w:t>行使区委、区政府授予的</w:t>
      </w:r>
      <w:r>
        <w:rPr>
          <w:rFonts w:hint="eastAsia" w:ascii="仿宋" w:hAnsi="仿宋" w:eastAsia="仿宋"/>
          <w:color w:val="000000"/>
          <w:kern w:val="0"/>
          <w:sz w:val="32"/>
          <w:szCs w:val="32"/>
        </w:rPr>
        <w:t>其他</w:t>
      </w:r>
      <w:r>
        <w:rPr>
          <w:rFonts w:ascii="仿宋" w:hAnsi="仿宋" w:eastAsia="仿宋"/>
          <w:color w:val="000000"/>
          <w:kern w:val="0"/>
          <w:sz w:val="32"/>
          <w:szCs w:val="32"/>
        </w:rPr>
        <w:t>职权。</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本部门推进“标准地+承诺制”改革、实施姜谭经开区“二次创业”；探索统一发展模式、实现产业融合发展；加快智造创新园项目建设；出台招商引资优惠政策；完成申报省级众创空间；推动招商项目建设。全年新签约落地项目8个，投资总额25.7亿元；完成招商及固投指标。2022年固定资产投资任务为19亿元，截至12月13日，入库18个项目，1-11月累计固定资产投资完成211106万元，已完成全年目标111.11%，超前完成全年固定资产投资任务。2022年招商引资任务20.2亿元，目前已完成到位资金22亿元，占年度任务的109%，实际利用外资100万美元，占年度任务的100%。</w:t>
      </w:r>
    </w:p>
    <w:p>
      <w:pPr>
        <w:widowControl/>
        <w:ind w:firstLine="640" w:firstLineChars="200"/>
        <w:jc w:val="left"/>
        <w:rPr>
          <w:rFonts w:ascii="楷体" w:hAnsi="楷体" w:eastAsia="楷体"/>
          <w:color w:val="000000"/>
          <w:kern w:val="0"/>
          <w:sz w:val="32"/>
          <w:szCs w:val="32"/>
        </w:rPr>
      </w:pPr>
      <w:r>
        <w:rPr>
          <w:rFonts w:hint="eastAsia" w:ascii="楷体" w:hAnsi="楷体" w:eastAsia="楷体"/>
          <w:color w:val="000000"/>
          <w:kern w:val="0"/>
          <w:sz w:val="32"/>
          <w:szCs w:val="32"/>
        </w:rPr>
        <w:t>（二）内设机构。</w:t>
      </w:r>
    </w:p>
    <w:p>
      <w:pPr>
        <w:widowControl/>
        <w:ind w:firstLine="640" w:firstLineChars="200"/>
        <w:jc w:val="left"/>
        <w:rPr>
          <w:rFonts w:ascii="仿宋" w:hAnsi="仿宋" w:eastAsia="仿宋"/>
          <w:color w:val="FF0000"/>
          <w:kern w:val="0"/>
          <w:sz w:val="32"/>
          <w:szCs w:val="32"/>
        </w:rPr>
      </w:pPr>
      <w:r>
        <w:rPr>
          <w:rFonts w:hint="eastAsia" w:ascii="仿宋" w:hAnsi="仿宋" w:eastAsia="仿宋"/>
          <w:color w:val="000000"/>
          <w:kern w:val="0"/>
          <w:sz w:val="32"/>
          <w:szCs w:val="32"/>
        </w:rPr>
        <w:t>根据以上职能，本部门内设 4个局办，分别是：</w:t>
      </w:r>
      <w:r>
        <w:rPr>
          <w:rFonts w:ascii="仿宋" w:hAnsi="仿宋" w:eastAsia="仿宋"/>
          <w:color w:val="000000"/>
          <w:kern w:val="0"/>
          <w:sz w:val="32"/>
          <w:szCs w:val="32"/>
        </w:rPr>
        <w:t>党政办公室、招商服务局、规划建设局、经济发展局。</w:t>
      </w:r>
      <w:r>
        <w:rPr>
          <w:rFonts w:hint="eastAsia" w:ascii="仿宋" w:hAnsi="仿宋" w:eastAsia="仿宋"/>
          <w:color w:val="000000"/>
          <w:kern w:val="0"/>
          <w:sz w:val="32"/>
          <w:szCs w:val="32"/>
        </w:rPr>
        <w:t xml:space="preserve"> </w:t>
      </w:r>
    </w:p>
    <w:p>
      <w:pPr>
        <w:widowControl/>
        <w:numPr>
          <w:ilvl w:val="0"/>
          <w:numId w:val="1"/>
        </w:numPr>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部门决算单位构成</w:t>
      </w:r>
    </w:p>
    <w:p>
      <w:pPr>
        <w:ind w:firstLine="640"/>
        <w:rPr>
          <w:rFonts w:hint="eastAsia" w:ascii="仿宋" w:hAnsi="仿宋" w:eastAsia="仿宋"/>
          <w:sz w:val="32"/>
          <w:szCs w:val="32"/>
          <w:lang w:val="en-US" w:eastAsia="zh-CN"/>
        </w:rPr>
      </w:pPr>
      <w:r>
        <w:rPr>
          <w:rFonts w:ascii="仿宋" w:hAnsi="仿宋" w:eastAsia="仿宋"/>
          <w:sz w:val="32"/>
          <w:szCs w:val="32"/>
        </w:rPr>
        <w:t>纳入</w:t>
      </w:r>
      <w:r>
        <w:rPr>
          <w:rFonts w:hint="eastAsia" w:ascii="仿宋" w:hAnsi="仿宋" w:eastAsia="仿宋"/>
          <w:sz w:val="32"/>
          <w:szCs w:val="32"/>
        </w:rPr>
        <w:t>2022</w:t>
      </w:r>
      <w:r>
        <w:rPr>
          <w:rFonts w:ascii="仿宋" w:hAnsi="仿宋" w:eastAsia="仿宋"/>
          <w:sz w:val="32"/>
          <w:szCs w:val="32"/>
        </w:rPr>
        <w:t>年度本部门决算编制范围的单位共</w:t>
      </w:r>
      <w:r>
        <w:rPr>
          <w:rFonts w:hint="eastAsia" w:ascii="仿宋" w:hAnsi="仿宋" w:eastAsia="仿宋"/>
          <w:sz w:val="32"/>
          <w:szCs w:val="32"/>
        </w:rPr>
        <w:t>1</w:t>
      </w:r>
      <w:r>
        <w:rPr>
          <w:rFonts w:ascii="仿宋" w:hAnsi="仿宋" w:eastAsia="仿宋"/>
          <w:sz w:val="32"/>
          <w:szCs w:val="32"/>
        </w:rPr>
        <w:t>个</w:t>
      </w:r>
      <w:r>
        <w:rPr>
          <w:rFonts w:hint="eastAsia" w:ascii="仿宋" w:hAnsi="仿宋" w:eastAsia="仿宋"/>
          <w:sz w:val="32"/>
          <w:szCs w:val="32"/>
          <w:lang w:val="en-US" w:eastAsia="zh-CN"/>
        </w:rPr>
        <w:t>:</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序号</w:t>
            </w:r>
          </w:p>
        </w:tc>
        <w:tc>
          <w:tcPr>
            <w:tcW w:w="6854" w:type="dxa"/>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6854" w:type="dxa"/>
          </w:tcPr>
          <w:p>
            <w:pPr>
              <w:jc w:val="center"/>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rPr>
              <w:t>陕西姜谭经济技术开发区管理委员会</w:t>
            </w:r>
            <w:r>
              <w:rPr>
                <w:rFonts w:hint="eastAsia" w:ascii="仿宋" w:hAnsi="仿宋" w:eastAsia="仿宋" w:cs="Times New Roman"/>
                <w:kern w:val="0"/>
                <w:sz w:val="28"/>
                <w:szCs w:val="28"/>
                <w:lang w:eastAsia="zh-CN"/>
              </w:rPr>
              <w:t>本级（机关）</w:t>
            </w:r>
          </w:p>
        </w:tc>
      </w:tr>
    </w:tbl>
    <w:p>
      <w:pPr>
        <w:ind w:firstLine="320" w:firstLineChars="100"/>
        <w:rPr>
          <w:rFonts w:ascii="黑体" w:hAnsi="黑体" w:eastAsia="黑体"/>
          <w:sz w:val="32"/>
          <w:szCs w:val="32"/>
        </w:rPr>
      </w:pPr>
      <w:r>
        <w:rPr>
          <w:rFonts w:hint="eastAsia" w:ascii="黑体" w:hAnsi="黑体" w:eastAsia="黑体"/>
          <w:sz w:val="32"/>
          <w:szCs w:val="32"/>
        </w:rPr>
        <w:t>三、部门人员情况</w:t>
      </w:r>
    </w:p>
    <w:p>
      <w:pPr>
        <w:widowControl/>
        <w:spacing w:line="560" w:lineRule="exact"/>
        <w:ind w:firstLine="640" w:firstLineChars="200"/>
        <w:jc w:val="left"/>
        <w:rPr>
          <w:rFonts w:ascii="仿宋" w:hAnsi="仿宋" w:eastAsia="仿宋"/>
          <w:color w:val="FF0000"/>
          <w:sz w:val="32"/>
          <w:szCs w:val="32"/>
        </w:rPr>
      </w:pPr>
      <w:r>
        <w:rPr>
          <w:rFonts w:ascii="仿宋" w:hAnsi="仿宋" w:eastAsia="仿宋"/>
          <w:sz w:val="32"/>
          <w:szCs w:val="32"/>
        </w:rPr>
        <w:t>截至2022年底，本部门人员编制</w:t>
      </w:r>
      <w:r>
        <w:rPr>
          <w:rFonts w:hint="eastAsia" w:ascii="仿宋" w:hAnsi="仿宋" w:eastAsia="仿宋"/>
          <w:sz w:val="32"/>
          <w:szCs w:val="32"/>
        </w:rPr>
        <w:t>35</w:t>
      </w:r>
      <w:r>
        <w:rPr>
          <w:rFonts w:ascii="仿宋" w:hAnsi="仿宋" w:eastAsia="仿宋"/>
          <w:sz w:val="32"/>
          <w:szCs w:val="32"/>
        </w:rPr>
        <w:t>人，其中事业编制</w:t>
      </w:r>
      <w:r>
        <w:rPr>
          <w:rFonts w:hint="eastAsia" w:ascii="仿宋" w:hAnsi="仿宋" w:eastAsia="仿宋"/>
          <w:sz w:val="32"/>
          <w:szCs w:val="32"/>
        </w:rPr>
        <w:t>35</w:t>
      </w:r>
      <w:r>
        <w:rPr>
          <w:rFonts w:ascii="仿宋" w:hAnsi="仿宋" w:eastAsia="仿宋"/>
          <w:sz w:val="32"/>
          <w:szCs w:val="32"/>
        </w:rPr>
        <w:t>人；实有人员</w:t>
      </w:r>
      <w:r>
        <w:rPr>
          <w:rFonts w:hint="eastAsia" w:ascii="仿宋" w:hAnsi="仿宋" w:eastAsia="仿宋"/>
          <w:sz w:val="32"/>
          <w:szCs w:val="32"/>
        </w:rPr>
        <w:t>18</w:t>
      </w:r>
      <w:r>
        <w:rPr>
          <w:rFonts w:ascii="仿宋" w:hAnsi="仿宋" w:eastAsia="仿宋"/>
          <w:sz w:val="32"/>
          <w:szCs w:val="32"/>
        </w:rPr>
        <w:t>人，其中事业</w:t>
      </w:r>
      <w:r>
        <w:rPr>
          <w:rFonts w:hint="eastAsia" w:ascii="仿宋" w:hAnsi="仿宋" w:eastAsia="仿宋"/>
          <w:sz w:val="32"/>
          <w:szCs w:val="32"/>
        </w:rPr>
        <w:t>18</w:t>
      </w:r>
      <w:r>
        <w:rPr>
          <w:rFonts w:ascii="仿宋" w:hAnsi="仿宋" w:eastAsia="仿宋"/>
          <w:sz w:val="32"/>
          <w:szCs w:val="32"/>
        </w:rPr>
        <w:t>人。单位管理的离退休人员</w:t>
      </w:r>
      <w:r>
        <w:rPr>
          <w:rFonts w:hint="eastAsia" w:ascii="仿宋" w:hAnsi="仿宋" w:eastAsia="仿宋"/>
          <w:sz w:val="32"/>
          <w:szCs w:val="32"/>
        </w:rPr>
        <w:t>2</w:t>
      </w:r>
      <w:r>
        <w:rPr>
          <w:rFonts w:ascii="仿宋" w:hAnsi="仿宋" w:eastAsia="仿宋"/>
          <w:sz w:val="32"/>
          <w:szCs w:val="32"/>
        </w:rPr>
        <w:t>人。</w:t>
      </w:r>
    </w:p>
    <w:p>
      <w:pPr>
        <w:jc w:val="center"/>
        <w:rPr>
          <w:rFonts w:ascii="方正小标宋简体" w:hAnsi="方正小标宋简体"/>
          <w:color w:val="000000"/>
          <w:kern w:val="0"/>
          <w:sz w:val="24"/>
          <w:szCs w:val="24"/>
        </w:rPr>
      </w:pPr>
    </w:p>
    <w:p>
      <w:pPr>
        <w:jc w:val="center"/>
        <w:rPr>
          <w:rFonts w:ascii="方正小标宋简体" w:hAnsi="方正小标宋简体"/>
          <w:color w:val="000000"/>
          <w:kern w:val="0"/>
          <w:sz w:val="44"/>
          <w:szCs w:val="44"/>
        </w:rPr>
      </w:pPr>
      <w:r>
        <w:rPr>
          <w:rFonts w:hint="eastAsia" w:ascii="方正小标宋简体" w:hAnsi="方正小标宋简体"/>
          <w:color w:val="000000"/>
          <w:kern w:val="0"/>
          <w:sz w:val="44"/>
          <w:szCs w:val="44"/>
        </w:rPr>
        <w:drawing>
          <wp:inline distT="0" distB="0" distL="0" distR="0">
            <wp:extent cx="5274310" cy="3076575"/>
            <wp:effectExtent l="19050" t="0" r="21590" b="0"/>
            <wp:docPr id="7"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jc w:val="center"/>
        <w:rPr>
          <w:rFonts w:ascii="方正小标宋简体" w:hAnsi="方正小标宋简体"/>
          <w:color w:val="000000"/>
          <w:kern w:val="0"/>
          <w:sz w:val="44"/>
          <w:szCs w:val="44"/>
        </w:rPr>
      </w:pPr>
    </w:p>
    <w:p>
      <w:pPr>
        <w:widowControl/>
        <w:jc w:val="center"/>
        <w:rPr>
          <w:rFonts w:ascii="方正小标宋简体" w:hAnsi="方正小标宋简体"/>
          <w:color w:val="000000"/>
          <w:kern w:val="0"/>
          <w:sz w:val="44"/>
          <w:szCs w:val="44"/>
        </w:rPr>
      </w:pPr>
      <w:r>
        <w:rPr>
          <w:rFonts w:ascii="方正小标宋简体" w:hAnsi="方正小标宋简体"/>
          <w:color w:val="000000"/>
          <w:kern w:val="0"/>
          <w:sz w:val="44"/>
          <w:szCs w:val="44"/>
        </w:rPr>
        <w:t>第</w:t>
      </w:r>
      <w:r>
        <w:rPr>
          <w:rFonts w:hint="eastAsia" w:ascii="方正小标宋简体" w:hAnsi="方正小标宋简体"/>
          <w:color w:val="000000"/>
          <w:kern w:val="0"/>
          <w:sz w:val="44"/>
          <w:szCs w:val="44"/>
        </w:rPr>
        <w:t>二</w:t>
      </w:r>
      <w:r>
        <w:rPr>
          <w:rFonts w:ascii="方正小标宋简体" w:hAnsi="方正小标宋简体"/>
          <w:color w:val="000000"/>
          <w:kern w:val="0"/>
          <w:sz w:val="44"/>
          <w:szCs w:val="44"/>
        </w:rPr>
        <w:t>部分 2022年度部门决算情况说明</w:t>
      </w:r>
    </w:p>
    <w:p>
      <w:pPr>
        <w:widowControl/>
        <w:spacing w:line="560" w:lineRule="exact"/>
        <w:rPr>
          <w:rFonts w:ascii="黑体" w:hAnsi="宋体" w:eastAsia="黑体"/>
          <w:color w:val="000000"/>
          <w:kern w:val="0"/>
          <w:sz w:val="44"/>
          <w:szCs w:val="44"/>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spacing w:line="560" w:lineRule="exact"/>
        <w:ind w:firstLine="640" w:firstLineChars="200"/>
        <w:rPr>
          <w:rFonts w:hint="eastAsia" w:ascii="仿宋" w:hAnsi="Times New Roman" w:eastAsia="仿宋" w:cs="仿宋"/>
          <w:color w:val="000000"/>
          <w:kern w:val="0"/>
          <w:sz w:val="32"/>
          <w:szCs w:val="32"/>
          <w:highlight w:val="white"/>
        </w:rPr>
      </w:pPr>
      <w:r>
        <w:rPr>
          <w:rFonts w:ascii="仿宋" w:hAnsi="Times New Roman" w:eastAsia="仿宋" w:cs="仿宋"/>
          <w:color w:val="000000"/>
          <w:kern w:val="0"/>
          <w:sz w:val="32"/>
          <w:szCs w:val="32"/>
          <w:highlight w:val="white"/>
        </w:rPr>
        <w:t>2022</w:t>
      </w:r>
      <w:r>
        <w:rPr>
          <w:rFonts w:hint="eastAsia" w:ascii="仿宋" w:hAnsi="Times New Roman" w:eastAsia="仿宋" w:cs="仿宋"/>
          <w:color w:val="000000"/>
          <w:kern w:val="0"/>
          <w:sz w:val="32"/>
          <w:szCs w:val="32"/>
          <w:highlight w:val="white"/>
        </w:rPr>
        <w:t>年度收入总计、支出总计均为</w:t>
      </w:r>
      <w:r>
        <w:rPr>
          <w:rFonts w:ascii="仿宋" w:hAnsi="Times New Roman" w:eastAsia="仿宋" w:cs="仿宋"/>
          <w:color w:val="000000"/>
          <w:kern w:val="0"/>
          <w:sz w:val="32"/>
          <w:szCs w:val="32"/>
          <w:highlight w:val="white"/>
        </w:rPr>
        <w:t>41745.15</w:t>
      </w:r>
      <w:r>
        <w:rPr>
          <w:rFonts w:hint="eastAsia" w:ascii="仿宋" w:hAnsi="Times New Roman" w:eastAsia="仿宋" w:cs="仿宋"/>
          <w:color w:val="000000"/>
          <w:kern w:val="0"/>
          <w:sz w:val="32"/>
          <w:szCs w:val="32"/>
          <w:highlight w:val="white"/>
        </w:rPr>
        <w:t>万元，与上年相比收入、支</w:t>
      </w:r>
      <w:r>
        <w:rPr>
          <w:rFonts w:hint="eastAsia" w:ascii="仿宋" w:hAnsi="仿宋" w:eastAsia="仿宋"/>
          <w:sz w:val="32"/>
          <w:szCs w:val="32"/>
        </w:rPr>
        <w:t>出总计增加31049.26万元，增长290%。主</w:t>
      </w:r>
      <w:r>
        <w:rPr>
          <w:rFonts w:hint="eastAsia" w:ascii="仿宋" w:hAnsi="Times New Roman" w:eastAsia="仿宋" w:cs="仿宋"/>
          <w:color w:val="000000"/>
          <w:kern w:val="0"/>
          <w:sz w:val="32"/>
          <w:szCs w:val="32"/>
          <w:highlight w:val="white"/>
        </w:rPr>
        <w:t>要是政府性基金预算财政拨款收支增加。</w:t>
      </w:r>
    </w:p>
    <w:p>
      <w:pPr>
        <w:widowControl/>
        <w:spacing w:line="560" w:lineRule="exact"/>
        <w:ind w:firstLine="640" w:firstLineChars="200"/>
        <w:rPr>
          <w:rFonts w:hint="eastAsia" w:ascii="仿宋" w:hAnsi="Times New Roman" w:eastAsia="仿宋" w:cs="仿宋"/>
          <w:color w:val="000000"/>
          <w:kern w:val="0"/>
          <w:sz w:val="32"/>
          <w:szCs w:val="32"/>
          <w:highlight w:val="white"/>
        </w:rPr>
      </w:pPr>
    </w:p>
    <w:p>
      <w:pPr>
        <w:widowControl/>
        <w:spacing w:line="560" w:lineRule="exact"/>
        <w:ind w:firstLine="640" w:firstLineChars="200"/>
        <w:rPr>
          <w:rFonts w:hint="eastAsia" w:ascii="仿宋" w:hAnsi="Times New Roman" w:eastAsia="仿宋" w:cs="仿宋"/>
          <w:color w:val="000000"/>
          <w:kern w:val="0"/>
          <w:sz w:val="32"/>
          <w:szCs w:val="32"/>
          <w:highlight w:val="white"/>
        </w:rPr>
      </w:pPr>
    </w:p>
    <w:p>
      <w:pPr>
        <w:widowControl/>
        <w:spacing w:line="560" w:lineRule="exact"/>
        <w:ind w:firstLine="640" w:firstLineChars="200"/>
        <w:rPr>
          <w:rFonts w:hint="eastAsia" w:ascii="仿宋" w:hAnsi="Times New Roman" w:eastAsia="仿宋" w:cs="仿宋"/>
          <w:color w:val="000000"/>
          <w:kern w:val="0"/>
          <w:sz w:val="32"/>
          <w:szCs w:val="32"/>
          <w:highlight w:val="white"/>
        </w:rPr>
      </w:pPr>
    </w:p>
    <w:p>
      <w:pPr>
        <w:widowControl/>
        <w:spacing w:line="560" w:lineRule="exact"/>
        <w:ind w:firstLine="640" w:firstLineChars="200"/>
        <w:rPr>
          <w:rFonts w:hint="eastAsia" w:ascii="仿宋" w:hAnsi="Times New Roman" w:eastAsia="仿宋" w:cs="仿宋"/>
          <w:color w:val="000000"/>
          <w:kern w:val="0"/>
          <w:sz w:val="32"/>
          <w:szCs w:val="32"/>
          <w:highlight w:val="white"/>
        </w:rPr>
      </w:pPr>
    </w:p>
    <w:p>
      <w:pPr>
        <w:widowControl/>
        <w:spacing w:line="560" w:lineRule="exact"/>
        <w:ind w:firstLine="640" w:firstLineChars="200"/>
        <w:rPr>
          <w:rFonts w:hint="eastAsia" w:ascii="仿宋" w:hAnsi="Times New Roman" w:eastAsia="仿宋" w:cs="仿宋"/>
          <w:color w:val="000000"/>
          <w:kern w:val="0"/>
          <w:sz w:val="32"/>
          <w:szCs w:val="32"/>
          <w:highlight w:val="white"/>
        </w:rPr>
      </w:pPr>
    </w:p>
    <w:p>
      <w:pPr>
        <w:widowControl/>
        <w:spacing w:line="560" w:lineRule="exact"/>
        <w:ind w:firstLine="640" w:firstLineChars="200"/>
        <w:rPr>
          <w:rFonts w:hint="eastAsia" w:ascii="仿宋" w:hAnsi="Times New Roman" w:eastAsia="仿宋" w:cs="仿宋"/>
          <w:color w:val="000000"/>
          <w:kern w:val="0"/>
          <w:sz w:val="32"/>
          <w:szCs w:val="32"/>
          <w:highlight w:val="white"/>
        </w:rPr>
      </w:pPr>
    </w:p>
    <w:p>
      <w:pPr>
        <w:widowControl/>
        <w:spacing w:line="560" w:lineRule="exact"/>
        <w:ind w:firstLine="640" w:firstLineChars="200"/>
        <w:rPr>
          <w:rFonts w:hint="eastAsia" w:ascii="仿宋" w:hAnsi="Times New Roman" w:eastAsia="仿宋" w:cs="仿宋"/>
          <w:color w:val="000000"/>
          <w:kern w:val="0"/>
          <w:sz w:val="32"/>
          <w:szCs w:val="32"/>
          <w:highlight w:val="white"/>
        </w:rPr>
      </w:pPr>
    </w:p>
    <w:p>
      <w:pPr>
        <w:widowControl/>
        <w:spacing w:line="560" w:lineRule="exact"/>
        <w:ind w:firstLine="640" w:firstLineChars="200"/>
        <w:rPr>
          <w:rFonts w:hint="eastAsia" w:ascii="仿宋" w:hAnsi="Times New Roman" w:eastAsia="仿宋" w:cs="仿宋"/>
          <w:color w:val="000000"/>
          <w:kern w:val="0"/>
          <w:sz w:val="32"/>
          <w:szCs w:val="32"/>
          <w:highlight w:val="white"/>
        </w:rPr>
      </w:pPr>
    </w:p>
    <w:p>
      <w:pPr>
        <w:widowControl/>
        <w:spacing w:line="560" w:lineRule="exact"/>
        <w:ind w:firstLine="640" w:firstLineChars="200"/>
        <w:rPr>
          <w:rFonts w:hint="eastAsia" w:ascii="仿宋" w:hAnsi="Times New Roman" w:eastAsia="仿宋" w:cs="仿宋"/>
          <w:color w:val="000000"/>
          <w:kern w:val="0"/>
          <w:sz w:val="32"/>
          <w:szCs w:val="32"/>
          <w:highlight w:val="white"/>
        </w:rPr>
      </w:pPr>
    </w:p>
    <w:p>
      <w:pPr>
        <w:widowControl/>
        <w:autoSpaceDE w:val="0"/>
        <w:spacing w:before="4680" w:beforeLines="1500" w:line="560" w:lineRule="exact"/>
        <w:ind w:firstLine="640" w:firstLineChars="200"/>
        <w:jc w:val="left"/>
        <w:rPr>
          <w:rFonts w:ascii="仿宋_GB2312" w:hAnsi="宋体"/>
          <w:i/>
          <w:iCs/>
          <w:color w:val="000000"/>
          <w:kern w:val="0"/>
          <w:sz w:val="32"/>
          <w:szCs w:val="32"/>
        </w:rPr>
      </w:pPr>
      <w:r>
        <w:rPr>
          <w:rFonts w:hint="eastAsia" w:ascii="仿宋_GB2312" w:hAnsi="宋体"/>
          <w:i/>
          <w:iCs/>
          <w:color w:val="000000"/>
          <w:kern w:val="0"/>
          <w:sz w:val="32"/>
          <w:szCs w:val="32"/>
        </w:rPr>
        <w:drawing>
          <wp:inline distT="0" distB="0" distL="0" distR="0">
            <wp:extent cx="5274310" cy="3076575"/>
            <wp:effectExtent l="19050" t="0" r="21590" b="0"/>
            <wp:docPr id="8"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spacing w:line="560"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2022</w:t>
      </w:r>
      <w:r>
        <w:rPr>
          <w:rFonts w:ascii="仿宋" w:hAnsi="仿宋" w:eastAsia="仿宋"/>
          <w:color w:val="000000"/>
          <w:kern w:val="0"/>
          <w:sz w:val="32"/>
          <w:szCs w:val="32"/>
        </w:rPr>
        <w:t>年度收入合计</w:t>
      </w:r>
      <w:r>
        <w:rPr>
          <w:rFonts w:ascii="仿宋" w:hAnsi="Times New Roman" w:eastAsia="仿宋" w:cs="仿宋"/>
          <w:color w:val="000000"/>
          <w:kern w:val="0"/>
          <w:sz w:val="32"/>
          <w:szCs w:val="32"/>
          <w:highlight w:val="white"/>
        </w:rPr>
        <w:t>41745.15</w:t>
      </w:r>
      <w:r>
        <w:rPr>
          <w:rFonts w:ascii="仿宋" w:hAnsi="仿宋" w:eastAsia="仿宋"/>
          <w:color w:val="000000"/>
          <w:kern w:val="0"/>
          <w:sz w:val="32"/>
          <w:szCs w:val="32"/>
        </w:rPr>
        <w:t>万元，其中：财政拨款收入</w:t>
      </w:r>
      <w:r>
        <w:rPr>
          <w:rFonts w:ascii="仿宋" w:hAnsi="Times New Roman" w:eastAsia="仿宋" w:cs="仿宋"/>
          <w:color w:val="000000"/>
          <w:kern w:val="0"/>
          <w:sz w:val="32"/>
          <w:szCs w:val="32"/>
          <w:highlight w:val="white"/>
        </w:rPr>
        <w:t>41745.15</w:t>
      </w:r>
      <w:r>
        <w:rPr>
          <w:rFonts w:ascii="仿宋" w:hAnsi="仿宋" w:eastAsia="仿宋"/>
          <w:color w:val="000000"/>
          <w:kern w:val="0"/>
          <w:sz w:val="32"/>
          <w:szCs w:val="32"/>
        </w:rPr>
        <w:t>万元，占</w:t>
      </w:r>
      <w:r>
        <w:rPr>
          <w:rFonts w:hint="eastAsia" w:ascii="仿宋" w:hAnsi="仿宋" w:eastAsia="仿宋"/>
          <w:color w:val="000000"/>
          <w:kern w:val="0"/>
          <w:sz w:val="32"/>
          <w:szCs w:val="32"/>
        </w:rPr>
        <w:t>100</w:t>
      </w:r>
      <w:r>
        <w:rPr>
          <w:rFonts w:ascii="仿宋" w:hAnsi="仿宋" w:eastAsia="仿宋"/>
          <w:color w:val="000000"/>
          <w:kern w:val="0"/>
          <w:sz w:val="32"/>
          <w:szCs w:val="32"/>
        </w:rPr>
        <w:t>%。</w:t>
      </w:r>
    </w:p>
    <w:p>
      <w:r>
        <w:drawing>
          <wp:inline distT="0" distB="0" distL="0" distR="0">
            <wp:extent cx="5076190" cy="2922270"/>
            <wp:effectExtent l="4445" t="4445" r="5715" b="698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
    <w:p>
      <w:pPr>
        <w:widowControl/>
        <w:spacing w:line="560" w:lineRule="exact"/>
        <w:ind w:firstLine="640" w:firstLineChars="200"/>
        <w:jc w:val="left"/>
        <w:rPr>
          <w:rFonts w:hint="eastAsia" w:ascii="黑体" w:hAnsi="黑体" w:eastAsia="黑体"/>
          <w:sz w:val="32"/>
          <w:szCs w:val="32"/>
        </w:rPr>
      </w:pPr>
    </w:p>
    <w:p>
      <w:pPr>
        <w:widowControl/>
        <w:spacing w:line="560" w:lineRule="exact"/>
        <w:ind w:firstLine="640" w:firstLineChars="200"/>
        <w:jc w:val="left"/>
        <w:rPr>
          <w:rFonts w:ascii="黑体" w:hAnsi="黑体" w:eastAsia="黑体"/>
        </w:rPr>
      </w:pPr>
      <w:r>
        <w:rPr>
          <w:rFonts w:hint="eastAsia" w:ascii="黑体" w:hAnsi="黑体" w:eastAsia="黑体"/>
          <w:sz w:val="32"/>
          <w:szCs w:val="32"/>
        </w:rPr>
        <w:t>三</w:t>
      </w:r>
      <w:r>
        <w:rPr>
          <w:rFonts w:hint="eastAsia" w:ascii="黑体" w:hAnsi="黑体" w:eastAsia="黑体"/>
          <w:color w:val="000000"/>
          <w:kern w:val="0"/>
          <w:sz w:val="32"/>
          <w:szCs w:val="32"/>
        </w:rPr>
        <w:t xml:space="preserve">、支出决算情况说明  </w:t>
      </w:r>
    </w:p>
    <w:p>
      <w:pPr>
        <w:widowControl/>
        <w:spacing w:line="560" w:lineRule="exact"/>
        <w:ind w:firstLine="640" w:firstLineChars="200"/>
        <w:rPr>
          <w:rFonts w:ascii="仿宋" w:hAnsi="仿宋" w:eastAsia="仿宋"/>
          <w:color w:val="FF0000"/>
          <w:sz w:val="32"/>
          <w:szCs w:val="32"/>
        </w:rPr>
      </w:pPr>
      <w:r>
        <w:rPr>
          <w:rFonts w:hint="eastAsia" w:ascii="仿宋" w:hAnsi="仿宋" w:eastAsia="仿宋"/>
          <w:color w:val="000000"/>
          <w:kern w:val="0"/>
          <w:sz w:val="32"/>
          <w:szCs w:val="32"/>
        </w:rPr>
        <w:t>2022</w:t>
      </w:r>
      <w:r>
        <w:rPr>
          <w:rFonts w:ascii="仿宋" w:hAnsi="仿宋" w:eastAsia="仿宋"/>
          <w:color w:val="000000"/>
          <w:kern w:val="0"/>
          <w:sz w:val="32"/>
          <w:szCs w:val="32"/>
        </w:rPr>
        <w:t>年度支出合计</w:t>
      </w:r>
      <w:r>
        <w:rPr>
          <w:rFonts w:ascii="仿宋" w:hAnsi="Times New Roman" w:eastAsia="仿宋" w:cs="仿宋"/>
          <w:color w:val="000000"/>
          <w:kern w:val="0"/>
          <w:sz w:val="32"/>
          <w:szCs w:val="32"/>
          <w:highlight w:val="white"/>
        </w:rPr>
        <w:t>41745.15</w:t>
      </w:r>
      <w:r>
        <w:rPr>
          <w:rFonts w:ascii="仿宋" w:hAnsi="仿宋" w:eastAsia="仿宋"/>
          <w:color w:val="000000"/>
          <w:kern w:val="0"/>
          <w:sz w:val="32"/>
          <w:szCs w:val="32"/>
        </w:rPr>
        <w:t>万元，其中：基本支出</w:t>
      </w:r>
      <w:r>
        <w:rPr>
          <w:rFonts w:ascii="仿宋_GB2312" w:hAnsi="Times New Roman" w:eastAsia="仿宋_GB2312" w:cs="仿宋_GB2312"/>
          <w:color w:val="000000"/>
          <w:kern w:val="0"/>
          <w:sz w:val="32"/>
          <w:szCs w:val="32"/>
          <w:highlight w:val="white"/>
        </w:rPr>
        <w:t>228.37</w:t>
      </w:r>
      <w:r>
        <w:rPr>
          <w:rFonts w:ascii="仿宋" w:hAnsi="仿宋" w:eastAsia="仿宋"/>
          <w:color w:val="000000"/>
          <w:kern w:val="0"/>
          <w:sz w:val="32"/>
          <w:szCs w:val="32"/>
        </w:rPr>
        <w:t>万元，占</w:t>
      </w:r>
      <w:r>
        <w:rPr>
          <w:rFonts w:ascii="仿宋_GB2312" w:hAnsi="Times New Roman" w:eastAsia="仿宋_GB2312" w:cs="仿宋_GB2312"/>
          <w:color w:val="000000"/>
          <w:kern w:val="0"/>
          <w:sz w:val="32"/>
          <w:szCs w:val="32"/>
          <w:highlight w:val="white"/>
        </w:rPr>
        <w:t>0.55</w:t>
      </w:r>
      <w:r>
        <w:rPr>
          <w:rFonts w:ascii="仿宋" w:hAnsi="仿宋" w:eastAsia="仿宋"/>
          <w:color w:val="000000"/>
          <w:kern w:val="0"/>
          <w:sz w:val="32"/>
          <w:szCs w:val="32"/>
        </w:rPr>
        <w:t>%；项目支出</w:t>
      </w:r>
      <w:r>
        <w:rPr>
          <w:rFonts w:ascii="仿宋_GB2312" w:hAnsi="Times New Roman" w:eastAsia="仿宋_GB2312" w:cs="仿宋_GB2312"/>
          <w:color w:val="000000"/>
          <w:kern w:val="0"/>
          <w:sz w:val="32"/>
          <w:szCs w:val="32"/>
          <w:highlight w:val="white"/>
        </w:rPr>
        <w:t>41516.78</w:t>
      </w:r>
      <w:r>
        <w:rPr>
          <w:rFonts w:ascii="仿宋" w:hAnsi="仿宋" w:eastAsia="仿宋"/>
          <w:color w:val="000000"/>
          <w:kern w:val="0"/>
          <w:sz w:val="32"/>
          <w:szCs w:val="32"/>
        </w:rPr>
        <w:t>万元，占</w:t>
      </w:r>
      <w:r>
        <w:rPr>
          <w:rFonts w:hint="eastAsia" w:ascii="仿宋" w:hAnsi="仿宋" w:eastAsia="仿宋"/>
          <w:color w:val="000000"/>
          <w:kern w:val="0"/>
          <w:sz w:val="32"/>
          <w:szCs w:val="32"/>
        </w:rPr>
        <w:t>99.45</w:t>
      </w:r>
      <w:r>
        <w:rPr>
          <w:rFonts w:ascii="仿宋" w:hAnsi="仿宋" w:eastAsia="仿宋"/>
          <w:color w:val="000000"/>
          <w:kern w:val="0"/>
          <w:sz w:val="32"/>
          <w:szCs w:val="32"/>
        </w:rPr>
        <w:t>%。</w:t>
      </w:r>
    </w:p>
    <w:p>
      <w:pPr>
        <w:widowControl/>
        <w:spacing w:line="560" w:lineRule="exact"/>
        <w:ind w:firstLine="640" w:firstLineChars="200"/>
        <w:jc w:val="left"/>
        <w:rPr>
          <w:rFonts w:ascii="仿宋" w:hAnsi="仿宋" w:eastAsia="仿宋"/>
          <w:color w:val="FF0000"/>
          <w:sz w:val="32"/>
          <w:szCs w:val="32"/>
        </w:rPr>
      </w:pPr>
    </w:p>
    <w:p>
      <w:pPr>
        <w:widowControl/>
        <w:spacing w:line="560" w:lineRule="exact"/>
        <w:jc w:val="left"/>
        <w:rPr>
          <w:rFonts w:ascii="仿宋" w:hAnsi="仿宋" w:eastAsia="仿宋"/>
          <w:color w:val="FF0000"/>
          <w:sz w:val="32"/>
          <w:szCs w:val="32"/>
        </w:rPr>
      </w:pPr>
    </w:p>
    <w:p>
      <w:pPr>
        <w:widowControl/>
        <w:spacing w:line="6000" w:lineRule="exact"/>
        <w:ind w:firstLine="640" w:firstLineChars="200"/>
        <w:jc w:val="left"/>
        <w:rPr>
          <w:rFonts w:ascii="仿宋_GB2312" w:hAnsi="宋体"/>
          <w:i/>
          <w:iCs/>
          <w:color w:val="000000"/>
          <w:kern w:val="0"/>
          <w:sz w:val="32"/>
          <w:szCs w:val="32"/>
        </w:rPr>
      </w:pPr>
      <w:r>
        <w:rPr>
          <w:rFonts w:ascii="仿宋_GB2312" w:hAnsi="宋体"/>
          <w:i/>
          <w:iCs/>
          <w:color w:val="000000"/>
          <w:kern w:val="0"/>
          <w:sz w:val="32"/>
          <w:szCs w:val="32"/>
        </w:rPr>
        <w:drawing>
          <wp:inline distT="0" distB="0" distL="0" distR="0">
            <wp:extent cx="4666615" cy="3143250"/>
            <wp:effectExtent l="19050" t="0" r="19685" b="0"/>
            <wp:docPr id="2"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spacing w:line="560" w:lineRule="exact"/>
        <w:ind w:firstLine="640" w:firstLineChars="200"/>
        <w:rPr>
          <w:rFonts w:ascii="仿宋" w:hAnsi="仿宋" w:eastAsia="仿宋"/>
          <w:i/>
          <w:iCs/>
          <w:color w:val="000000"/>
          <w:kern w:val="0"/>
          <w:sz w:val="32"/>
          <w:szCs w:val="32"/>
        </w:rPr>
      </w:pPr>
      <w:r>
        <w:rPr>
          <w:rFonts w:hint="eastAsia" w:ascii="仿宋" w:hAnsi="仿宋" w:eastAsia="仿宋"/>
          <w:sz w:val="32"/>
          <w:szCs w:val="32"/>
        </w:rPr>
        <w:t>2022</w:t>
      </w:r>
      <w:r>
        <w:rPr>
          <w:rFonts w:ascii="仿宋" w:hAnsi="仿宋" w:eastAsia="仿宋"/>
          <w:sz w:val="32"/>
          <w:szCs w:val="32"/>
        </w:rPr>
        <w:t>年度</w:t>
      </w:r>
      <w:r>
        <w:rPr>
          <w:rFonts w:ascii="仿宋" w:hAnsi="仿宋" w:eastAsia="仿宋"/>
          <w:color w:val="000000"/>
          <w:kern w:val="0"/>
          <w:sz w:val="32"/>
          <w:szCs w:val="32"/>
        </w:rPr>
        <w:t>财政拨款</w:t>
      </w:r>
      <w:r>
        <w:rPr>
          <w:rFonts w:ascii="仿宋" w:hAnsi="仿宋" w:eastAsia="仿宋"/>
          <w:sz w:val="32"/>
          <w:szCs w:val="32"/>
        </w:rPr>
        <w:t>收入、支出总计均为</w:t>
      </w:r>
      <w:r>
        <w:rPr>
          <w:rFonts w:ascii="仿宋_GB2312" w:eastAsia="仿宋_GB2312" w:cs="仿宋_GB2312"/>
          <w:sz w:val="32"/>
          <w:szCs w:val="32"/>
        </w:rPr>
        <w:t>41745.15</w:t>
      </w:r>
      <w:r>
        <w:rPr>
          <w:rFonts w:ascii="仿宋" w:hAnsi="仿宋" w:eastAsia="仿宋"/>
          <w:color w:val="000000"/>
          <w:kern w:val="0"/>
          <w:sz w:val="32"/>
          <w:szCs w:val="32"/>
        </w:rPr>
        <w:t>万元，与</w:t>
      </w:r>
      <w:r>
        <w:rPr>
          <w:rFonts w:ascii="仿宋" w:hAnsi="仿宋" w:eastAsia="仿宋"/>
          <w:sz w:val="32"/>
          <w:szCs w:val="32"/>
        </w:rPr>
        <w:t>上年相比收、支总计各增加</w:t>
      </w:r>
      <w:r>
        <w:rPr>
          <w:rFonts w:hint="eastAsia" w:ascii="仿宋" w:hAnsi="仿宋" w:eastAsia="仿宋"/>
          <w:sz w:val="32"/>
          <w:szCs w:val="32"/>
        </w:rPr>
        <w:t>31049.26</w:t>
      </w:r>
      <w:r>
        <w:rPr>
          <w:rFonts w:ascii="仿宋" w:hAnsi="仿宋" w:eastAsia="仿宋"/>
          <w:color w:val="000000"/>
          <w:kern w:val="0"/>
          <w:sz w:val="32"/>
          <w:szCs w:val="32"/>
        </w:rPr>
        <w:t>万元</w:t>
      </w:r>
      <w:r>
        <w:rPr>
          <w:rFonts w:ascii="仿宋" w:hAnsi="仿宋" w:eastAsia="仿宋"/>
          <w:kern w:val="0"/>
          <w:sz w:val="32"/>
          <w:szCs w:val="32"/>
        </w:rPr>
        <w:t>，</w:t>
      </w:r>
      <w:r>
        <w:rPr>
          <w:rFonts w:ascii="仿宋" w:hAnsi="仿宋" w:eastAsia="仿宋"/>
          <w:sz w:val="32"/>
          <w:szCs w:val="32"/>
        </w:rPr>
        <w:t>增长</w:t>
      </w:r>
      <w:r>
        <w:rPr>
          <w:rFonts w:hint="eastAsia" w:ascii="仿宋" w:hAnsi="仿宋" w:eastAsia="仿宋"/>
          <w:kern w:val="0"/>
          <w:sz w:val="32"/>
          <w:szCs w:val="32"/>
        </w:rPr>
        <w:t>290</w:t>
      </w:r>
      <w:r>
        <w:rPr>
          <w:rFonts w:ascii="仿宋" w:hAnsi="仿宋" w:eastAsia="仿宋"/>
          <w:kern w:val="0"/>
          <w:sz w:val="32"/>
          <w:szCs w:val="32"/>
        </w:rPr>
        <w:t>%。</w:t>
      </w:r>
      <w:r>
        <w:rPr>
          <w:rFonts w:ascii="仿宋" w:hAnsi="仿宋" w:eastAsia="仿宋"/>
          <w:sz w:val="32"/>
          <w:szCs w:val="32"/>
        </w:rPr>
        <w:t>主要原因是</w:t>
      </w:r>
      <w:r>
        <w:rPr>
          <w:rFonts w:hint="eastAsia" w:ascii="仿宋" w:hAnsi="Times New Roman" w:eastAsia="仿宋" w:cs="仿宋"/>
          <w:color w:val="000000"/>
          <w:kern w:val="0"/>
          <w:sz w:val="32"/>
          <w:szCs w:val="32"/>
          <w:highlight w:val="white"/>
        </w:rPr>
        <w:t>政府性基金预算财政拨款收支增加</w:t>
      </w:r>
      <w:r>
        <w:rPr>
          <w:rFonts w:ascii="仿宋" w:hAnsi="仿宋" w:eastAsia="仿宋"/>
          <w:sz w:val="32"/>
          <w:szCs w:val="32"/>
        </w:rPr>
        <w:t>。</w:t>
      </w:r>
    </w:p>
    <w:p>
      <w:pPr>
        <w:widowControl/>
        <w:spacing w:line="6000" w:lineRule="exact"/>
        <w:jc w:val="left"/>
        <w:rPr>
          <w:rFonts w:ascii="仿宋_GB2312" w:hAnsi="宋体"/>
          <w:i/>
          <w:iCs/>
          <w:color w:val="000000"/>
          <w:kern w:val="0"/>
          <w:sz w:val="32"/>
          <w:szCs w:val="32"/>
        </w:rPr>
      </w:pPr>
      <w:r>
        <w:rPr>
          <w:rFonts w:hint="eastAsia" w:ascii="仿宋_GB2312" w:hAnsi="宋体"/>
          <w:i/>
          <w:iCs/>
          <w:color w:val="000000"/>
          <w:kern w:val="0"/>
          <w:sz w:val="32"/>
          <w:szCs w:val="32"/>
        </w:rPr>
        <w:drawing>
          <wp:inline distT="0" distB="0" distL="0" distR="0">
            <wp:extent cx="5278120" cy="2874645"/>
            <wp:effectExtent l="19050" t="0" r="17754" b="1677"/>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spacing w:line="560" w:lineRule="exact"/>
        <w:ind w:firstLine="640" w:firstLineChars="200"/>
        <w:rPr>
          <w:rFonts w:ascii="仿宋" w:hAnsi="仿宋" w:eastAsia="仿宋"/>
          <w:i/>
          <w:iCs/>
          <w:color w:val="000000"/>
          <w:kern w:val="0"/>
          <w:sz w:val="32"/>
          <w:szCs w:val="32"/>
        </w:rPr>
      </w:pPr>
      <w:r>
        <w:rPr>
          <w:rFonts w:hint="eastAsia" w:ascii="仿宋" w:hAnsi="仿宋" w:eastAsia="仿宋"/>
          <w:color w:val="000000"/>
          <w:kern w:val="0"/>
          <w:sz w:val="32"/>
          <w:szCs w:val="32"/>
        </w:rPr>
        <w:t>2022</w:t>
      </w:r>
      <w:r>
        <w:rPr>
          <w:rFonts w:ascii="仿宋" w:hAnsi="仿宋" w:eastAsia="仿宋"/>
          <w:color w:val="000000"/>
          <w:kern w:val="0"/>
          <w:sz w:val="32"/>
          <w:szCs w:val="32"/>
        </w:rPr>
        <w:t>年度</w:t>
      </w:r>
      <w:r>
        <w:rPr>
          <w:rFonts w:hint="eastAsia" w:ascii="仿宋" w:hAnsi="仿宋" w:eastAsia="仿宋"/>
          <w:color w:val="000000"/>
          <w:kern w:val="0"/>
          <w:sz w:val="32"/>
          <w:szCs w:val="32"/>
        </w:rPr>
        <w:t>一般公共预算</w:t>
      </w:r>
      <w:r>
        <w:rPr>
          <w:rFonts w:ascii="仿宋" w:hAnsi="仿宋" w:eastAsia="仿宋"/>
          <w:color w:val="000000"/>
          <w:kern w:val="0"/>
          <w:sz w:val="32"/>
          <w:szCs w:val="32"/>
        </w:rPr>
        <w:t>财政拨款支出</w:t>
      </w:r>
      <w:r>
        <w:rPr>
          <w:rFonts w:hint="eastAsia" w:ascii="仿宋" w:hAnsi="仿宋" w:eastAsia="仿宋"/>
          <w:color w:val="000000"/>
          <w:kern w:val="0"/>
          <w:sz w:val="32"/>
          <w:szCs w:val="32"/>
        </w:rPr>
        <w:t>年初</w:t>
      </w:r>
      <w:r>
        <w:rPr>
          <w:rFonts w:ascii="仿宋" w:hAnsi="仿宋" w:eastAsia="仿宋"/>
          <w:color w:val="000000"/>
          <w:kern w:val="0"/>
          <w:sz w:val="32"/>
          <w:szCs w:val="32"/>
        </w:rPr>
        <w:t>预算</w:t>
      </w:r>
      <w:r>
        <w:rPr>
          <w:rFonts w:hint="eastAsia" w:ascii="仿宋" w:hAnsi="仿宋" w:eastAsia="仿宋"/>
          <w:color w:val="000000"/>
          <w:kern w:val="0"/>
          <w:sz w:val="32"/>
          <w:szCs w:val="32"/>
        </w:rPr>
        <w:t>184.85</w:t>
      </w:r>
      <w:r>
        <w:rPr>
          <w:rFonts w:ascii="仿宋" w:hAnsi="仿宋" w:eastAsia="仿宋"/>
          <w:color w:val="000000"/>
          <w:kern w:val="0"/>
          <w:sz w:val="32"/>
          <w:szCs w:val="32"/>
        </w:rPr>
        <w:t>万元</w:t>
      </w:r>
      <w:r>
        <w:rPr>
          <w:rFonts w:hint="eastAsia" w:ascii="仿宋" w:hAnsi="仿宋" w:eastAsia="仿宋"/>
          <w:color w:val="000000"/>
          <w:kern w:val="0"/>
          <w:sz w:val="32"/>
          <w:szCs w:val="32"/>
        </w:rPr>
        <w:t>，</w:t>
      </w:r>
      <w:r>
        <w:rPr>
          <w:rFonts w:ascii="仿宋" w:hAnsi="仿宋" w:eastAsia="仿宋"/>
          <w:color w:val="000000"/>
          <w:kern w:val="0"/>
          <w:sz w:val="32"/>
          <w:szCs w:val="32"/>
        </w:rPr>
        <w:t>支出决算228.37万元，完成</w:t>
      </w:r>
      <w:r>
        <w:rPr>
          <w:rFonts w:hint="eastAsia" w:ascii="仿宋" w:hAnsi="仿宋" w:eastAsia="仿宋"/>
          <w:color w:val="000000"/>
          <w:kern w:val="0"/>
          <w:sz w:val="32"/>
          <w:szCs w:val="32"/>
        </w:rPr>
        <w:t>年初</w:t>
      </w:r>
      <w:r>
        <w:rPr>
          <w:rFonts w:ascii="仿宋" w:hAnsi="仿宋" w:eastAsia="仿宋"/>
          <w:color w:val="000000"/>
          <w:kern w:val="0"/>
          <w:sz w:val="32"/>
          <w:szCs w:val="32"/>
        </w:rPr>
        <w:t>预算的</w:t>
      </w:r>
      <w:r>
        <w:rPr>
          <w:rFonts w:hint="eastAsia" w:ascii="仿宋" w:hAnsi="仿宋" w:eastAsia="仿宋"/>
          <w:color w:val="000000"/>
          <w:kern w:val="0"/>
          <w:sz w:val="32"/>
          <w:szCs w:val="32"/>
        </w:rPr>
        <w:t>123.54</w:t>
      </w:r>
      <w:r>
        <w:rPr>
          <w:rFonts w:ascii="仿宋" w:hAnsi="仿宋" w:eastAsia="仿宋"/>
          <w:color w:val="000000"/>
          <w:kern w:val="0"/>
          <w:sz w:val="32"/>
          <w:szCs w:val="32"/>
        </w:rPr>
        <w:t>%，占本年支出合计的</w:t>
      </w:r>
      <w:r>
        <w:rPr>
          <w:rFonts w:hint="eastAsia" w:ascii="仿宋" w:hAnsi="仿宋" w:eastAsia="仿宋"/>
          <w:color w:val="000000"/>
          <w:kern w:val="0"/>
          <w:sz w:val="32"/>
          <w:szCs w:val="32"/>
        </w:rPr>
        <w:t>0.55%</w:t>
      </w:r>
      <w:r>
        <w:rPr>
          <w:rFonts w:ascii="仿宋" w:hAnsi="仿宋" w:eastAsia="仿宋"/>
          <w:color w:val="000000"/>
          <w:kern w:val="0"/>
          <w:sz w:val="32"/>
          <w:szCs w:val="32"/>
        </w:rPr>
        <w:t>。与上年相比，财政拨款支出减少74.41万元，下降</w:t>
      </w:r>
      <w:r>
        <w:rPr>
          <w:rFonts w:hint="eastAsia" w:ascii="仿宋" w:hAnsi="仿宋" w:eastAsia="仿宋"/>
          <w:color w:val="000000"/>
          <w:kern w:val="0"/>
          <w:sz w:val="32"/>
          <w:szCs w:val="32"/>
        </w:rPr>
        <w:t>24.58</w:t>
      </w:r>
      <w:r>
        <w:rPr>
          <w:rFonts w:ascii="仿宋" w:hAnsi="仿宋" w:eastAsia="仿宋"/>
          <w:color w:val="000000"/>
          <w:kern w:val="0"/>
          <w:sz w:val="32"/>
          <w:szCs w:val="32"/>
        </w:rPr>
        <w:t>%，主要原因是</w:t>
      </w:r>
      <w:r>
        <w:rPr>
          <w:rFonts w:hint="eastAsia" w:ascii="仿宋" w:hAnsi="仿宋" w:eastAsia="仿宋"/>
          <w:color w:val="000000"/>
          <w:kern w:val="0"/>
          <w:sz w:val="32"/>
          <w:szCs w:val="32"/>
        </w:rPr>
        <w:t>人员</w:t>
      </w:r>
      <w:r>
        <w:rPr>
          <w:rFonts w:ascii="仿宋" w:hAnsi="仿宋" w:eastAsia="仿宋"/>
          <w:color w:val="000000"/>
          <w:kern w:val="0"/>
          <w:sz w:val="32"/>
          <w:szCs w:val="32"/>
        </w:rPr>
        <w:t>减少。</w:t>
      </w:r>
    </w:p>
    <w:p>
      <w:pPr>
        <w:widowControl/>
        <w:spacing w:line="6000" w:lineRule="exact"/>
        <w:jc w:val="left"/>
        <w:rPr>
          <w:rFonts w:ascii="仿宋_GB2312" w:hAnsi="仿宋_GB2312"/>
          <w:i/>
          <w:iCs/>
          <w:color w:val="000000"/>
          <w:kern w:val="0"/>
          <w:sz w:val="32"/>
          <w:szCs w:val="32"/>
        </w:rPr>
      </w:pPr>
      <w:r>
        <w:rPr>
          <w:rFonts w:hint="eastAsia" w:ascii="仿宋_GB2312" w:hAnsi="仿宋_GB2312"/>
          <w:i/>
          <w:iCs/>
          <w:color w:val="000000"/>
          <w:kern w:val="0"/>
          <w:sz w:val="32"/>
          <w:szCs w:val="32"/>
        </w:rPr>
        <w:drawing>
          <wp:inline distT="0" distB="0" distL="0" distR="0">
            <wp:extent cx="5274310" cy="2811780"/>
            <wp:effectExtent l="19050" t="0" r="21285" b="7493"/>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utoSpaceDE w:val="0"/>
        <w:autoSpaceDN w:val="0"/>
        <w:adjustRightInd w:val="0"/>
        <w:spacing w:line="560" w:lineRule="exact"/>
        <w:ind w:firstLine="640"/>
        <w:jc w:val="left"/>
        <w:rPr>
          <w:rFonts w:ascii="仿宋_GB2312" w:eastAsia="仿宋_GB2312" w:cs="仿宋_GB2312"/>
          <w:color w:val="000000"/>
          <w:kern w:val="0"/>
          <w:sz w:val="32"/>
          <w:szCs w:val="32"/>
        </w:rPr>
      </w:pPr>
      <w:r>
        <w:rPr>
          <w:rFonts w:hint="eastAsia" w:ascii="仿宋" w:hAnsi="仿宋" w:eastAsia="仿宋" w:cs="仿宋"/>
          <w:color w:val="000000"/>
          <w:kern w:val="0"/>
          <w:sz w:val="32"/>
          <w:szCs w:val="32"/>
        </w:rPr>
        <w:t>按照政府功能分类科目，其中</w:t>
      </w:r>
      <w:r>
        <w:rPr>
          <w:rFonts w:ascii="仿宋_GB2312" w:hAnsi="仿宋_GB2312"/>
          <w:color w:val="000000"/>
          <w:kern w:val="0"/>
          <w:sz w:val="32"/>
          <w:szCs w:val="32"/>
        </w:rPr>
        <w:t>：</w:t>
      </w:r>
    </w:p>
    <w:p>
      <w:pPr>
        <w:pStyle w:val="25"/>
        <w:widowControl/>
        <w:ind w:firstLine="640"/>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1.科学技术支出（类）科学技术管理事务（款）</w:t>
      </w:r>
      <w:r>
        <w:rPr>
          <w:rFonts w:hint="eastAsia" w:ascii="仿宋_GB2312" w:hAnsi="宋体" w:eastAsia="仿宋_GB2312" w:cs="仿宋_GB2312"/>
          <w:color w:val="000000"/>
          <w:kern w:val="0"/>
          <w:sz w:val="32"/>
          <w:szCs w:val="32"/>
        </w:rPr>
        <w:t>其他科学技术管理事务支出（项）。年初预算158.85万元，支出决算为205.01万元，完成</w:t>
      </w:r>
      <w:r>
        <w:rPr>
          <w:rFonts w:hint="eastAsia" w:ascii="仿宋_GB2312" w:hAnsi="宋体" w:eastAsia="仿宋_GB2312" w:cs="仿宋_GB2312"/>
          <w:color w:val="000000"/>
          <w:kern w:val="0"/>
          <w:sz w:val="32"/>
          <w:szCs w:val="32"/>
          <w:lang w:val="en-US" w:eastAsia="zh-CN"/>
        </w:rPr>
        <w:t>年初</w:t>
      </w:r>
      <w:r>
        <w:rPr>
          <w:rFonts w:hint="eastAsia" w:ascii="仿宋_GB2312" w:hAnsi="宋体" w:eastAsia="仿宋_GB2312" w:cs="仿宋_GB2312"/>
          <w:color w:val="000000"/>
          <w:kern w:val="0"/>
          <w:sz w:val="32"/>
          <w:szCs w:val="32"/>
        </w:rPr>
        <w:t>预算的129.06%。决算数大于年初预算数的主要原因是单位人员增加。</w:t>
      </w:r>
    </w:p>
    <w:p>
      <w:pPr>
        <w:pStyle w:val="25"/>
        <w:widowControl/>
        <w:ind w:firstLine="64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2.社会保障和就业支出（类）行政事业单位养老支出（款）机关事业单位基本养老保险缴费支出（项）。年初</w:t>
      </w:r>
      <w:r>
        <w:rPr>
          <w:rFonts w:ascii="仿宋" w:hAnsi="仿宋" w:eastAsia="仿宋" w:cs="仿宋_GB2312"/>
          <w:color w:val="000000"/>
          <w:kern w:val="0"/>
          <w:sz w:val="32"/>
          <w:szCs w:val="32"/>
        </w:rPr>
        <w:t>预算</w:t>
      </w:r>
      <w:r>
        <w:rPr>
          <w:rFonts w:hint="eastAsia" w:ascii="仿宋" w:hAnsi="仿宋" w:eastAsia="仿宋" w:cs="仿宋_GB2312"/>
          <w:color w:val="000000"/>
          <w:kern w:val="0"/>
          <w:sz w:val="32"/>
          <w:szCs w:val="32"/>
        </w:rPr>
        <w:t>15.60</w:t>
      </w:r>
      <w:r>
        <w:rPr>
          <w:rFonts w:ascii="仿宋" w:hAnsi="仿宋" w:eastAsia="仿宋" w:cs="仿宋_GB2312"/>
          <w:color w:val="000000"/>
          <w:kern w:val="0"/>
          <w:sz w:val="32"/>
          <w:szCs w:val="32"/>
        </w:rPr>
        <w:t>万元，支出决算为</w:t>
      </w:r>
      <w:r>
        <w:rPr>
          <w:rFonts w:hint="eastAsia" w:ascii="仿宋" w:hAnsi="仿宋" w:eastAsia="仿宋" w:cs="仿宋_GB2312"/>
          <w:color w:val="000000"/>
          <w:kern w:val="0"/>
          <w:sz w:val="32"/>
          <w:szCs w:val="32"/>
        </w:rPr>
        <w:t>17.29</w:t>
      </w:r>
      <w:r>
        <w:rPr>
          <w:rFonts w:ascii="仿宋" w:hAnsi="仿宋" w:eastAsia="仿宋" w:cs="仿宋_GB2312"/>
          <w:color w:val="000000"/>
          <w:kern w:val="0"/>
          <w:sz w:val="32"/>
          <w:szCs w:val="32"/>
        </w:rPr>
        <w:t>万元，完成</w:t>
      </w:r>
      <w:r>
        <w:rPr>
          <w:rFonts w:hint="eastAsia" w:ascii="仿宋" w:hAnsi="仿宋" w:eastAsia="仿宋" w:cs="仿宋_GB2312"/>
          <w:color w:val="000000"/>
          <w:kern w:val="0"/>
          <w:sz w:val="32"/>
          <w:szCs w:val="32"/>
          <w:lang w:val="en-US" w:eastAsia="zh-CN"/>
        </w:rPr>
        <w:t>年初</w:t>
      </w:r>
      <w:r>
        <w:rPr>
          <w:rFonts w:ascii="仿宋" w:hAnsi="仿宋" w:eastAsia="仿宋" w:cs="仿宋_GB2312"/>
          <w:color w:val="000000"/>
          <w:kern w:val="0"/>
          <w:sz w:val="32"/>
          <w:szCs w:val="32"/>
        </w:rPr>
        <w:t>预算的</w:t>
      </w:r>
      <w:r>
        <w:rPr>
          <w:rFonts w:hint="eastAsia" w:ascii="仿宋" w:hAnsi="仿宋" w:eastAsia="仿宋" w:cs="仿宋_GB2312"/>
          <w:color w:val="000000"/>
          <w:kern w:val="0"/>
          <w:sz w:val="32"/>
          <w:szCs w:val="32"/>
        </w:rPr>
        <w:t>110.83%。</w:t>
      </w:r>
      <w:r>
        <w:rPr>
          <w:rFonts w:hint="eastAsia" w:ascii="仿宋_GB2312" w:hAnsi="宋体" w:eastAsia="仿宋_GB2312" w:cs="仿宋_GB2312"/>
          <w:color w:val="000000"/>
          <w:kern w:val="0"/>
          <w:sz w:val="32"/>
          <w:szCs w:val="32"/>
        </w:rPr>
        <w:t>决算数大于年初预算数的主要原因是单位人员增加。</w:t>
      </w:r>
    </w:p>
    <w:p>
      <w:pPr>
        <w:pStyle w:val="25"/>
        <w:widowControl/>
        <w:ind w:firstLine="640"/>
        <w:rPr>
          <w:rFonts w:ascii="仿宋_GB2312" w:hAnsi="宋体" w:eastAsia="仿宋" w:cs="仿宋_GB2312"/>
          <w:color w:val="000000"/>
          <w:kern w:val="0"/>
          <w:sz w:val="32"/>
          <w:szCs w:val="32"/>
          <w:highlight w:val="yellow"/>
        </w:rPr>
      </w:pPr>
      <w:r>
        <w:rPr>
          <w:rFonts w:hint="eastAsia" w:ascii="仿宋" w:hAnsi="仿宋" w:eastAsia="仿宋" w:cs="仿宋_GB2312"/>
          <w:sz w:val="32"/>
          <w:szCs w:val="32"/>
        </w:rPr>
        <w:t>3.卫生健康支出（类）行政事业单位医疗 （款）事业单位医疗（项）。年初</w:t>
      </w:r>
      <w:r>
        <w:rPr>
          <w:rFonts w:ascii="仿宋" w:hAnsi="仿宋" w:eastAsia="仿宋" w:cs="仿宋_GB2312"/>
          <w:sz w:val="32"/>
          <w:szCs w:val="32"/>
        </w:rPr>
        <w:t>预算</w:t>
      </w:r>
      <w:r>
        <w:rPr>
          <w:rFonts w:hint="eastAsia" w:ascii="仿宋" w:hAnsi="仿宋" w:eastAsia="仿宋" w:cs="仿宋_GB2312"/>
          <w:sz w:val="32"/>
          <w:szCs w:val="32"/>
        </w:rPr>
        <w:t>10.4</w:t>
      </w:r>
      <w:r>
        <w:rPr>
          <w:rFonts w:ascii="仿宋" w:hAnsi="仿宋" w:eastAsia="仿宋" w:cs="仿宋_GB2312"/>
          <w:sz w:val="32"/>
          <w:szCs w:val="32"/>
        </w:rPr>
        <w:t>万元，支出决算为</w:t>
      </w:r>
      <w:r>
        <w:rPr>
          <w:rFonts w:hint="eastAsia" w:ascii="仿宋" w:hAnsi="仿宋" w:eastAsia="仿宋" w:cs="仿宋_GB2312"/>
          <w:sz w:val="32"/>
          <w:szCs w:val="32"/>
        </w:rPr>
        <w:t>6.08万元</w:t>
      </w:r>
      <w:r>
        <w:rPr>
          <w:rFonts w:ascii="仿宋" w:hAnsi="仿宋" w:eastAsia="仿宋" w:cs="仿宋_GB2312"/>
          <w:sz w:val="32"/>
          <w:szCs w:val="32"/>
        </w:rPr>
        <w:t>，完成</w:t>
      </w:r>
      <w:r>
        <w:rPr>
          <w:rFonts w:hint="eastAsia" w:ascii="仿宋" w:hAnsi="仿宋" w:eastAsia="仿宋" w:cs="仿宋_GB2312"/>
          <w:sz w:val="32"/>
          <w:szCs w:val="32"/>
          <w:lang w:val="en-US" w:eastAsia="zh-CN"/>
        </w:rPr>
        <w:t>年初</w:t>
      </w:r>
      <w:r>
        <w:rPr>
          <w:rFonts w:ascii="仿宋" w:hAnsi="仿宋" w:eastAsia="仿宋" w:cs="仿宋_GB2312"/>
          <w:sz w:val="32"/>
          <w:szCs w:val="32"/>
        </w:rPr>
        <w:t>预算的</w:t>
      </w:r>
      <w:r>
        <w:rPr>
          <w:rFonts w:hint="eastAsia" w:ascii="仿宋" w:hAnsi="仿宋" w:eastAsia="仿宋" w:cs="仿宋_GB2312"/>
          <w:sz w:val="32"/>
          <w:szCs w:val="32"/>
        </w:rPr>
        <w:t>58.46</w:t>
      </w:r>
      <w:r>
        <w:rPr>
          <w:rFonts w:ascii="仿宋" w:hAnsi="仿宋" w:eastAsia="仿宋" w:cs="仿宋_GB2312"/>
          <w:sz w:val="32"/>
          <w:szCs w:val="32"/>
        </w:rPr>
        <w:t>%</w:t>
      </w:r>
      <w:r>
        <w:rPr>
          <w:rFonts w:hint="eastAsia" w:ascii="仿宋" w:hAnsi="仿宋" w:eastAsia="仿宋" w:cs="仿宋_GB2312"/>
          <w:sz w:val="32"/>
          <w:szCs w:val="32"/>
        </w:rPr>
        <w:t>。决算数小于年初预算数的主要原因是医疗保险年终按缴费票据据实结算。</w:t>
      </w:r>
    </w:p>
    <w:p>
      <w:pPr>
        <w:pStyle w:val="25"/>
        <w:widowControl/>
        <w:ind w:firstLine="640"/>
        <w:jc w:val="left"/>
        <w:rPr>
          <w:rFonts w:ascii="仿宋" w:hAnsi="仿宋" w:eastAsia="仿宋" w:cs="仿宋_GB2312"/>
          <w:sz w:val="32"/>
          <w:szCs w:val="32"/>
        </w:rPr>
      </w:pPr>
    </w:p>
    <w:p>
      <w:pPr>
        <w:widowControl/>
        <w:ind w:left="1" w:leftChars="-200" w:hanging="421"/>
        <w:jc w:val="left"/>
        <w:rPr>
          <w:rFonts w:ascii="仿宋" w:hAnsi="仿宋" w:eastAsia="仿宋"/>
          <w:i/>
          <w:iCs/>
          <w:color w:val="000000"/>
          <w:kern w:val="0"/>
          <w:sz w:val="32"/>
          <w:szCs w:val="32"/>
        </w:rPr>
      </w:pPr>
      <w:r>
        <w:rPr>
          <w:rFonts w:hint="eastAsia" w:ascii="仿宋" w:hAnsi="仿宋" w:eastAsia="仿宋"/>
          <w:i/>
          <w:iCs/>
          <w:color w:val="000000"/>
          <w:kern w:val="0"/>
          <w:sz w:val="32"/>
          <w:szCs w:val="32"/>
        </w:rPr>
        <w:drawing>
          <wp:inline distT="0" distB="0" distL="114300" distR="114300">
            <wp:extent cx="5379720" cy="4086225"/>
            <wp:effectExtent l="19050" t="0" r="1143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8"/>
        <w:jc w:val="left"/>
        <w:rPr>
          <w:rFonts w:ascii="仿宋" w:hAnsi="仿宋" w:eastAsia="仿宋"/>
          <w:i/>
          <w:iCs/>
          <w:color w:val="000000"/>
          <w:kern w:val="0"/>
          <w:sz w:val="32"/>
          <w:szCs w:val="32"/>
        </w:rPr>
      </w:pPr>
    </w:p>
    <w:p>
      <w:pPr>
        <w:spacing w:line="560" w:lineRule="exact"/>
        <w:ind w:firstLine="640" w:firstLineChars="200"/>
        <w:rPr>
          <w:rFonts w:ascii="仿宋_GB2312" w:hAnsi="仿宋"/>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2022</w:t>
      </w:r>
      <w:r>
        <w:rPr>
          <w:rFonts w:ascii="仿宋" w:hAnsi="仿宋" w:eastAsia="仿宋"/>
          <w:color w:val="000000"/>
          <w:kern w:val="0"/>
          <w:sz w:val="32"/>
          <w:szCs w:val="32"/>
        </w:rPr>
        <w:t>年度一般公共预算财政拨款基本支出</w:t>
      </w:r>
      <w:r>
        <w:rPr>
          <w:rFonts w:hint="eastAsia" w:ascii="仿宋" w:hAnsi="仿宋" w:eastAsia="仿宋"/>
          <w:color w:val="000000"/>
          <w:kern w:val="0"/>
          <w:sz w:val="32"/>
          <w:szCs w:val="32"/>
        </w:rPr>
        <w:t>228.37</w:t>
      </w:r>
      <w:r>
        <w:rPr>
          <w:rFonts w:ascii="仿宋" w:hAnsi="仿宋" w:eastAsia="仿宋"/>
          <w:color w:val="000000"/>
          <w:kern w:val="0"/>
          <w:sz w:val="32"/>
          <w:szCs w:val="32"/>
        </w:rPr>
        <w:t>万元，包括人员经费和公用经费。其中：</w:t>
      </w:r>
    </w:p>
    <w:p>
      <w:pPr>
        <w:spacing w:line="360" w:lineRule="auto"/>
        <w:ind w:firstLine="480" w:firstLineChars="150"/>
        <w:rPr>
          <w:rFonts w:ascii="仿宋" w:hAnsi="仿宋" w:eastAsia="仿宋" w:cs="仿宋_GB2312"/>
          <w:color w:val="000000"/>
          <w:kern w:val="0"/>
          <w:sz w:val="32"/>
          <w:szCs w:val="32"/>
        </w:rPr>
      </w:pPr>
      <w:r>
        <w:rPr>
          <w:rFonts w:hint="eastAsia" w:ascii="楷体" w:hAnsi="楷体" w:eastAsia="楷体"/>
          <w:color w:val="000000"/>
          <w:kern w:val="0"/>
          <w:sz w:val="32"/>
          <w:szCs w:val="32"/>
        </w:rPr>
        <w:t>（一）</w:t>
      </w:r>
      <w:r>
        <w:rPr>
          <w:rFonts w:hint="eastAsia" w:ascii="仿宋" w:hAnsi="仿宋" w:eastAsia="仿宋"/>
          <w:color w:val="000000"/>
          <w:kern w:val="0"/>
          <w:sz w:val="32"/>
          <w:szCs w:val="32"/>
        </w:rPr>
        <w:t>人员经费213.62</w:t>
      </w:r>
      <w:r>
        <w:rPr>
          <w:rFonts w:ascii="仿宋" w:hAnsi="仿宋" w:eastAsia="仿宋"/>
          <w:color w:val="000000"/>
          <w:kern w:val="0"/>
          <w:sz w:val="32"/>
          <w:szCs w:val="32"/>
        </w:rPr>
        <w:t>万元，</w:t>
      </w:r>
      <w:r>
        <w:rPr>
          <w:rFonts w:hint="eastAsia" w:ascii="仿宋" w:hAnsi="仿宋" w:eastAsia="仿宋"/>
          <w:color w:val="000000"/>
          <w:kern w:val="0"/>
          <w:sz w:val="32"/>
          <w:szCs w:val="32"/>
        </w:rPr>
        <w:t>主要包括：</w:t>
      </w:r>
      <w:r>
        <w:rPr>
          <w:rFonts w:hint="eastAsia" w:ascii="仿宋" w:hAnsi="仿宋" w:eastAsia="仿宋"/>
          <w:sz w:val="32"/>
          <w:szCs w:val="32"/>
        </w:rPr>
        <w:t>基本工资、津贴补贴、</w:t>
      </w:r>
      <w:r>
        <w:rPr>
          <w:rFonts w:hint="eastAsia" w:ascii="仿宋" w:hAnsi="仿宋" w:eastAsia="仿宋" w:cs="仿宋_GB2312"/>
          <w:color w:val="000000"/>
          <w:kern w:val="0"/>
          <w:sz w:val="32"/>
          <w:szCs w:val="32"/>
        </w:rPr>
        <w:t>绩效工资、事业单位养老、职业年金缴费、职工医疗保险缴费、其他社会保障缴费、住房公积金、对个人家庭补助的奖励金。</w:t>
      </w:r>
    </w:p>
    <w:p>
      <w:pPr>
        <w:widowControl/>
        <w:spacing w:line="560" w:lineRule="exact"/>
        <w:ind w:firstLine="640" w:firstLineChars="200"/>
        <w:jc w:val="left"/>
        <w:rPr>
          <w:rFonts w:ascii="仿宋_GB2312" w:eastAsia="仿宋_GB2312" w:cs="仿宋_GB2312"/>
          <w:color w:val="000000"/>
          <w:kern w:val="0"/>
          <w:sz w:val="32"/>
          <w:szCs w:val="32"/>
        </w:rPr>
      </w:pPr>
      <w:r>
        <w:rPr>
          <w:rFonts w:hint="eastAsia" w:ascii="仿宋" w:hAnsi="仿宋" w:eastAsia="仿宋"/>
          <w:color w:val="000000"/>
          <w:kern w:val="0"/>
          <w:sz w:val="32"/>
          <w:szCs w:val="32"/>
        </w:rPr>
        <w:t>（二）公用经费14.75</w:t>
      </w:r>
      <w:r>
        <w:rPr>
          <w:rFonts w:ascii="仿宋" w:hAnsi="仿宋" w:eastAsia="仿宋"/>
          <w:color w:val="000000"/>
          <w:kern w:val="0"/>
          <w:sz w:val="32"/>
          <w:szCs w:val="32"/>
        </w:rPr>
        <w:t>万元，</w:t>
      </w:r>
      <w:r>
        <w:rPr>
          <w:rFonts w:hint="eastAsia" w:ascii="仿宋" w:hAnsi="仿宋" w:eastAsia="仿宋"/>
          <w:color w:val="000000"/>
          <w:kern w:val="0"/>
          <w:sz w:val="32"/>
          <w:szCs w:val="32"/>
        </w:rPr>
        <w:t>主要包括：</w:t>
      </w:r>
      <w:r>
        <w:rPr>
          <w:rFonts w:hint="eastAsia" w:ascii="仿宋_GB2312" w:eastAsia="仿宋_GB2312" w:cs="仿宋_GB2312"/>
          <w:color w:val="000000"/>
          <w:kern w:val="0"/>
          <w:sz w:val="32"/>
          <w:szCs w:val="32"/>
        </w:rPr>
        <w:t>办公费、邮电费、差旅费、维修（护）费、工会经费、其他交通费用、其他商品和服务支出、办公设备购置。</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七、政府性基金预算财政拨款收入支出情况说明 </w:t>
      </w:r>
    </w:p>
    <w:p>
      <w:pPr>
        <w:widowControl/>
        <w:ind w:firstLine="640" w:firstLineChars="200"/>
        <w:jc w:val="left"/>
        <w:rPr>
          <w:rFonts w:ascii="仿宋" w:hAnsi="仿宋" w:eastAsia="仿宋"/>
          <w:sz w:val="32"/>
          <w:szCs w:val="32"/>
        </w:rPr>
      </w:pPr>
      <w:r>
        <w:rPr>
          <w:rFonts w:hint="eastAsia" w:ascii="仿宋" w:hAnsi="仿宋" w:eastAsia="仿宋"/>
          <w:kern w:val="0"/>
          <w:sz w:val="32"/>
          <w:szCs w:val="32"/>
        </w:rPr>
        <w:t>2022年度政府性基金预算财政拨款年初结转和结余</w:t>
      </w:r>
      <w:r>
        <w:rPr>
          <w:rFonts w:hint="eastAsia" w:ascii="仿宋_GB2312" w:hAnsi="宋体"/>
          <w:kern w:val="0"/>
          <w:sz w:val="32"/>
          <w:szCs w:val="32"/>
        </w:rPr>
        <w:t>0</w:t>
      </w:r>
      <w:r>
        <w:rPr>
          <w:rFonts w:hint="eastAsia" w:ascii="仿宋" w:hAnsi="仿宋" w:eastAsia="仿宋"/>
          <w:kern w:val="0"/>
          <w:sz w:val="32"/>
          <w:szCs w:val="32"/>
        </w:rPr>
        <w:t>万元，</w:t>
      </w:r>
      <w:r>
        <w:rPr>
          <w:rFonts w:hint="eastAsia" w:ascii="仿宋_GB2312" w:eastAsia="仿宋_GB2312" w:cs="仿宋_GB2312"/>
          <w:sz w:val="32"/>
          <w:szCs w:val="32"/>
          <w:lang w:val="zh-CN"/>
        </w:rPr>
        <w:t>收入决算</w:t>
      </w:r>
      <w:r>
        <w:rPr>
          <w:rFonts w:ascii="仿宋_GB2312" w:eastAsia="仿宋_GB2312" w:cs="仿宋_GB2312"/>
          <w:sz w:val="32"/>
          <w:szCs w:val="32"/>
          <w:lang w:val="zh-CN"/>
        </w:rPr>
        <w:t>41516.78</w:t>
      </w:r>
      <w:r>
        <w:rPr>
          <w:rFonts w:hint="eastAsia" w:ascii="仿宋_GB2312" w:eastAsia="仿宋_GB2312" w:cs="仿宋_GB2312"/>
          <w:sz w:val="32"/>
          <w:szCs w:val="32"/>
          <w:lang w:val="zh-CN"/>
        </w:rPr>
        <w:t>万元，支出决算</w:t>
      </w:r>
      <w:r>
        <w:rPr>
          <w:rFonts w:ascii="仿宋_GB2312" w:eastAsia="仿宋_GB2312" w:cs="仿宋_GB2312"/>
          <w:sz w:val="32"/>
          <w:szCs w:val="32"/>
          <w:lang w:val="zh-CN"/>
        </w:rPr>
        <w:t>41516.78</w:t>
      </w:r>
      <w:r>
        <w:rPr>
          <w:rFonts w:hint="eastAsia" w:ascii="仿宋_GB2312" w:eastAsia="仿宋_GB2312" w:cs="仿宋_GB2312"/>
          <w:sz w:val="32"/>
          <w:szCs w:val="32"/>
          <w:lang w:val="zh-CN"/>
        </w:rPr>
        <w:t>万元，年末结转和结余</w:t>
      </w:r>
      <w:r>
        <w:rPr>
          <w:rFonts w:ascii="仿宋_GB2312" w:eastAsia="仿宋_GB2312" w:cs="仿宋_GB2312"/>
          <w:sz w:val="32"/>
          <w:szCs w:val="32"/>
          <w:lang w:val="zh-CN"/>
        </w:rPr>
        <w:t>0</w:t>
      </w:r>
      <w:r>
        <w:rPr>
          <w:rFonts w:hint="eastAsia" w:ascii="仿宋_GB2312" w:eastAsia="仿宋_GB2312" w:cs="仿宋_GB2312"/>
          <w:sz w:val="32"/>
          <w:szCs w:val="32"/>
          <w:lang w:val="zh-CN"/>
        </w:rPr>
        <w:t>万元</w:t>
      </w:r>
      <w:r>
        <w:rPr>
          <w:rFonts w:hint="eastAsia" w:ascii="仿宋" w:hAnsi="仿宋" w:eastAsia="仿宋"/>
          <w:kern w:val="0"/>
          <w:sz w:val="32"/>
          <w:szCs w:val="32"/>
        </w:rPr>
        <w:t xml:space="preserve">。具体支出情况如下： </w:t>
      </w:r>
    </w:p>
    <w:p>
      <w:pPr>
        <w:widowControl/>
        <w:spacing w:line="560" w:lineRule="exact"/>
        <w:jc w:val="left"/>
        <w:rPr>
          <w:rFonts w:ascii="仿宋" w:hAnsi="仿宋" w:eastAsia="仿宋"/>
          <w:kern w:val="0"/>
          <w:sz w:val="32"/>
          <w:szCs w:val="32"/>
        </w:rPr>
      </w:pPr>
      <w:r>
        <w:rPr>
          <w:rFonts w:hint="eastAsia" w:ascii="仿宋" w:hAnsi="仿宋" w:eastAsia="仿宋"/>
          <w:kern w:val="0"/>
          <w:sz w:val="32"/>
          <w:szCs w:val="32"/>
        </w:rPr>
        <w:t xml:space="preserve">    1.城乡社区支出（类）国有土地使用权出让收入安排的支出（款）征地和拆迁补偿支出（项）。本年支出决算3516.78</w:t>
      </w:r>
      <w:r>
        <w:rPr>
          <w:rFonts w:ascii="仿宋" w:hAnsi="仿宋" w:eastAsia="仿宋"/>
          <w:kern w:val="0"/>
          <w:sz w:val="32"/>
          <w:szCs w:val="32"/>
        </w:rPr>
        <w:t>万元</w:t>
      </w:r>
      <w:r>
        <w:rPr>
          <w:rFonts w:hint="eastAsia" w:ascii="仿宋" w:hAnsi="仿宋" w:eastAsia="仿宋"/>
          <w:kern w:val="0"/>
          <w:sz w:val="32"/>
          <w:szCs w:val="32"/>
        </w:rPr>
        <w:t>，</w:t>
      </w:r>
      <w:r>
        <w:rPr>
          <w:rFonts w:ascii="仿宋" w:hAnsi="仿宋" w:eastAsia="仿宋"/>
          <w:kern w:val="0"/>
          <w:sz w:val="32"/>
          <w:szCs w:val="32"/>
        </w:rPr>
        <w:t>主要用于</w:t>
      </w:r>
      <w:r>
        <w:rPr>
          <w:rFonts w:hint="eastAsia" w:ascii="仿宋" w:hAnsi="仿宋" w:eastAsia="仿宋"/>
          <w:kern w:val="0"/>
          <w:sz w:val="32"/>
          <w:szCs w:val="32"/>
        </w:rPr>
        <w:t>宝市招拍挂【2019】43号宗地、宝市招拍挂【2021】75号宗地、宝市招拍挂【2022】9号宗地土地征收成本及安置补偿</w:t>
      </w:r>
      <w:r>
        <w:rPr>
          <w:rFonts w:ascii="仿宋" w:hAnsi="仿宋" w:eastAsia="仿宋"/>
          <w:kern w:val="0"/>
          <w:sz w:val="32"/>
          <w:szCs w:val="32"/>
        </w:rPr>
        <w:t>。</w:t>
      </w:r>
    </w:p>
    <w:p>
      <w:pPr>
        <w:widowControl/>
        <w:ind w:firstLine="630"/>
        <w:jc w:val="left"/>
        <w:rPr>
          <w:rFonts w:ascii="仿宋" w:hAnsi="仿宋" w:eastAsia="仿宋"/>
          <w:color w:val="FF0000"/>
          <w:kern w:val="0"/>
          <w:sz w:val="32"/>
          <w:szCs w:val="32"/>
        </w:rPr>
      </w:pPr>
      <w:r>
        <w:rPr>
          <w:rFonts w:hint="eastAsia" w:ascii="仿宋" w:hAnsi="仿宋" w:eastAsia="仿宋"/>
          <w:kern w:val="0"/>
          <w:sz w:val="32"/>
          <w:szCs w:val="32"/>
        </w:rPr>
        <w:t>2.其他支出（类）其他政府性基金及对应专项债务收入安排的支出（款）其他地方自行试点项目收益专项债券收入安排的支出（项）。本年支出决算</w:t>
      </w:r>
      <w:r>
        <w:rPr>
          <w:rFonts w:ascii="仿宋" w:hAnsi="仿宋" w:eastAsia="仿宋"/>
          <w:kern w:val="0"/>
          <w:sz w:val="32"/>
          <w:szCs w:val="32"/>
        </w:rPr>
        <w:t>38000万元，主要用于西部智造创新园项目建设。</w:t>
      </w:r>
    </w:p>
    <w:p>
      <w:pPr>
        <w:widowControl/>
        <w:ind w:firstLine="630"/>
        <w:jc w:val="left"/>
        <w:rPr>
          <w:rFonts w:ascii="黑体" w:hAnsi="黑体" w:eastAsia="黑体"/>
          <w:color w:val="000000"/>
          <w:kern w:val="0"/>
          <w:sz w:val="32"/>
          <w:szCs w:val="32"/>
        </w:rPr>
      </w:pPr>
      <w:r>
        <w:rPr>
          <w:rFonts w:hint="eastAsia" w:ascii="黑体" w:hAnsi="黑体" w:eastAsia="黑体"/>
          <w:color w:val="000000"/>
          <w:kern w:val="0"/>
          <w:sz w:val="32"/>
          <w:szCs w:val="32"/>
        </w:rPr>
        <w:t>八、国有资本经营预算财政拨款支出决算情况说明</w:t>
      </w:r>
    </w:p>
    <w:p>
      <w:pPr>
        <w:widowControl/>
        <w:ind w:firstLine="640"/>
        <w:jc w:val="left"/>
        <w:rPr>
          <w:rFonts w:ascii="仿宋" w:hAnsi="仿宋" w:eastAsia="仿宋"/>
          <w:kern w:val="0"/>
          <w:sz w:val="32"/>
          <w:szCs w:val="32"/>
        </w:rPr>
      </w:pPr>
      <w:r>
        <w:rPr>
          <w:rFonts w:hint="eastAsia" w:ascii="仿宋" w:hAnsi="仿宋" w:eastAsia="仿宋"/>
          <w:kern w:val="0"/>
          <w:sz w:val="32"/>
          <w:szCs w:val="32"/>
        </w:rPr>
        <w:t>本部门2022年度无国有资本经营预算财政拨款收支，已公开空表。</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九、财政拨款“三公”经费及会议费、培训费支出决算情况说明 </w:t>
      </w:r>
    </w:p>
    <w:p>
      <w:pPr>
        <w:widowControl/>
        <w:ind w:firstLine="640"/>
        <w:jc w:val="left"/>
        <w:rPr>
          <w:rFonts w:ascii="仿宋" w:hAnsi="仿宋" w:eastAsia="仿宋" w:cs="仿宋"/>
          <w:kern w:val="0"/>
          <w:sz w:val="32"/>
          <w:szCs w:val="32"/>
        </w:rPr>
      </w:pPr>
      <w:r>
        <w:rPr>
          <w:rFonts w:hint="eastAsia" w:ascii="仿宋" w:hAnsi="仿宋" w:eastAsia="仿宋" w:cs="仿宋"/>
          <w:kern w:val="0"/>
          <w:sz w:val="32"/>
          <w:szCs w:val="32"/>
        </w:rPr>
        <w:t>本部门2022年度无财政拨款“三公”经费及会议费、培训费支出，已公开空表。</w:t>
      </w:r>
    </w:p>
    <w:p>
      <w:pPr>
        <w:widowControl/>
        <w:spacing w:line="560" w:lineRule="exact"/>
        <w:ind w:firstLine="640" w:firstLineChars="200"/>
        <w:jc w:val="left"/>
        <w:rPr>
          <w:rFonts w:ascii="仿宋" w:hAnsi="仿宋" w:eastAsia="仿宋" w:cs="仿宋"/>
        </w:rPr>
      </w:pPr>
      <w:r>
        <w:rPr>
          <w:rFonts w:hint="eastAsia" w:ascii="仿宋" w:hAnsi="仿宋" w:eastAsia="仿宋" w:cs="仿宋"/>
          <w:color w:val="000000"/>
          <w:kern w:val="0"/>
          <w:sz w:val="32"/>
          <w:szCs w:val="32"/>
        </w:rPr>
        <w:t>（一）“三公”经费财政拨款支出决算情况说明。</w:t>
      </w:r>
    </w:p>
    <w:p>
      <w:pPr>
        <w:spacing w:line="560" w:lineRule="exact"/>
        <w:ind w:firstLine="640" w:firstLineChars="200"/>
        <w:rPr>
          <w:rFonts w:ascii="仿宋" w:hAnsi="仿宋" w:eastAsia="仿宋" w:cs="仿宋"/>
          <w:iCs/>
          <w:kern w:val="0"/>
          <w:sz w:val="32"/>
          <w:szCs w:val="32"/>
        </w:rPr>
      </w:pPr>
      <w:r>
        <w:rPr>
          <w:rFonts w:hint="eastAsia" w:ascii="仿宋" w:hAnsi="仿宋" w:eastAsia="仿宋" w:cs="仿宋"/>
          <w:iCs/>
          <w:kern w:val="0"/>
          <w:sz w:val="32"/>
          <w:szCs w:val="32"/>
        </w:rPr>
        <w:t>2022年度财政拨款安排“三公”经费支出预算0万元，支出决算0万元，决算数与预算数持平，决算数与上年持平。</w:t>
      </w:r>
    </w:p>
    <w:p>
      <w:pPr>
        <w:spacing w:line="560" w:lineRule="exact"/>
        <w:rPr>
          <w:rFonts w:ascii="楷体" w:hAnsi="楷体" w:eastAsia="楷体"/>
          <w:sz w:val="32"/>
          <w:szCs w:val="32"/>
        </w:rPr>
      </w:pPr>
      <w:r>
        <w:rPr>
          <w:rFonts w:hint="eastAsia" w:ascii="楷体" w:hAnsi="楷体" w:eastAsia="楷体"/>
          <w:sz w:val="32"/>
          <w:szCs w:val="32"/>
        </w:rPr>
        <w:t xml:space="preserve">    1.因公出国（境）支出情况</w:t>
      </w:r>
      <w:r>
        <w:rPr>
          <w:rFonts w:hint="eastAsia" w:ascii="楷体" w:hAnsi="楷体" w:eastAsia="楷体"/>
          <w:color w:val="000000"/>
          <w:kern w:val="0"/>
          <w:sz w:val="32"/>
          <w:szCs w:val="32"/>
        </w:rPr>
        <w:t>说明</w:t>
      </w:r>
      <w:r>
        <w:rPr>
          <w:rFonts w:hint="eastAsia" w:ascii="楷体" w:hAnsi="楷体" w:eastAsia="楷体"/>
          <w:sz w:val="32"/>
          <w:szCs w:val="32"/>
        </w:rPr>
        <w:t>。</w:t>
      </w:r>
    </w:p>
    <w:p>
      <w:pPr>
        <w:widowControl/>
        <w:ind w:firstLine="640"/>
        <w:jc w:val="left"/>
        <w:rPr>
          <w:rFonts w:ascii="仿宋" w:hAnsi="仿宋" w:eastAsia="仿宋" w:cs="仿宋"/>
          <w:iCs/>
          <w:kern w:val="0"/>
          <w:sz w:val="32"/>
          <w:szCs w:val="32"/>
        </w:rPr>
      </w:pPr>
      <w:r>
        <w:rPr>
          <w:rFonts w:hint="eastAsia" w:ascii="仿宋" w:hAnsi="仿宋" w:eastAsia="仿宋" w:cs="仿宋"/>
          <w:iCs/>
          <w:kern w:val="0"/>
          <w:sz w:val="32"/>
          <w:szCs w:val="32"/>
        </w:rPr>
        <w:t>本年度无财政拨款因公出国（境）费支出。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2.公务用车购置费用支出情况</w:t>
      </w:r>
      <w:r>
        <w:rPr>
          <w:rFonts w:hint="eastAsia" w:ascii="楷体" w:hAnsi="楷体" w:eastAsia="楷体"/>
          <w:color w:val="000000"/>
          <w:kern w:val="0"/>
          <w:sz w:val="32"/>
          <w:szCs w:val="32"/>
        </w:rPr>
        <w:t>说明</w:t>
      </w:r>
      <w:r>
        <w:rPr>
          <w:rFonts w:hint="eastAsia" w:ascii="楷体" w:hAnsi="楷体" w:eastAsia="楷体"/>
          <w:sz w:val="32"/>
          <w:szCs w:val="32"/>
        </w:rPr>
        <w:t>。</w:t>
      </w:r>
    </w:p>
    <w:p>
      <w:pPr>
        <w:widowControl/>
        <w:spacing w:line="560" w:lineRule="exact"/>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本年度无财政拨款公务用车购置费支出。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3.公务用车运行维护费用支出情况</w:t>
      </w:r>
      <w:r>
        <w:rPr>
          <w:rFonts w:hint="eastAsia" w:ascii="楷体" w:hAnsi="楷体" w:eastAsia="楷体"/>
          <w:color w:val="000000"/>
          <w:kern w:val="0"/>
          <w:sz w:val="32"/>
          <w:szCs w:val="32"/>
        </w:rPr>
        <w:t>说明</w:t>
      </w:r>
      <w:r>
        <w:rPr>
          <w:rFonts w:hint="eastAsia" w:ascii="楷体" w:hAnsi="楷体" w:eastAsia="楷体"/>
          <w:sz w:val="32"/>
          <w:szCs w:val="32"/>
        </w:rPr>
        <w:t>。</w:t>
      </w:r>
    </w:p>
    <w:p>
      <w:pPr>
        <w:widowControl/>
        <w:spacing w:line="560" w:lineRule="exact"/>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本年度无财政拨款公务用车运行维护费支出。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4.公务接待费支出情况</w:t>
      </w:r>
      <w:r>
        <w:rPr>
          <w:rFonts w:hint="eastAsia" w:ascii="楷体" w:hAnsi="楷体" w:eastAsia="楷体"/>
          <w:color w:val="000000"/>
          <w:kern w:val="0"/>
          <w:sz w:val="32"/>
          <w:szCs w:val="32"/>
        </w:rPr>
        <w:t>说明</w:t>
      </w:r>
      <w:r>
        <w:rPr>
          <w:rFonts w:hint="eastAsia" w:ascii="楷体" w:hAnsi="楷体" w:eastAsia="楷体"/>
          <w:sz w:val="32"/>
          <w:szCs w:val="32"/>
        </w:rPr>
        <w:t>。</w:t>
      </w:r>
    </w:p>
    <w:p>
      <w:pPr>
        <w:widowControl/>
        <w:spacing w:line="560" w:lineRule="exact"/>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本年度无财政拨款公务接待费支出。</w:t>
      </w:r>
    </w:p>
    <w:p>
      <w:pPr>
        <w:numPr>
          <w:ilvl w:val="0"/>
          <w:numId w:val="2"/>
        </w:numPr>
        <w:spacing w:line="560" w:lineRule="exact"/>
        <w:ind w:firstLine="640"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培训费支出情况说明。</w:t>
      </w:r>
    </w:p>
    <w:p>
      <w:pPr>
        <w:widowControl/>
        <w:spacing w:line="560" w:lineRule="exact"/>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本年度无财政拨款培训费支出。</w:t>
      </w:r>
    </w:p>
    <w:p>
      <w:pPr>
        <w:numPr>
          <w:ilvl w:val="0"/>
          <w:numId w:val="2"/>
        </w:numPr>
        <w:spacing w:line="560" w:lineRule="exact"/>
        <w:ind w:firstLine="640"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会议费支出情况说明。</w:t>
      </w:r>
    </w:p>
    <w:p>
      <w:pPr>
        <w:widowControl/>
        <w:spacing w:line="560" w:lineRule="exact"/>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本年度无财政拨款会议费支出。</w:t>
      </w:r>
    </w:p>
    <w:p>
      <w:pPr>
        <w:widowControl/>
        <w:numPr>
          <w:ilvl w:val="0"/>
          <w:numId w:val="3"/>
        </w:num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机关运行经费支出情况说明</w:t>
      </w:r>
    </w:p>
    <w:p>
      <w:pPr>
        <w:widowControl/>
        <w:spacing w:line="560" w:lineRule="exact"/>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本部门2022年度无机关运行经费支出。</w:t>
      </w:r>
    </w:p>
    <w:p>
      <w:pPr>
        <w:widowControl/>
        <w:spacing w:line="560" w:lineRule="exact"/>
        <w:ind w:firstLine="640" w:firstLineChars="200"/>
        <w:jc w:val="left"/>
        <w:rPr>
          <w:rFonts w:ascii="黑体" w:hAnsi="黑体" w:eastAsia="黑体"/>
          <w:color w:val="FF0000"/>
          <w:kern w:val="0"/>
          <w:sz w:val="32"/>
          <w:szCs w:val="32"/>
        </w:rPr>
      </w:pPr>
      <w:r>
        <w:rPr>
          <w:rFonts w:hint="eastAsia" w:ascii="黑体" w:hAnsi="黑体" w:eastAsia="黑体"/>
          <w:color w:val="000000"/>
          <w:kern w:val="0"/>
          <w:sz w:val="32"/>
          <w:szCs w:val="32"/>
        </w:rPr>
        <w:t>十一、政府采购支出情况说明</w:t>
      </w:r>
    </w:p>
    <w:p>
      <w:pPr>
        <w:widowControl/>
        <w:ind w:firstLine="640"/>
        <w:jc w:val="left"/>
        <w:rPr>
          <w:rFonts w:ascii="仿宋" w:hAnsi="仿宋" w:eastAsia="仿宋" w:cs="仿宋"/>
          <w:iCs/>
          <w:color w:val="FF0000"/>
          <w:kern w:val="0"/>
          <w:sz w:val="32"/>
          <w:szCs w:val="32"/>
        </w:rPr>
      </w:pPr>
      <w:r>
        <w:rPr>
          <w:rFonts w:hint="eastAsia" w:ascii="仿宋_GB2312" w:hAnsi="宋体" w:eastAsia="仿宋_GB2312" w:cs="仿宋_GB2312"/>
          <w:color w:val="000000"/>
          <w:kern w:val="0"/>
          <w:sz w:val="32"/>
          <w:szCs w:val="32"/>
        </w:rPr>
        <w:t>（一）</w:t>
      </w:r>
      <w:r>
        <w:rPr>
          <w:rFonts w:hint="eastAsia" w:ascii="仿宋_GB2312" w:hAnsi="仿宋" w:eastAsia="仿宋_GB2312"/>
          <w:sz w:val="32"/>
          <w:szCs w:val="32"/>
        </w:rPr>
        <w:t>2022年度</w:t>
      </w:r>
      <w:r>
        <w:rPr>
          <w:rFonts w:hint="eastAsia" w:ascii="仿宋_GB2312" w:hAnsi="宋体" w:eastAsia="仿宋_GB2312" w:cs="仿宋_GB2312"/>
          <w:color w:val="000000"/>
          <w:kern w:val="0"/>
          <w:sz w:val="32"/>
          <w:szCs w:val="32"/>
        </w:rPr>
        <w:t>政府采购支出总额共1.8万元，其中：政府采购货物支出1.8万元、政府采购工程支出0万元、政府采购服务支出0万元。</w:t>
      </w:r>
    </w:p>
    <w:p>
      <w:pPr>
        <w:widowControl/>
        <w:ind w:firstLine="640" w:firstLineChars="200"/>
        <w:jc w:val="left"/>
        <w:rPr>
          <w:rFonts w:ascii="仿宋" w:hAnsi="仿宋" w:eastAsia="仿宋"/>
          <w:color w:val="FF0000"/>
          <w:kern w:val="0"/>
          <w:sz w:val="32"/>
          <w:szCs w:val="32"/>
        </w:rPr>
      </w:pPr>
      <w:r>
        <w:rPr>
          <w:rFonts w:hint="eastAsia" w:ascii="仿宋_GB2312" w:hAnsi="宋体" w:eastAsia="仿宋_GB2312" w:cs="仿宋_GB2312"/>
          <w:color w:val="000000"/>
          <w:kern w:val="0"/>
          <w:sz w:val="32"/>
          <w:szCs w:val="32"/>
        </w:rPr>
        <w:t>（二）政府采购授予中小企业合同金额1.8万元，占政府采购支出合同总额的100%，其中：授予小微企业合同金额1.8万元，占授予中小企业合同金额的100%；货物采购授予中小企业合同金额占政府采购货物支出合同的100%，工程采购授予中小企业合同金额占政府采购工程支出合同的0%，服务采购授予中小企业合同金额占</w:t>
      </w:r>
      <w:r>
        <w:rPr>
          <w:rFonts w:ascii="仿宋_GB2312" w:hAnsi="宋体" w:eastAsia="仿宋_GB2312" w:cs="仿宋_GB2312"/>
          <w:color w:val="000000"/>
          <w:kern w:val="0"/>
          <w:sz w:val="32"/>
          <w:szCs w:val="32"/>
        </w:rPr>
        <w:t>政府采</w:t>
      </w:r>
      <w:r>
        <w:rPr>
          <w:rFonts w:hint="eastAsia" w:ascii="仿宋_GB2312" w:hAnsi="宋体" w:eastAsia="仿宋_GB2312" w:cs="仿宋_GB2312"/>
          <w:color w:val="000000"/>
          <w:kern w:val="0"/>
          <w:sz w:val="32"/>
          <w:szCs w:val="32"/>
        </w:rPr>
        <w:t>购服务支出合同的0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本部门2022年度无国有资产占用及购置。</w:t>
      </w:r>
    </w:p>
    <w:p>
      <w:pPr>
        <w:spacing w:line="560" w:lineRule="exact"/>
        <w:ind w:firstLine="640"/>
        <w:rPr>
          <w:rFonts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widowControl/>
        <w:spacing w:line="560" w:lineRule="exact"/>
        <w:ind w:left="1278" w:leftChars="304" w:hanging="640" w:hangingChars="200"/>
        <w:jc w:val="left"/>
        <w:rPr>
          <w:rFonts w:ascii="楷体_GB2312" w:hAnsi="宋体"/>
          <w:b/>
          <w:bCs/>
          <w:color w:val="000000"/>
          <w:kern w:val="0"/>
          <w:sz w:val="32"/>
          <w:szCs w:val="32"/>
        </w:rPr>
      </w:pPr>
      <w:r>
        <w:rPr>
          <w:rFonts w:hint="eastAsia" w:ascii="楷体" w:hAnsi="楷体" w:eastAsia="楷体" w:cs="楷体"/>
          <w:color w:val="000000"/>
          <w:kern w:val="0"/>
          <w:sz w:val="32"/>
          <w:szCs w:val="32"/>
        </w:rPr>
        <w:t>（一）预算绩效管理工作开展情况说明。</w:t>
      </w:r>
    </w:p>
    <w:p>
      <w:pPr>
        <w:pStyle w:val="27"/>
        <w:ind w:firstLine="640"/>
        <w:rPr>
          <w:rFonts w:ascii="仿宋_GB2312" w:hAnsi="仿宋_GB2312" w:eastAsia="仿宋_GB2312" w:cs="仿宋_GB2312"/>
          <w:szCs w:val="32"/>
        </w:rPr>
      </w:pPr>
      <w:r>
        <w:rPr>
          <w:rFonts w:hint="eastAsia" w:ascii="仿宋_GB2312" w:hAnsi="仿宋_GB2312" w:eastAsia="仿宋_GB2312" w:cs="仿宋_GB2312"/>
          <w:szCs w:val="32"/>
        </w:rPr>
        <w:t>根据预算绩效管理要求，本部门组织开展了2022年度部门整体支出绩效自评工作，从评价情况来看，单位预算收入41745.15万元，预算执行数41745.15万元，预算执行率为100%。</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本部门以建立新机制、凸显新引擎、体现新活力、成为新窗口的“四新”为目标，树立“大抓项目、抓大项目”的理念，把准发展大势，抢抓产业机遇，理清思路、明确目标、合理布局、细化路径，较好的完成了各项年度目标责任考核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1.推进“标准地+承诺制”改革、实施姜谭经开区“二次创业”。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一是加快盘活闲置厂房，二是发挥闲置土地效益，三是推动“标准地+承诺制”改革。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2.探索统一发展模式、实现产业融合发展。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3.加快智造创新园项目建设</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4.出台招商引资优惠政策</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推进姜谭经开区高质量发展，聚焦传感器产业壮大升级，主动对接省市工信部门，先后参与《宝鸡市建设“西部传感器之都”年行动计划》《宝鸡市传感器产业发展中长期规划》等文件的起草制定工作，为区域产业发展提供了政策支持。</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5.完成申报省级众创空间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2022年8月，姜谭经开区以西部传感器孵化园为平台，以宝鸡市滨河产业园开发建设有限公司为项目主体为西部传感器申报了众创空间，并于11月14日被陕西省科技厅认定为西部传感器众创空间。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6.推动招商项目建设</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新签约落地项目8个，投资总额25.7亿元，其中石油装备制造基地项目11.4亿元、高端集成电路封装测试项目9.5亿元、陕西万源建设数据产业园项目2.2亿元、NTC温度传感器项目1亿元等4个亿元以上项目开展落地建设。积极推动园区合作共建，成功举办省、市共建西部传感器产业园战略合作协议签约大会。会上与6家企业进行了西部传感器产业园首批入园项目签约，与5家企业进行了传感器应用推广签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7.完成招商及固投指标</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固定资产投资任务为19亿元，截至12月13日，入库18个项目，1-11月累计固定资产投资完成211106万元，已完成全年目标111.11%，超前完成全年固定资产投资任务。2022年招商引资任务20.2亿元，目前已完成到位资金22亿元，占年度任务的109%，实际利用外资100万美元，占年度任务的100%。</w:t>
      </w:r>
    </w:p>
    <w:p>
      <w:pPr>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iCs/>
          <w:color w:val="FF0000"/>
          <w:kern w:val="0"/>
          <w:sz w:val="32"/>
          <w:szCs w:val="32"/>
        </w:rPr>
      </w:pPr>
      <w:r>
        <w:rPr>
          <w:rFonts w:hint="eastAsia" w:ascii="仿宋_GB2312" w:hAnsi="仿宋_GB2312" w:eastAsia="仿宋_GB2312" w:cs="仿宋_GB2312"/>
          <w:sz w:val="32"/>
          <w:szCs w:val="32"/>
        </w:rPr>
        <w:t>本部门在部门决算中反映西部智造创新园项目及宝市招拍挂字【2022】9号宗地征收安置成本补偿资金项目等4个一级项目</w:t>
      </w:r>
      <w:r>
        <w:rPr>
          <w:rFonts w:hint="eastAsia" w:ascii="仿宋_GB2312" w:hAnsi="仿宋_GB2312" w:eastAsia="仿宋_GB2312" w:cs="仿宋_GB2312"/>
          <w:bCs/>
          <w:sz w:val="32"/>
          <w:szCs w:val="32"/>
        </w:rPr>
        <w:t>的</w:t>
      </w:r>
      <w:r>
        <w:rPr>
          <w:rFonts w:hint="eastAsia" w:ascii="仿宋_GB2312" w:hAnsi="仿宋_GB2312" w:eastAsia="仿宋_GB2312" w:cs="仿宋_GB2312"/>
          <w:sz w:val="32"/>
          <w:szCs w:val="32"/>
        </w:rPr>
        <w:t>绩效自评结果，涉及预算资金41516.78万元，占部门预算项目支出总额的100%。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本部门2022年度无主管专项资金。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本部门未开展部门重点绩效评价。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财政部门组织对西部智造创新园项目开展了财政重点绩效评价，涉及预算资金38000万元，从评价情况来看，西部智造创新园项目占地面积59284平方米，新建总建筑面积207430.21平方米，主要建筑内容包括一栋22层生产研发大楼、八栋工业洁净厂房和电子厂房、1394个泊位双层地下车库以及配套设施。项目为园区入驻企业创造良好的发展环境，将成为宝鸡市又一个技术创新和管理创新的策源地。项目建成投产能够充分发挥园区的功能，为企业技术创新和管理创新提供基础条件和优惠措施。在引进外资和项目的同时也将引进大量的管理人才、先进的管理方法和管理手段。项目的建设将大幅增加社会就业，提高区域群众的生活水平，在保持社会稳定方面发挥积极作用。</w:t>
      </w:r>
    </w:p>
    <w:p>
      <w:pPr>
        <w:widowControl/>
        <w:numPr>
          <w:ilvl w:val="0"/>
          <w:numId w:val="4"/>
        </w:numPr>
        <w:spacing w:line="560" w:lineRule="exact"/>
        <w:ind w:firstLine="640" w:firstLineChars="20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部门整体支出绩效自评结果。</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s="仿宋"/>
          <w:sz w:val="32"/>
          <w:szCs w:val="40"/>
        </w:rPr>
        <w:t>根据年度设定的绩效目标，部门整体支出自评得分97分，全年预算数</w:t>
      </w:r>
      <w:r>
        <w:rPr>
          <w:rFonts w:hint="eastAsia" w:ascii="仿宋" w:hAnsi="仿宋" w:eastAsia="仿宋" w:cs="仿宋"/>
          <w:sz w:val="32"/>
          <w:szCs w:val="32"/>
        </w:rPr>
        <w:t>41745.15</w:t>
      </w:r>
      <w:r>
        <w:rPr>
          <w:rFonts w:hint="eastAsia" w:ascii="仿宋" w:hAnsi="仿宋" w:eastAsia="仿宋" w:cs="仿宋"/>
          <w:sz w:val="32"/>
          <w:szCs w:val="40"/>
        </w:rPr>
        <w:t>万元，执行数</w:t>
      </w:r>
      <w:r>
        <w:rPr>
          <w:rFonts w:hint="eastAsia" w:ascii="仿宋" w:hAnsi="仿宋" w:eastAsia="仿宋" w:cs="仿宋"/>
          <w:sz w:val="32"/>
          <w:szCs w:val="32"/>
        </w:rPr>
        <w:t>41745.15</w:t>
      </w:r>
      <w:r>
        <w:rPr>
          <w:rFonts w:hint="eastAsia" w:ascii="仿宋" w:hAnsi="仿宋" w:eastAsia="仿宋" w:cs="仿宋"/>
          <w:sz w:val="32"/>
          <w:szCs w:val="40"/>
        </w:rPr>
        <w:t>万元，完成预算的100%。本年度本部门总体运行情况及取得的成绩：</w:t>
      </w:r>
      <w:r>
        <w:rPr>
          <w:rFonts w:hint="eastAsia" w:ascii="仿宋" w:hAnsi="仿宋" w:eastAsia="仿宋" w:cs="仿宋"/>
          <w:color w:val="000000"/>
          <w:kern w:val="0"/>
          <w:sz w:val="32"/>
          <w:szCs w:val="32"/>
        </w:rPr>
        <w:t xml:space="preserve"> 保证了单位干部职工工资发放、社保费用缴纳；完成了姜谭</w:t>
      </w:r>
      <w:r>
        <w:rPr>
          <w:rFonts w:hint="eastAsia" w:ascii="仿宋_GB2312" w:hAnsi="仿宋_GB2312" w:eastAsia="仿宋_GB2312" w:cs="仿宋_GB2312"/>
          <w:color w:val="000000"/>
          <w:kern w:val="0"/>
          <w:sz w:val="32"/>
          <w:szCs w:val="32"/>
        </w:rPr>
        <w:t>经开区管委会日常运转保障、加快了单位项目建设进度，优化了营商环境工作，保障单位各项工作顺利开展。发现的问题及原因：对于区级专项项目资金，还需进一步加快项目执行进度。下一步改进措施：在以后的工作中将进一步加强预算相关知识学习，把预算编制和绩效管理作为学习重点内容，强化思想认识，提高预算编制水平和业务能力。</w:t>
      </w: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widowControl/>
        <w:jc w:val="center"/>
        <w:textAlignment w:val="center"/>
        <w:rPr>
          <w:rFonts w:ascii="方正小标宋_GBK" w:hAnsi="方正小标宋_GBK" w:eastAsia="方正小标宋_GBK" w:cs="方正小标宋_GBK"/>
          <w:color w:val="000000"/>
          <w:kern w:val="0"/>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9"/>
        <w:tblW w:w="10163" w:type="dxa"/>
        <w:jc w:val="center"/>
        <w:tblLayout w:type="fixed"/>
        <w:tblCellMar>
          <w:top w:w="0" w:type="dxa"/>
          <w:left w:w="108" w:type="dxa"/>
          <w:bottom w:w="0" w:type="dxa"/>
          <w:right w:w="108" w:type="dxa"/>
        </w:tblCellMar>
      </w:tblPr>
      <w:tblGrid>
        <w:gridCol w:w="588"/>
        <w:gridCol w:w="784"/>
        <w:gridCol w:w="1555"/>
        <w:gridCol w:w="562"/>
        <w:gridCol w:w="975"/>
        <w:gridCol w:w="1005"/>
        <w:gridCol w:w="420"/>
        <w:gridCol w:w="1082"/>
        <w:gridCol w:w="973"/>
        <w:gridCol w:w="465"/>
        <w:gridCol w:w="595"/>
        <w:gridCol w:w="660"/>
        <w:gridCol w:w="499"/>
      </w:tblGrid>
      <w:tr>
        <w:tblPrEx>
          <w:tblCellMar>
            <w:top w:w="0" w:type="dxa"/>
            <w:left w:w="108" w:type="dxa"/>
            <w:bottom w:w="0" w:type="dxa"/>
            <w:right w:w="108" w:type="dxa"/>
          </w:tblCellMar>
        </w:tblPrEx>
        <w:trPr>
          <w:trHeight w:val="502" w:hRule="atLeast"/>
          <w:jc w:val="center"/>
        </w:trPr>
        <w:tc>
          <w:tcPr>
            <w:tcW w:w="10163" w:type="dxa"/>
            <w:gridSpan w:val="13"/>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2"/>
                <w:szCs w:val="32"/>
              </w:rPr>
              <w:t>陕西姜谭经开区部门整体支出绩效自评表</w:t>
            </w:r>
          </w:p>
        </w:tc>
      </w:tr>
      <w:tr>
        <w:tblPrEx>
          <w:tblCellMar>
            <w:top w:w="0" w:type="dxa"/>
            <w:left w:w="108" w:type="dxa"/>
            <w:bottom w:w="0" w:type="dxa"/>
            <w:right w:w="108" w:type="dxa"/>
          </w:tblCellMar>
        </w:tblPrEx>
        <w:trPr>
          <w:trHeight w:val="245" w:hRule="atLeast"/>
          <w:jc w:val="center"/>
        </w:trPr>
        <w:tc>
          <w:tcPr>
            <w:tcW w:w="10163" w:type="dxa"/>
            <w:gridSpan w:val="13"/>
            <w:tcBorders>
              <w:top w:val="nil"/>
              <w:left w:val="nil"/>
              <w:bottom w:val="nil"/>
              <w:right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（2022年度）</w:t>
            </w:r>
          </w:p>
        </w:tc>
      </w:tr>
      <w:tr>
        <w:tblPrEx>
          <w:tblCellMar>
            <w:top w:w="0" w:type="dxa"/>
            <w:left w:w="108" w:type="dxa"/>
            <w:bottom w:w="0" w:type="dxa"/>
            <w:right w:w="108" w:type="dxa"/>
          </w:tblCellMar>
        </w:tblPrEx>
        <w:trPr>
          <w:trHeight w:val="340" w:hRule="atLeast"/>
          <w:jc w:val="center"/>
        </w:trPr>
        <w:tc>
          <w:tcPr>
            <w:tcW w:w="292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部门（单位）名称</w:t>
            </w:r>
          </w:p>
        </w:tc>
        <w:tc>
          <w:tcPr>
            <w:tcW w:w="7236"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陕西姜谭经济技术开发区管理委员会</w:t>
            </w:r>
          </w:p>
        </w:tc>
      </w:tr>
      <w:tr>
        <w:tblPrEx>
          <w:tblCellMar>
            <w:top w:w="0" w:type="dxa"/>
            <w:left w:w="108" w:type="dxa"/>
            <w:bottom w:w="0" w:type="dxa"/>
            <w:right w:w="108" w:type="dxa"/>
          </w:tblCellMar>
        </w:tblPrEx>
        <w:trPr>
          <w:trHeight w:val="34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年度主要任务完成情况</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任务名称</w:t>
            </w:r>
          </w:p>
        </w:tc>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主要内容</w:t>
            </w:r>
          </w:p>
        </w:tc>
        <w:tc>
          <w:tcPr>
            <w:tcW w:w="5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完成情况</w:t>
            </w:r>
          </w:p>
        </w:tc>
        <w:tc>
          <w:tcPr>
            <w:tcW w:w="24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全年预算数（万元）</w:t>
            </w: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全年执行数（万元）</w:t>
            </w:r>
          </w:p>
        </w:tc>
        <w:tc>
          <w:tcPr>
            <w:tcW w:w="5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分值</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执行率</w:t>
            </w:r>
          </w:p>
        </w:tc>
        <w:tc>
          <w:tcPr>
            <w:tcW w:w="4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104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总额</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总额</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1"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任务1</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单位职工各项工资福利的发放</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213.62</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213.62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213.62</w:t>
            </w:r>
          </w:p>
        </w:tc>
        <w:tc>
          <w:tcPr>
            <w:tcW w:w="9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213.62</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484"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任务2</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公用经费保证单位正常运转</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12.95</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12.95</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12.95</w:t>
            </w:r>
          </w:p>
        </w:tc>
        <w:tc>
          <w:tcPr>
            <w:tcW w:w="9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12.95</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6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516"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任务3</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完成2022年政府采购预算</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c>
          <w:tcPr>
            <w:tcW w:w="9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6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516"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任务4</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项目实施保障经费</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41516.78</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41516.78</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41516.78</w:t>
            </w:r>
          </w:p>
        </w:tc>
        <w:tc>
          <w:tcPr>
            <w:tcW w:w="9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41516.78</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6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34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金额合计</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41745.15</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41745.15</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41745.15</w:t>
            </w:r>
          </w:p>
        </w:tc>
        <w:tc>
          <w:tcPr>
            <w:tcW w:w="9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41745.15</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r>
      <w:tr>
        <w:tblPrEx>
          <w:tblCellMar>
            <w:top w:w="0" w:type="dxa"/>
            <w:left w:w="108" w:type="dxa"/>
            <w:bottom w:w="0" w:type="dxa"/>
            <w:right w:w="108" w:type="dxa"/>
          </w:tblCellMar>
        </w:tblPrEx>
        <w:trPr>
          <w:trHeight w:val="34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年度总体目标完成情况</w:t>
            </w:r>
          </w:p>
        </w:tc>
        <w:tc>
          <w:tcPr>
            <w:tcW w:w="530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预期目标（年初设定）</w:t>
            </w:r>
          </w:p>
        </w:tc>
        <w:tc>
          <w:tcPr>
            <w:tcW w:w="427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目标实际完成情况</w:t>
            </w:r>
          </w:p>
        </w:tc>
      </w:tr>
      <w:tr>
        <w:tblPrEx>
          <w:tblCellMar>
            <w:top w:w="0" w:type="dxa"/>
            <w:left w:w="108" w:type="dxa"/>
            <w:bottom w:w="0" w:type="dxa"/>
            <w:right w:w="108" w:type="dxa"/>
          </w:tblCellMar>
        </w:tblPrEx>
        <w:trPr>
          <w:trHeight w:val="1125"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301"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ind w:firstLine="90" w:firstLineChars="50"/>
              <w:jc w:val="left"/>
              <w:rPr>
                <w:rFonts w:ascii="宋体" w:hAnsi="宋体" w:cs="宋体"/>
                <w:color w:val="000000"/>
                <w:sz w:val="18"/>
                <w:szCs w:val="18"/>
              </w:rPr>
            </w:pPr>
            <w:r>
              <w:rPr>
                <w:rFonts w:hint="eastAsia" w:ascii="宋体" w:hAnsi="宋体" w:cs="宋体"/>
                <w:color w:val="000000"/>
                <w:sz w:val="18"/>
                <w:szCs w:val="18"/>
              </w:rPr>
              <w:t>目标1：各类人员支出按进度发放到位。</w:t>
            </w:r>
          </w:p>
          <w:p>
            <w:pPr>
              <w:spacing w:line="240" w:lineRule="exact"/>
              <w:jc w:val="left"/>
              <w:rPr>
                <w:rFonts w:ascii="宋体" w:hAnsi="宋体" w:cs="宋体"/>
                <w:color w:val="000000"/>
                <w:sz w:val="18"/>
                <w:szCs w:val="18"/>
              </w:rPr>
            </w:pPr>
            <w:r>
              <w:rPr>
                <w:rFonts w:hint="eastAsia" w:ascii="宋体" w:hAnsi="宋体" w:cs="宋体"/>
                <w:color w:val="000000"/>
                <w:sz w:val="18"/>
                <w:szCs w:val="18"/>
              </w:rPr>
              <w:t xml:space="preserve"> 目标2：严控三公经费及运转经费支出。</w:t>
            </w:r>
          </w:p>
          <w:p>
            <w:pPr>
              <w:spacing w:line="240" w:lineRule="exact"/>
              <w:jc w:val="left"/>
              <w:rPr>
                <w:rFonts w:ascii="宋体" w:hAnsi="宋体" w:cs="宋体"/>
                <w:color w:val="000000"/>
                <w:sz w:val="18"/>
                <w:szCs w:val="18"/>
              </w:rPr>
            </w:pPr>
            <w:r>
              <w:rPr>
                <w:rFonts w:hint="eastAsia" w:ascii="宋体" w:hAnsi="宋体" w:cs="宋体"/>
                <w:color w:val="000000"/>
                <w:sz w:val="18"/>
                <w:szCs w:val="18"/>
              </w:rPr>
              <w:t xml:space="preserve"> 目标3：财政资金使用效率明显提升。</w:t>
            </w:r>
          </w:p>
          <w:p>
            <w:pPr>
              <w:spacing w:line="240" w:lineRule="exact"/>
              <w:jc w:val="left"/>
              <w:rPr>
                <w:rFonts w:ascii="宋体" w:hAnsi="宋体" w:cs="宋体"/>
                <w:color w:val="000000"/>
                <w:sz w:val="18"/>
                <w:szCs w:val="18"/>
              </w:rPr>
            </w:pPr>
            <w:r>
              <w:rPr>
                <w:rFonts w:hint="eastAsia" w:ascii="宋体" w:hAnsi="宋体" w:cs="宋体"/>
                <w:color w:val="000000"/>
                <w:sz w:val="18"/>
                <w:szCs w:val="18"/>
              </w:rPr>
              <w:t xml:space="preserve"> 目标4：各项工作顺利开展。</w:t>
            </w:r>
          </w:p>
        </w:tc>
        <w:tc>
          <w:tcPr>
            <w:tcW w:w="4274" w:type="dxa"/>
            <w:gridSpan w:val="6"/>
            <w:tcBorders>
              <w:top w:val="single" w:color="000000" w:sz="4" w:space="0"/>
              <w:left w:val="single" w:color="000000" w:sz="4" w:space="0"/>
              <w:bottom w:val="single" w:color="000000" w:sz="4" w:space="0"/>
              <w:right w:val="single" w:color="000000" w:sz="4" w:space="0"/>
            </w:tcBorders>
            <w:vAlign w:val="center"/>
          </w:tcPr>
          <w:p>
            <w:pPr>
              <w:numPr>
                <w:ilvl w:val="0"/>
                <w:numId w:val="5"/>
              </w:numPr>
              <w:spacing w:line="240" w:lineRule="exact"/>
              <w:jc w:val="left"/>
              <w:rPr>
                <w:rFonts w:ascii="宋体" w:hAnsi="宋体" w:cs="宋体"/>
                <w:color w:val="000000"/>
                <w:sz w:val="18"/>
                <w:szCs w:val="18"/>
              </w:rPr>
            </w:pPr>
            <w:r>
              <w:rPr>
                <w:rFonts w:hint="eastAsia" w:ascii="宋体" w:hAnsi="宋体" w:cs="宋体"/>
                <w:color w:val="000000"/>
                <w:sz w:val="18"/>
                <w:szCs w:val="18"/>
              </w:rPr>
              <w:t>全年各项业务正常有序开展，部门人员工资待遇按时、足额发放。</w:t>
            </w:r>
          </w:p>
          <w:p>
            <w:pPr>
              <w:numPr>
                <w:ilvl w:val="0"/>
                <w:numId w:val="5"/>
              </w:numPr>
              <w:spacing w:line="240" w:lineRule="exact"/>
              <w:jc w:val="left"/>
              <w:rPr>
                <w:rFonts w:ascii="宋体" w:hAnsi="宋体" w:cs="宋体"/>
                <w:color w:val="000000"/>
                <w:sz w:val="18"/>
                <w:szCs w:val="18"/>
              </w:rPr>
            </w:pPr>
            <w:r>
              <w:rPr>
                <w:rFonts w:hint="eastAsia" w:ascii="宋体" w:hAnsi="宋体" w:cs="宋体"/>
                <w:color w:val="000000"/>
                <w:sz w:val="18"/>
                <w:szCs w:val="18"/>
              </w:rPr>
              <w:t>三公经费为零，运转经费支出严格控制。</w:t>
            </w:r>
          </w:p>
          <w:p>
            <w:pPr>
              <w:numPr>
                <w:ilvl w:val="0"/>
                <w:numId w:val="5"/>
              </w:numPr>
              <w:spacing w:line="240" w:lineRule="exact"/>
              <w:jc w:val="left"/>
              <w:rPr>
                <w:rFonts w:ascii="宋体" w:hAnsi="宋体" w:cs="宋体"/>
                <w:color w:val="000000"/>
                <w:sz w:val="18"/>
                <w:szCs w:val="18"/>
              </w:rPr>
            </w:pPr>
            <w:r>
              <w:rPr>
                <w:rFonts w:hint="eastAsia" w:ascii="宋体" w:hAnsi="宋体" w:cs="宋体"/>
                <w:color w:val="000000"/>
                <w:sz w:val="18"/>
                <w:szCs w:val="18"/>
              </w:rPr>
              <w:t>财政资金使用效率明显提升。</w:t>
            </w:r>
          </w:p>
        </w:tc>
      </w:tr>
      <w:tr>
        <w:tblPrEx>
          <w:tblCellMar>
            <w:top w:w="0" w:type="dxa"/>
            <w:left w:w="108" w:type="dxa"/>
            <w:bottom w:w="0" w:type="dxa"/>
            <w:right w:w="108" w:type="dxa"/>
          </w:tblCellMar>
        </w:tblPrEx>
        <w:trPr>
          <w:trHeight w:val="52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年度绩效指标完成情况</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指标内容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年度指标值</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实际完成值</w:t>
            </w:r>
          </w:p>
        </w:tc>
        <w:tc>
          <w:tcPr>
            <w:tcW w:w="59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分值</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452"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产出指标</w:t>
            </w:r>
          </w:p>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（50分）</w:t>
            </w:r>
          </w:p>
        </w:tc>
        <w:tc>
          <w:tcPr>
            <w:tcW w:w="155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指标1：财政供养人员控制率</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100%</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100%</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r>
      <w:tr>
        <w:tblPrEx>
          <w:tblCellMar>
            <w:top w:w="0" w:type="dxa"/>
            <w:left w:w="108" w:type="dxa"/>
            <w:bottom w:w="0" w:type="dxa"/>
            <w:right w:w="108" w:type="dxa"/>
          </w:tblCellMar>
        </w:tblPrEx>
        <w:trPr>
          <w:trHeight w:val="399"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指标2：三公经费控制率</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41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指标3：三公经费变动率</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41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指标1：资金使用效率</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明显提升</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明显提升</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417"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指标2：各项工作顺利开展</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成效显著</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成效显著</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42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指标1：人员工资、津补贴及各类人员补助按进度及时发放到位</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按月发放</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按月发放</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r>
      <w:tr>
        <w:tblPrEx>
          <w:tblCellMar>
            <w:top w:w="0" w:type="dxa"/>
            <w:left w:w="108" w:type="dxa"/>
            <w:bottom w:w="0" w:type="dxa"/>
            <w:right w:w="108" w:type="dxa"/>
          </w:tblCellMar>
        </w:tblPrEx>
        <w:trPr>
          <w:trHeight w:val="42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指标2：各类社保缴费按时缴费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按月缴费</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按月缴费</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42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指标3：单位制定的各类工作目标按时完成</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12月底前</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12月底前</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492"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效益指标（30分）</w:t>
            </w:r>
          </w:p>
        </w:tc>
        <w:tc>
          <w:tcPr>
            <w:tcW w:w="15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指标1：降低行政运行成本，减轻社会负担</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效果显著</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效果显著</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r>
      <w:tr>
        <w:tblPrEx>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指标1： 保障各项工作进展顺利</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明显提升</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明显提升</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r>
      <w:tr>
        <w:tblPrEx>
          <w:tblCellMar>
            <w:top w:w="0" w:type="dxa"/>
            <w:left w:w="108" w:type="dxa"/>
            <w:bottom w:w="0" w:type="dxa"/>
            <w:right w:w="108" w:type="dxa"/>
          </w:tblCellMar>
        </w:tblPrEx>
        <w:trPr>
          <w:trHeight w:val="475"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指标1：园区企业环保工作成效</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效果显著</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效果显著</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r>
      <w:tr>
        <w:tblPrEx>
          <w:tblCellMar>
            <w:top w:w="0" w:type="dxa"/>
            <w:left w:w="108" w:type="dxa"/>
            <w:bottom w:w="0" w:type="dxa"/>
            <w:right w:w="108" w:type="dxa"/>
          </w:tblCellMar>
        </w:tblPrEx>
        <w:trPr>
          <w:trHeight w:val="40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满意度</w:t>
            </w:r>
          </w:p>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指标</w:t>
            </w:r>
          </w:p>
          <w:p>
            <w:pPr>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1555"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指标1：单位职工满意度</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100%</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108" w:type="dxa"/>
            <w:bottom w:w="0" w:type="dxa"/>
            <w:right w:w="108" w:type="dxa"/>
          </w:tblCellMar>
        </w:tblPrEx>
        <w:trPr>
          <w:trHeight w:val="485"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sz w:val="18"/>
                <w:szCs w:val="18"/>
              </w:rPr>
            </w:pPr>
          </w:p>
        </w:tc>
        <w:tc>
          <w:tcPr>
            <w:tcW w:w="155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p>
        </w:tc>
        <w:tc>
          <w:tcPr>
            <w:tcW w:w="25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指标2：园区各企业对园区服务满意度</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100%</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95%</w:t>
            </w:r>
          </w:p>
        </w:tc>
        <w:tc>
          <w:tcPr>
            <w:tcW w:w="595"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r>
      <w:tr>
        <w:tblPrEx>
          <w:tblCellMar>
            <w:top w:w="0" w:type="dxa"/>
            <w:left w:w="108" w:type="dxa"/>
            <w:bottom w:w="0" w:type="dxa"/>
            <w:right w:w="108" w:type="dxa"/>
          </w:tblCellMar>
        </w:tblPrEx>
        <w:trPr>
          <w:trHeight w:val="330" w:hRule="atLeast"/>
          <w:jc w:val="center"/>
        </w:trPr>
        <w:tc>
          <w:tcPr>
            <w:tcW w:w="8409"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总分</w:t>
            </w:r>
          </w:p>
        </w:tc>
        <w:tc>
          <w:tcPr>
            <w:tcW w:w="59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97</w:t>
            </w:r>
          </w:p>
        </w:tc>
      </w:tr>
    </w:tbl>
    <w:p>
      <w:pPr>
        <w:adjustRightInd w:val="0"/>
        <w:snapToGrid w:val="0"/>
        <w:spacing w:line="560" w:lineRule="exact"/>
        <w:rPr>
          <w:rFonts w:ascii="仿宋" w:hAnsi="仿宋" w:eastAsia="仿宋" w:cs="仿宋"/>
          <w:sz w:val="32"/>
          <w:szCs w:val="40"/>
        </w:rPr>
        <w:sectPr>
          <w:pgSz w:w="11906" w:h="16838"/>
          <w:pgMar w:top="1440" w:right="2880" w:bottom="1440" w:left="2880" w:header="851" w:footer="992" w:gutter="0"/>
          <w:pgBorders>
            <w:top w:val="none" w:sz="0" w:space="0"/>
            <w:left w:val="none" w:sz="0" w:space="0"/>
            <w:bottom w:val="none" w:sz="0" w:space="0"/>
            <w:right w:val="none" w:sz="0" w:space="0"/>
          </w:pgBorders>
          <w:cols w:space="0" w:num="1"/>
          <w:docGrid w:type="lines" w:linePitch="312" w:charSpace="0"/>
        </w:sectPr>
      </w:pPr>
    </w:p>
    <w:p>
      <w:pPr>
        <w:adjustRightInd w:val="0"/>
        <w:snapToGrid w:val="0"/>
        <w:spacing w:line="560" w:lineRule="exact"/>
        <w:ind w:firstLine="640" w:firstLineChars="200"/>
        <w:rPr>
          <w:rFonts w:ascii="楷体" w:hAnsi="楷体" w:eastAsia="楷体" w:cs="楷体"/>
          <w:sz w:val="32"/>
          <w:szCs w:val="40"/>
        </w:rPr>
      </w:pPr>
      <w:r>
        <w:rPr>
          <w:rFonts w:hint="eastAsia" w:ascii="楷体" w:hAnsi="楷体" w:eastAsia="楷体" w:cs="楷体"/>
          <w:sz w:val="32"/>
          <w:szCs w:val="40"/>
        </w:rPr>
        <w:t>（三）项目绩效自评结果</w:t>
      </w:r>
    </w:p>
    <w:p>
      <w:pPr>
        <w:adjustRightInd w:val="0"/>
        <w:snapToGrid w:val="0"/>
        <w:spacing w:line="560" w:lineRule="exact"/>
        <w:ind w:firstLine="640" w:firstLineChars="200"/>
        <w:rPr>
          <w:rFonts w:ascii="仿宋_GB2312" w:hAnsi="仿宋_GB2312" w:eastAsia="仿宋_GB2312" w:cs="仿宋_GB2312"/>
          <w:iCs/>
          <w:color w:val="0000FF"/>
          <w:kern w:val="0"/>
          <w:sz w:val="32"/>
          <w:szCs w:val="32"/>
          <w:highlight w:val="cyan"/>
        </w:rPr>
      </w:pPr>
      <w:r>
        <w:rPr>
          <w:rFonts w:hint="eastAsia" w:ascii="仿宋_GB2312" w:hAnsi="仿宋_GB2312" w:eastAsia="仿宋_GB2312" w:cs="仿宋_GB2312"/>
          <w:sz w:val="32"/>
          <w:szCs w:val="40"/>
        </w:rPr>
        <w:t>本</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40"/>
        </w:rPr>
        <w:t>在部门决算中反映西部智造创新园项目及宝市招拍挂字【2022】9号宗地征收安置成本补偿资金项目等4个一级项目</w:t>
      </w:r>
      <w:r>
        <w:rPr>
          <w:rFonts w:hint="eastAsia" w:ascii="仿宋_GB2312" w:hAnsi="仿宋_GB2312" w:eastAsia="仿宋_GB2312" w:cs="仿宋_GB2312"/>
          <w:bCs/>
          <w:sz w:val="32"/>
          <w:szCs w:val="32"/>
        </w:rPr>
        <w:t>的</w:t>
      </w:r>
      <w:r>
        <w:rPr>
          <w:rFonts w:hint="eastAsia" w:ascii="仿宋_GB2312" w:hAnsi="仿宋_GB2312" w:eastAsia="仿宋_GB2312" w:cs="仿宋_GB2312"/>
          <w:sz w:val="32"/>
          <w:szCs w:val="40"/>
        </w:rPr>
        <w:t>绩效自评结果</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具体见下：</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32"/>
        </w:rPr>
        <w:t>西部智造创新园项目绩效自评综述：</w:t>
      </w:r>
      <w:r>
        <w:rPr>
          <w:rFonts w:hint="eastAsia" w:ascii="仿宋_GB2312" w:hAnsi="仿宋_GB2312" w:eastAsia="仿宋_GB2312" w:cs="仿宋_GB2312"/>
          <w:sz w:val="32"/>
          <w:szCs w:val="40"/>
        </w:rPr>
        <w:t>全年预算数38000万元，执行数38000万元，完成预算的100%。项目绩效目标完成情况：</w:t>
      </w:r>
      <w:r>
        <w:rPr>
          <w:rFonts w:hint="eastAsia" w:ascii="仿宋_GB2312" w:hAnsi="仿宋_GB2312" w:eastAsia="仿宋_GB2312" w:cs="仿宋_GB2312"/>
          <w:sz w:val="32"/>
          <w:szCs w:val="32"/>
        </w:rPr>
        <w:t>项目于2022年9月底开工建设，计划于2025年7月竣工投用。目前，项目基坑支护及降水工程施工基本完毕、正在进行土方开挖及外运，计划于2023年3月基坑土方全部开挖完毕，2023年9月施工至±0，2023年底厂房主体封顶，2025年7月全部竣工。</w:t>
      </w:r>
      <w:r>
        <w:rPr>
          <w:rFonts w:hint="eastAsia" w:ascii="仿宋_GB2312" w:hAnsi="仿宋_GB2312" w:eastAsia="仿宋_GB2312" w:cs="仿宋_GB2312"/>
          <w:sz w:val="32"/>
          <w:szCs w:val="40"/>
        </w:rPr>
        <w:t>发现的问题及原因：由于疫情影响，</w:t>
      </w:r>
      <w:r>
        <w:rPr>
          <w:rFonts w:hint="eastAsia" w:ascii="仿宋_GB2312" w:hAnsi="仿宋_GB2312" w:eastAsia="仿宋_GB2312" w:cs="仿宋_GB2312"/>
          <w:sz w:val="32"/>
          <w:szCs w:val="32"/>
        </w:rPr>
        <w:t>债券资金支付与施工进度不匹配，施工进度较慢。</w:t>
      </w:r>
      <w:r>
        <w:rPr>
          <w:rFonts w:hint="eastAsia" w:ascii="仿宋_GB2312" w:hAnsi="仿宋_GB2312" w:eastAsia="仿宋_GB2312" w:cs="仿宋_GB2312"/>
          <w:sz w:val="32"/>
          <w:szCs w:val="40"/>
        </w:rPr>
        <w:t>下一步改进措施：</w:t>
      </w:r>
      <w:r>
        <w:rPr>
          <w:rFonts w:hint="eastAsia" w:ascii="仿宋_GB2312" w:hAnsi="仿宋_GB2312" w:eastAsia="仿宋_GB2312" w:cs="仿宋_GB2312"/>
          <w:sz w:val="32"/>
          <w:szCs w:val="32"/>
        </w:rPr>
        <w:t>督促项目总承包单位采取有效的赶工措施，增加人工和机械投入，进一步优化施工组织设计，加快项目施工进度</w:t>
      </w:r>
      <w:r>
        <w:rPr>
          <w:rFonts w:hint="eastAsia" w:ascii="仿宋_GB2312" w:hAnsi="仿宋_GB2312" w:eastAsia="仿宋_GB2312" w:cs="仿宋_GB2312"/>
          <w:sz w:val="32"/>
          <w:szCs w:val="40"/>
        </w:rPr>
        <w:t>。</w:t>
      </w:r>
    </w:p>
    <w:p>
      <w:pPr>
        <w:adjustRightInd w:val="0"/>
        <w:snapToGrid w:val="0"/>
        <w:spacing w:line="560" w:lineRule="exact"/>
        <w:ind w:firstLine="640" w:firstLineChars="200"/>
        <w:rPr>
          <w:rFonts w:ascii="仿宋_GB2312" w:hAnsi="仿宋_GB2312" w:eastAsia="仿宋_GB2312" w:cs="仿宋_GB2312"/>
          <w:sz w:val="32"/>
          <w:szCs w:val="40"/>
          <w:highlight w:val="yellow"/>
        </w:rPr>
      </w:pPr>
      <w:r>
        <w:rPr>
          <w:rFonts w:hint="eastAsia" w:ascii="仿宋_GB2312" w:hAnsi="仿宋_GB2312" w:eastAsia="仿宋_GB2312" w:cs="仿宋_GB2312"/>
          <w:sz w:val="32"/>
          <w:szCs w:val="32"/>
        </w:rPr>
        <w:t>2.土地招拍挂项目绩效自评综述：</w:t>
      </w:r>
      <w:r>
        <w:rPr>
          <w:rFonts w:hint="eastAsia" w:ascii="仿宋_GB2312" w:hAnsi="仿宋_GB2312" w:eastAsia="仿宋_GB2312" w:cs="仿宋_GB2312"/>
          <w:color w:val="000000"/>
          <w:kern w:val="0"/>
          <w:sz w:val="32"/>
          <w:szCs w:val="32"/>
        </w:rPr>
        <w:t>全年预算数1458.37万元，执行数1458.37万元，完成预算的100%。项目绩效目标完成情况，为入驻园区企业办理了土地手续，保证企业投产项目按照计划时间进行。发现的问题及原因：由于疫情影响，土地相关手续办理缓慢。下一步改进措施：加强部门之间的沟通，有效提高办事效率。</w:t>
      </w:r>
    </w:p>
    <w:p>
      <w:pPr>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kern w:val="0"/>
          <w:sz w:val="32"/>
          <w:szCs w:val="32"/>
        </w:rPr>
        <w:t>土地招拍挂项目绩效自评综述：全年预算数</w:t>
      </w:r>
      <w:r>
        <w:rPr>
          <w:rFonts w:hint="eastAsia" w:ascii="仿宋_GB2312" w:hAnsi="仿宋_GB2312" w:eastAsia="仿宋_GB2312" w:cs="仿宋_GB2312"/>
          <w:color w:val="000000"/>
          <w:kern w:val="0"/>
          <w:sz w:val="32"/>
          <w:szCs w:val="32"/>
          <w:highlight w:val="none"/>
        </w:rPr>
        <w:t>1846.3</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万元，执行数1846.3</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万元，完成预算的100%.项目绩</w:t>
      </w:r>
      <w:r>
        <w:rPr>
          <w:rFonts w:hint="eastAsia" w:ascii="仿宋_GB2312" w:hAnsi="仿宋_GB2312" w:eastAsia="仿宋_GB2312" w:cs="仿宋_GB2312"/>
          <w:color w:val="000000"/>
          <w:kern w:val="0"/>
          <w:sz w:val="32"/>
          <w:szCs w:val="32"/>
        </w:rPr>
        <w:t>效目标完成情况，为入驻园区企业办理了土地手续，保证企业投产项目按照计划时间进行。发现的问题及原因：由于疫情影响，土地相关手续办理缓慢。下一步改进措施：加强部门之间的沟通，有效提高办事效率。</w:t>
      </w:r>
    </w:p>
    <w:p>
      <w:pPr>
        <w:adjustRightInd w:val="0"/>
        <w:snapToGrid w:val="0"/>
        <w:spacing w:line="560" w:lineRule="exact"/>
        <w:ind w:firstLine="640" w:firstLineChars="200"/>
        <w:rPr>
          <w:rFonts w:ascii="仿宋_GB2312" w:hAnsi="仿宋_GB2312" w:eastAsia="仿宋_GB2312" w:cs="仿宋_GB2312"/>
          <w:sz w:val="32"/>
          <w:szCs w:val="40"/>
          <w:highlight w:val="yellow"/>
        </w:rPr>
      </w:pPr>
      <w:r>
        <w:rPr>
          <w:rFonts w:hint="eastAsia" w:ascii="仿宋_GB2312" w:hAnsi="仿宋_GB2312" w:eastAsia="仿宋_GB2312" w:cs="仿宋_GB2312"/>
          <w:sz w:val="32"/>
          <w:szCs w:val="32"/>
        </w:rPr>
        <w:t>4.土地招拍挂绩效自评综述：</w:t>
      </w:r>
      <w:r>
        <w:rPr>
          <w:rFonts w:hint="eastAsia" w:ascii="仿宋_GB2312" w:hAnsi="仿宋_GB2312" w:eastAsia="仿宋_GB2312" w:cs="仿宋_GB2312"/>
          <w:color w:val="000000"/>
          <w:kern w:val="0"/>
          <w:sz w:val="32"/>
          <w:szCs w:val="32"/>
        </w:rPr>
        <w:t>全年预算</w:t>
      </w:r>
      <w:bookmarkStart w:id="0" w:name="_GoBack"/>
      <w:r>
        <w:rPr>
          <w:rFonts w:hint="eastAsia" w:ascii="仿宋_GB2312" w:hAnsi="仿宋_GB2312" w:eastAsia="仿宋_GB2312" w:cs="仿宋_GB2312"/>
          <w:color w:val="000000"/>
          <w:kern w:val="0"/>
          <w:sz w:val="32"/>
          <w:szCs w:val="32"/>
          <w:highlight w:val="none"/>
        </w:rPr>
        <w:t>数212.0</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万元</w:t>
      </w:r>
      <w:bookmarkEnd w:id="0"/>
      <w:r>
        <w:rPr>
          <w:rFonts w:hint="eastAsia" w:ascii="仿宋_GB2312" w:hAnsi="仿宋_GB2312" w:eastAsia="仿宋_GB2312" w:cs="仿宋_GB2312"/>
          <w:color w:val="000000"/>
          <w:kern w:val="0"/>
          <w:sz w:val="32"/>
          <w:szCs w:val="32"/>
        </w:rPr>
        <w:t>，执行数212.0</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万元，完成预算的100%.项目绩效目标完成情况，为入驻园区企业办理了土地手续，保证企业投产项目按照计划时间进行。发现的问题及原因：由于疫情影响，土地相关手续办理缓慢。下一步改进措施：加强部门之间的沟通，有效提高办事效率。</w:t>
      </w:r>
    </w:p>
    <w:p>
      <w:pPr>
        <w:adjustRightInd w:val="0"/>
        <w:snapToGrid w:val="0"/>
        <w:spacing w:line="560" w:lineRule="exact"/>
        <w:ind w:firstLine="640" w:firstLineChars="200"/>
        <w:rPr>
          <w:rFonts w:ascii="仿宋_GB2312" w:hAnsi="仿宋_GB2312" w:eastAsia="仿宋_GB2312" w:cs="仿宋_GB2312"/>
          <w:color w:val="000000"/>
          <w:kern w:val="0"/>
          <w:sz w:val="32"/>
          <w:szCs w:val="32"/>
        </w:rPr>
      </w:pPr>
    </w:p>
    <w:p>
      <w:pPr>
        <w:adjustRightInd w:val="0"/>
        <w:snapToGrid w:val="0"/>
        <w:spacing w:line="560" w:lineRule="exact"/>
        <w:ind w:firstLine="640" w:firstLineChars="200"/>
        <w:rPr>
          <w:rFonts w:ascii="仿宋_GB2312" w:hAnsi="仿宋_GB2312" w:eastAsia="仿宋_GB2312" w:cs="仿宋_GB2312"/>
          <w:color w:val="000000"/>
          <w:kern w:val="0"/>
          <w:sz w:val="32"/>
          <w:szCs w:val="32"/>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rPr>
          <w:rFonts w:ascii="黑体" w:hAnsi="黑体" w:eastAsia="黑体"/>
          <w:sz w:val="32"/>
          <w:szCs w:val="36"/>
        </w:rPr>
      </w:pPr>
    </w:p>
    <w:p>
      <w:pPr>
        <w:jc w:val="center"/>
        <w:rPr>
          <w:rFonts w:ascii="黑体" w:hAnsi="黑体" w:eastAsia="黑体"/>
          <w:sz w:val="32"/>
          <w:szCs w:val="36"/>
        </w:rPr>
      </w:pPr>
      <w:r>
        <w:rPr>
          <w:rFonts w:hint="eastAsia" w:ascii="黑体" w:hAnsi="黑体" w:eastAsia="黑体"/>
          <w:sz w:val="32"/>
          <w:szCs w:val="36"/>
        </w:rPr>
        <w:t>西部智造创新园项目绩效自评表</w:t>
      </w:r>
    </w:p>
    <w:p>
      <w:pPr>
        <w:jc w:val="center"/>
        <w:rPr>
          <w:rFonts w:ascii="黑体" w:hAnsi="黑体" w:eastAsia="黑体"/>
          <w:sz w:val="24"/>
          <w:szCs w:val="28"/>
        </w:rPr>
      </w:pPr>
      <w:r>
        <w:rPr>
          <w:rFonts w:hint="eastAsia" w:ascii="黑体" w:hAnsi="黑体" w:eastAsia="黑体"/>
          <w:sz w:val="24"/>
          <w:szCs w:val="28"/>
        </w:rPr>
        <w:t>（ 2022年度）</w:t>
      </w:r>
    </w:p>
    <w:tbl>
      <w:tblPr>
        <w:tblStyle w:val="9"/>
        <w:tblW w:w="8339" w:type="dxa"/>
        <w:tblInd w:w="0" w:type="dxa"/>
        <w:tblLayout w:type="fixed"/>
        <w:tblCellMar>
          <w:top w:w="0" w:type="dxa"/>
          <w:left w:w="0" w:type="dxa"/>
          <w:bottom w:w="0" w:type="dxa"/>
          <w:right w:w="0" w:type="dxa"/>
        </w:tblCellMar>
      </w:tblPr>
      <w:tblGrid>
        <w:gridCol w:w="498"/>
        <w:gridCol w:w="499"/>
        <w:gridCol w:w="934"/>
        <w:gridCol w:w="1772"/>
        <w:gridCol w:w="1161"/>
        <w:gridCol w:w="1088"/>
        <w:gridCol w:w="712"/>
        <w:gridCol w:w="310"/>
        <w:gridCol w:w="209"/>
        <w:gridCol w:w="382"/>
        <w:gridCol w:w="137"/>
        <w:gridCol w:w="637"/>
      </w:tblGrid>
      <w:tr>
        <w:tblPrEx>
          <w:tblCellMar>
            <w:top w:w="0" w:type="dxa"/>
            <w:left w:w="0" w:type="dxa"/>
            <w:bottom w:w="0" w:type="dxa"/>
            <w:right w:w="0" w:type="dxa"/>
          </w:tblCellMar>
        </w:tblPrEx>
        <w:trPr>
          <w:trHeight w:val="514" w:hRule="atLeast"/>
        </w:trPr>
        <w:tc>
          <w:tcPr>
            <w:tcW w:w="193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专项（项目）名称</w:t>
            </w:r>
          </w:p>
        </w:tc>
        <w:tc>
          <w:tcPr>
            <w:tcW w:w="6408" w:type="dxa"/>
            <w:gridSpan w:val="9"/>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西部智造创新园项目</w:t>
            </w:r>
          </w:p>
        </w:tc>
      </w:tr>
      <w:tr>
        <w:tblPrEx>
          <w:tblCellMar>
            <w:top w:w="0" w:type="dxa"/>
            <w:left w:w="0" w:type="dxa"/>
            <w:bottom w:w="0" w:type="dxa"/>
            <w:right w:w="0" w:type="dxa"/>
          </w:tblCellMar>
        </w:tblPrEx>
        <w:trPr>
          <w:trHeight w:val="527" w:hRule="atLeast"/>
        </w:trPr>
        <w:tc>
          <w:tcPr>
            <w:tcW w:w="193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陕西姜谭经济技术开发区</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管理委员会</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387" w:type="dxa"/>
            <w:gridSpan w:val="6"/>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宝鸡市滨河产业园开发建设有限公司</w:t>
            </w:r>
          </w:p>
        </w:tc>
      </w:tr>
      <w:tr>
        <w:tblPrEx>
          <w:tblCellMar>
            <w:top w:w="0" w:type="dxa"/>
            <w:left w:w="0" w:type="dxa"/>
            <w:bottom w:w="0" w:type="dxa"/>
            <w:right w:w="0" w:type="dxa"/>
          </w:tblCellMar>
        </w:tblPrEx>
        <w:trPr>
          <w:trHeight w:val="458" w:hRule="atLeast"/>
        </w:trPr>
        <w:tc>
          <w:tcPr>
            <w:tcW w:w="1931"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项目资金（万元）</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7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6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全年预算数（A）</w:t>
            </w:r>
          </w:p>
        </w:tc>
        <w:tc>
          <w:tcPr>
            <w:tcW w:w="108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全年执行数（B）</w:t>
            </w:r>
          </w:p>
        </w:tc>
        <w:tc>
          <w:tcPr>
            <w:tcW w:w="102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执行率（B/A)</w:t>
            </w:r>
          </w:p>
        </w:tc>
        <w:tc>
          <w:tcPr>
            <w:tcW w:w="591"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774"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r>
      <w:tr>
        <w:tblPrEx>
          <w:tblCellMar>
            <w:top w:w="0" w:type="dxa"/>
            <w:left w:w="0" w:type="dxa"/>
            <w:bottom w:w="0" w:type="dxa"/>
            <w:right w:w="0" w:type="dxa"/>
          </w:tblCellMar>
        </w:tblPrEx>
        <w:trPr>
          <w:trHeight w:val="407" w:hRule="atLeast"/>
        </w:trPr>
        <w:tc>
          <w:tcPr>
            <w:tcW w:w="1931"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7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w:t>
            </w:r>
          </w:p>
        </w:tc>
        <w:tc>
          <w:tcPr>
            <w:tcW w:w="116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38000</w:t>
            </w:r>
          </w:p>
        </w:tc>
        <w:tc>
          <w:tcPr>
            <w:tcW w:w="108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38000</w:t>
            </w:r>
          </w:p>
        </w:tc>
        <w:tc>
          <w:tcPr>
            <w:tcW w:w="102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591"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74"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tblPrEx>
          <w:tblCellMar>
            <w:top w:w="0" w:type="dxa"/>
            <w:left w:w="0" w:type="dxa"/>
            <w:bottom w:w="0" w:type="dxa"/>
            <w:right w:w="0" w:type="dxa"/>
          </w:tblCellMar>
        </w:tblPrEx>
        <w:trPr>
          <w:trHeight w:val="338" w:hRule="atLeast"/>
        </w:trPr>
        <w:tc>
          <w:tcPr>
            <w:tcW w:w="1931"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7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Style w:val="21"/>
                <w:rFonts w:hint="default" w:ascii="仿宋_GB2312" w:hAnsi="仿宋_GB2312" w:eastAsia="仿宋_GB2312" w:cs="仿宋_GB2312"/>
              </w:rPr>
              <w:t>其中：上级财政资金</w:t>
            </w:r>
          </w:p>
        </w:tc>
        <w:tc>
          <w:tcPr>
            <w:tcW w:w="116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2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c>
          <w:tcPr>
            <w:tcW w:w="591"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74"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360" w:hRule="atLeast"/>
        </w:trPr>
        <w:tc>
          <w:tcPr>
            <w:tcW w:w="1931"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7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Style w:val="21"/>
                <w:rFonts w:hint="default" w:ascii="仿宋_GB2312" w:hAnsi="仿宋_GB2312" w:eastAsia="仿宋_GB2312" w:cs="仿宋_GB2312"/>
              </w:rPr>
              <w:t xml:space="preserve"> 区级财政资金</w:t>
            </w:r>
          </w:p>
        </w:tc>
        <w:tc>
          <w:tcPr>
            <w:tcW w:w="116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38000</w:t>
            </w:r>
          </w:p>
        </w:tc>
        <w:tc>
          <w:tcPr>
            <w:tcW w:w="108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38000</w:t>
            </w:r>
          </w:p>
        </w:tc>
        <w:tc>
          <w:tcPr>
            <w:tcW w:w="102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591"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74"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tblPrEx>
          <w:tblCellMar>
            <w:top w:w="0" w:type="dxa"/>
            <w:left w:w="0" w:type="dxa"/>
            <w:bottom w:w="0" w:type="dxa"/>
            <w:right w:w="0" w:type="dxa"/>
          </w:tblCellMar>
        </w:tblPrEx>
        <w:trPr>
          <w:trHeight w:val="278" w:hRule="atLeast"/>
        </w:trPr>
        <w:tc>
          <w:tcPr>
            <w:tcW w:w="1931"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7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18"/>
                <w:szCs w:val="18"/>
              </w:rPr>
            </w:pPr>
            <w:r>
              <w:rPr>
                <w:rStyle w:val="21"/>
                <w:rFonts w:hint="default" w:ascii="仿宋_GB2312" w:hAnsi="仿宋_GB2312" w:eastAsia="仿宋_GB2312" w:cs="仿宋_GB2312"/>
              </w:rPr>
              <w:t xml:space="preserve">  其他资金</w:t>
            </w:r>
          </w:p>
        </w:tc>
        <w:tc>
          <w:tcPr>
            <w:tcW w:w="116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22"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c>
          <w:tcPr>
            <w:tcW w:w="591"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74"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02" w:hRule="atLeast"/>
        </w:trPr>
        <w:tc>
          <w:tcPr>
            <w:tcW w:w="498"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366" w:type="dxa"/>
            <w:gridSpan w:val="4"/>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年初设定目标</w:t>
            </w:r>
          </w:p>
        </w:tc>
        <w:tc>
          <w:tcPr>
            <w:tcW w:w="3475" w:type="dxa"/>
            <w:gridSpan w:val="7"/>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全年实际完成情况</w:t>
            </w:r>
          </w:p>
        </w:tc>
      </w:tr>
      <w:tr>
        <w:tblPrEx>
          <w:tblCellMar>
            <w:top w:w="0" w:type="dxa"/>
            <w:left w:w="0" w:type="dxa"/>
            <w:bottom w:w="0" w:type="dxa"/>
            <w:right w:w="0" w:type="dxa"/>
          </w:tblCellMar>
        </w:tblPrEx>
        <w:trPr>
          <w:trHeight w:val="468" w:hRule="atLeast"/>
        </w:trPr>
        <w:tc>
          <w:tcPr>
            <w:tcW w:w="498"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4366" w:type="dxa"/>
            <w:gridSpan w:val="4"/>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保证工程顺利开展，专项资金做到专款专用，更大地发挥资金的使用效率</w:t>
            </w:r>
          </w:p>
        </w:tc>
        <w:tc>
          <w:tcPr>
            <w:tcW w:w="3475" w:type="dxa"/>
            <w:gridSpan w:val="7"/>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项目主体工程于2022年9月11日正式开工，专项资金专款专用</w:t>
            </w:r>
          </w:p>
        </w:tc>
      </w:tr>
      <w:tr>
        <w:tblPrEx>
          <w:tblCellMar>
            <w:top w:w="0" w:type="dxa"/>
            <w:left w:w="0" w:type="dxa"/>
            <w:bottom w:w="0" w:type="dxa"/>
            <w:right w:w="0" w:type="dxa"/>
          </w:tblCellMar>
        </w:tblPrEx>
        <w:trPr>
          <w:trHeight w:val="750" w:hRule="atLeast"/>
        </w:trPr>
        <w:tc>
          <w:tcPr>
            <w:tcW w:w="49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绩效指标（90分）</w:t>
            </w:r>
          </w:p>
        </w:tc>
        <w:tc>
          <w:tcPr>
            <w:tcW w:w="4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tc>
        <w:tc>
          <w:tcPr>
            <w:tcW w:w="9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全年完成值</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63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6"/>
                <w:szCs w:val="16"/>
              </w:rPr>
              <w:t>未完成原因和改进措施</w:t>
            </w:r>
          </w:p>
        </w:tc>
      </w:tr>
      <w:tr>
        <w:tblPrEx>
          <w:tblCellMar>
            <w:top w:w="0" w:type="dxa"/>
            <w:left w:w="0" w:type="dxa"/>
            <w:bottom w:w="0" w:type="dxa"/>
            <w:right w:w="0" w:type="dxa"/>
          </w:tblCellMar>
        </w:tblPrEx>
        <w:trPr>
          <w:trHeight w:val="434"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产</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出</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（50分）</w:t>
            </w:r>
          </w:p>
        </w:tc>
        <w:tc>
          <w:tcPr>
            <w:tcW w:w="934"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数量指标</w:t>
            </w: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总占地面积</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59284平方米</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59284平方米</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　</w:t>
            </w:r>
          </w:p>
        </w:tc>
        <w:tc>
          <w:tcPr>
            <w:tcW w:w="637"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tabs>
                <w:tab w:val="left" w:pos="286"/>
              </w:tabs>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5"/>
                <w:szCs w:val="15"/>
              </w:rPr>
              <w:t>项目于2022年9月底开工建设。2022年底</w:t>
            </w:r>
            <w:r>
              <w:rPr>
                <w:rFonts w:ascii="仿宋_GB2312" w:hAnsi="仿宋_GB2312" w:eastAsia="仿宋_GB2312" w:cs="仿宋_GB2312"/>
                <w:color w:val="000000"/>
                <w:sz w:val="15"/>
                <w:szCs w:val="15"/>
              </w:rPr>
              <w:t>项目基坑支护及降水工程施工</w:t>
            </w:r>
            <w:r>
              <w:rPr>
                <w:rFonts w:hint="eastAsia" w:ascii="仿宋_GB2312" w:hAnsi="仿宋_GB2312" w:eastAsia="仿宋_GB2312" w:cs="仿宋_GB2312"/>
                <w:color w:val="000000"/>
                <w:sz w:val="15"/>
                <w:szCs w:val="15"/>
              </w:rPr>
              <w:t>基本完毕、</w:t>
            </w:r>
            <w:r>
              <w:rPr>
                <w:rFonts w:ascii="仿宋_GB2312" w:hAnsi="仿宋_GB2312" w:eastAsia="仿宋_GB2312" w:cs="仿宋_GB2312"/>
                <w:color w:val="000000"/>
                <w:sz w:val="15"/>
                <w:szCs w:val="15"/>
              </w:rPr>
              <w:t>正在</w:t>
            </w:r>
            <w:r>
              <w:rPr>
                <w:rFonts w:hint="eastAsia" w:ascii="仿宋_GB2312" w:hAnsi="仿宋_GB2312" w:eastAsia="仿宋_GB2312" w:cs="仿宋_GB2312"/>
                <w:color w:val="000000"/>
                <w:sz w:val="15"/>
                <w:szCs w:val="15"/>
              </w:rPr>
              <w:t>进行</w:t>
            </w:r>
            <w:r>
              <w:rPr>
                <w:rFonts w:ascii="仿宋_GB2312" w:hAnsi="仿宋_GB2312" w:eastAsia="仿宋_GB2312" w:cs="仿宋_GB2312"/>
                <w:color w:val="000000"/>
                <w:sz w:val="15"/>
                <w:szCs w:val="15"/>
              </w:rPr>
              <w:t>土方开挖及外运，</w:t>
            </w:r>
            <w:r>
              <w:rPr>
                <w:rFonts w:hint="eastAsia" w:ascii="仿宋_GB2312" w:hAnsi="仿宋_GB2312" w:eastAsia="仿宋_GB2312" w:cs="仿宋_GB2312"/>
                <w:color w:val="000000"/>
                <w:sz w:val="15"/>
                <w:szCs w:val="15"/>
              </w:rPr>
              <w:t>由于疫情影响，债券资金支付与施工进度不匹配，施工进度较慢。后期将加快项目施工进度，保证于预计完工时间内完成项目建设。</w:t>
            </w:r>
          </w:p>
        </w:tc>
      </w:tr>
      <w:tr>
        <w:tblPrEx>
          <w:tblCellMar>
            <w:top w:w="0" w:type="dxa"/>
            <w:left w:w="0" w:type="dxa"/>
            <w:bottom w:w="0" w:type="dxa"/>
            <w:right w:w="0" w:type="dxa"/>
          </w:tblCellMar>
        </w:tblPrEx>
        <w:trPr>
          <w:trHeight w:val="434"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9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建筑面积</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207430.21平方米</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354"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93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停车位</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1394个</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09"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934"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质量指标</w:t>
            </w: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项目竣工验收合格率</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≥98%　</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　</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379"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93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债券资金使用合格率</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62"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93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时效指标</w:t>
            </w: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预计完工时间</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2025年7月</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2025年7月</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　</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62"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93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成本指标</w:t>
            </w: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初设批复投资偏离率</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56"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效</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益</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（30分）</w:t>
            </w:r>
          </w:p>
        </w:tc>
        <w:tc>
          <w:tcPr>
            <w:tcW w:w="934"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经济效益</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指标</w:t>
            </w: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债券存续期内项目收益测算偏离率</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　</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56"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93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债券存续期末现金余额测算偏离率</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06"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934"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社会效益</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指标</w:t>
            </w: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惠及企业（个）　</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　</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　</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391"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93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带动就业岗位</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≥5000</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34"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934"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可持续影响指标</w:t>
            </w: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对片区文化教育卫生</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无影响</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无影响</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64"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93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对居民生活水平和生活质量　</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无影响</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无影响</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　</w:t>
            </w:r>
          </w:p>
        </w:tc>
        <w:tc>
          <w:tcPr>
            <w:tcW w:w="63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990" w:hRule="atLeast"/>
        </w:trPr>
        <w:tc>
          <w:tcPr>
            <w:tcW w:w="49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49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满意度指标（10分）</w:t>
            </w:r>
          </w:p>
        </w:tc>
        <w:tc>
          <w:tcPr>
            <w:tcW w:w="93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服务对象</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满意度指标</w:t>
            </w:r>
          </w:p>
        </w:tc>
        <w:tc>
          <w:tcPr>
            <w:tcW w:w="293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入驻企业对工程质量满意度</w:t>
            </w:r>
          </w:p>
        </w:tc>
        <w:tc>
          <w:tcPr>
            <w:tcW w:w="10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 95%</w:t>
            </w:r>
          </w:p>
        </w:tc>
        <w:tc>
          <w:tcPr>
            <w:tcW w:w="7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51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1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　</w:t>
            </w:r>
          </w:p>
        </w:tc>
        <w:tc>
          <w:tcPr>
            <w:tcW w:w="63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18" w:hRule="atLeast"/>
        </w:trPr>
        <w:tc>
          <w:tcPr>
            <w:tcW w:w="6664"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总分</w:t>
            </w:r>
          </w:p>
        </w:tc>
        <w:tc>
          <w:tcPr>
            <w:tcW w:w="51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519"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bl>
    <w:p>
      <w:pPr>
        <w:jc w:val="center"/>
        <w:rPr>
          <w:rFonts w:ascii="黑体" w:hAnsi="黑体" w:eastAsia="黑体"/>
          <w:sz w:val="32"/>
          <w:szCs w:val="36"/>
        </w:rPr>
      </w:pPr>
      <w:r>
        <w:rPr>
          <w:rFonts w:hint="eastAsia" w:ascii="黑体" w:hAnsi="黑体" w:eastAsia="黑体"/>
          <w:sz w:val="32"/>
          <w:szCs w:val="36"/>
        </w:rPr>
        <w:t>2022年宝市招拍挂【2019】43号宗地征收补偿成本及安置补偿资金绩效自评表</w:t>
      </w:r>
    </w:p>
    <w:p>
      <w:pPr>
        <w:jc w:val="center"/>
        <w:rPr>
          <w:rFonts w:ascii="黑体" w:hAnsi="黑体" w:eastAsia="黑体"/>
          <w:sz w:val="24"/>
          <w:szCs w:val="28"/>
        </w:rPr>
      </w:pPr>
      <w:r>
        <w:rPr>
          <w:rFonts w:hint="eastAsia" w:ascii="黑体" w:hAnsi="黑体" w:eastAsia="黑体"/>
          <w:sz w:val="24"/>
          <w:szCs w:val="28"/>
        </w:rPr>
        <w:t>（ 2022年度）</w:t>
      </w:r>
    </w:p>
    <w:tbl>
      <w:tblPr>
        <w:tblStyle w:val="9"/>
        <w:tblW w:w="9073" w:type="dxa"/>
        <w:tblInd w:w="0" w:type="dxa"/>
        <w:tblLayout w:type="fixed"/>
        <w:tblCellMar>
          <w:top w:w="0" w:type="dxa"/>
          <w:left w:w="0" w:type="dxa"/>
          <w:bottom w:w="0" w:type="dxa"/>
          <w:right w:w="0" w:type="dxa"/>
        </w:tblCellMar>
      </w:tblPr>
      <w:tblGrid>
        <w:gridCol w:w="544"/>
        <w:gridCol w:w="545"/>
        <w:gridCol w:w="1015"/>
        <w:gridCol w:w="1929"/>
        <w:gridCol w:w="1369"/>
        <w:gridCol w:w="1075"/>
        <w:gridCol w:w="768"/>
        <w:gridCol w:w="347"/>
        <w:gridCol w:w="220"/>
        <w:gridCol w:w="425"/>
        <w:gridCol w:w="142"/>
        <w:gridCol w:w="694"/>
      </w:tblGrid>
      <w:tr>
        <w:tblPrEx>
          <w:tblCellMar>
            <w:top w:w="0" w:type="dxa"/>
            <w:left w:w="0" w:type="dxa"/>
            <w:bottom w:w="0" w:type="dxa"/>
            <w:right w:w="0" w:type="dxa"/>
          </w:tblCellMar>
        </w:tblPrEx>
        <w:trPr>
          <w:trHeight w:val="599" w:hRule="atLeast"/>
        </w:trPr>
        <w:tc>
          <w:tcPr>
            <w:tcW w:w="210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专项（项目）名称</w:t>
            </w:r>
          </w:p>
        </w:tc>
        <w:tc>
          <w:tcPr>
            <w:tcW w:w="6969" w:type="dxa"/>
            <w:gridSpan w:val="9"/>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2022年宝市招拍挂【2019】43号宗地征收补偿成本及安置补偿资金</w:t>
            </w:r>
          </w:p>
        </w:tc>
      </w:tr>
      <w:tr>
        <w:tblPrEx>
          <w:tblCellMar>
            <w:top w:w="0" w:type="dxa"/>
            <w:left w:w="0" w:type="dxa"/>
            <w:bottom w:w="0" w:type="dxa"/>
            <w:right w:w="0" w:type="dxa"/>
          </w:tblCellMar>
        </w:tblPrEx>
        <w:trPr>
          <w:trHeight w:val="662" w:hRule="atLeast"/>
        </w:trPr>
        <w:tc>
          <w:tcPr>
            <w:tcW w:w="210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陕西姜谭经济技术开发区</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管理委员会</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596" w:type="dxa"/>
            <w:gridSpan w:val="6"/>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陕西姜谭经济技术开发区管理委员会</w:t>
            </w:r>
          </w:p>
        </w:tc>
      </w:tr>
      <w:tr>
        <w:tblPrEx>
          <w:tblCellMar>
            <w:top w:w="0" w:type="dxa"/>
            <w:left w:w="0" w:type="dxa"/>
            <w:bottom w:w="0" w:type="dxa"/>
            <w:right w:w="0" w:type="dxa"/>
          </w:tblCellMar>
        </w:tblPrEx>
        <w:trPr>
          <w:trHeight w:val="488" w:hRule="atLeast"/>
        </w:trPr>
        <w:tc>
          <w:tcPr>
            <w:tcW w:w="2104"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项目资金（万元）</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全年预算数（A）</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全年执行数（B）</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执行率（B/A)</w:t>
            </w:r>
          </w:p>
        </w:tc>
        <w:tc>
          <w:tcPr>
            <w:tcW w:w="64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36"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r>
      <w:tr>
        <w:tblPrEx>
          <w:tblCellMar>
            <w:top w:w="0" w:type="dxa"/>
            <w:left w:w="0" w:type="dxa"/>
            <w:bottom w:w="0" w:type="dxa"/>
            <w:right w:w="0" w:type="dxa"/>
          </w:tblCellMar>
        </w:tblPrEx>
        <w:trPr>
          <w:trHeight w:val="482"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1846.3</w:t>
            </w:r>
            <w:r>
              <w:rPr>
                <w:rFonts w:hint="eastAsia" w:ascii="仿宋_GB2312" w:hAnsi="仿宋_GB2312" w:eastAsia="仿宋_GB2312" w:cs="仿宋_GB2312"/>
                <w:color w:val="000000"/>
                <w:sz w:val="20"/>
                <w:szCs w:val="20"/>
                <w:highlight w:val="none"/>
                <w:lang w:val="en-US" w:eastAsia="zh-CN"/>
              </w:rPr>
              <w:t>7</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1846.3</w:t>
            </w:r>
            <w:r>
              <w:rPr>
                <w:rFonts w:hint="eastAsia" w:ascii="仿宋_GB2312" w:hAnsi="仿宋_GB2312" w:eastAsia="仿宋_GB2312" w:cs="仿宋_GB2312"/>
                <w:color w:val="000000"/>
                <w:sz w:val="20"/>
                <w:szCs w:val="20"/>
                <w:highlight w:val="none"/>
                <w:lang w:val="en-US" w:eastAsia="zh-CN"/>
              </w:rPr>
              <w:t>7</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4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36"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tblPrEx>
          <w:tblCellMar>
            <w:top w:w="0" w:type="dxa"/>
            <w:left w:w="0" w:type="dxa"/>
            <w:bottom w:w="0" w:type="dxa"/>
            <w:right w:w="0" w:type="dxa"/>
          </w:tblCellMar>
        </w:tblPrEx>
        <w:trPr>
          <w:trHeight w:val="443"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Style w:val="21"/>
                <w:rFonts w:hint="default" w:ascii="仿宋_GB2312" w:hAnsi="仿宋_GB2312" w:eastAsia="仿宋_GB2312" w:cs="仿宋_GB2312"/>
              </w:rPr>
              <w:t>其中：上级财政资金</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c>
          <w:tcPr>
            <w:tcW w:w="64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836"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06"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Style w:val="21"/>
                <w:rFonts w:hint="default" w:ascii="仿宋_GB2312" w:hAnsi="仿宋_GB2312" w:eastAsia="仿宋_GB2312" w:cs="仿宋_GB2312"/>
              </w:rPr>
              <w:t xml:space="preserve">      区级财政资金</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1846.3</w:t>
            </w:r>
            <w:r>
              <w:rPr>
                <w:rFonts w:hint="eastAsia" w:ascii="仿宋_GB2312" w:hAnsi="仿宋_GB2312" w:eastAsia="仿宋_GB2312" w:cs="仿宋_GB2312"/>
                <w:color w:val="000000"/>
                <w:sz w:val="20"/>
                <w:szCs w:val="20"/>
                <w:highlight w:val="none"/>
                <w:lang w:val="en-US" w:eastAsia="zh-CN"/>
              </w:rPr>
              <w:t>7</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1846.3</w:t>
            </w:r>
            <w:r>
              <w:rPr>
                <w:rFonts w:hint="eastAsia" w:ascii="仿宋_GB2312" w:hAnsi="仿宋_GB2312" w:eastAsia="仿宋_GB2312" w:cs="仿宋_GB2312"/>
                <w:color w:val="000000"/>
                <w:sz w:val="20"/>
                <w:szCs w:val="20"/>
                <w:highlight w:val="none"/>
                <w:lang w:val="en-US" w:eastAsia="zh-CN"/>
              </w:rPr>
              <w:t>7</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4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36"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tblPrEx>
          <w:tblCellMar>
            <w:top w:w="0" w:type="dxa"/>
            <w:left w:w="0" w:type="dxa"/>
            <w:bottom w:w="0" w:type="dxa"/>
            <w:right w:w="0" w:type="dxa"/>
          </w:tblCellMar>
        </w:tblPrEx>
        <w:trPr>
          <w:trHeight w:val="368"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18"/>
                <w:szCs w:val="18"/>
              </w:rPr>
            </w:pPr>
            <w:r>
              <w:rPr>
                <w:rStyle w:val="21"/>
                <w:rFonts w:hint="default" w:ascii="仿宋_GB2312" w:hAnsi="仿宋_GB2312" w:eastAsia="仿宋_GB2312" w:cs="仿宋_GB2312"/>
              </w:rPr>
              <w:t xml:space="preserve">  其他资金</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5"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c>
          <w:tcPr>
            <w:tcW w:w="64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836"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22" w:hRule="atLeast"/>
        </w:trPr>
        <w:tc>
          <w:tcPr>
            <w:tcW w:w="544"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858" w:type="dxa"/>
            <w:gridSpan w:val="4"/>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年初设定目标</w:t>
            </w:r>
          </w:p>
        </w:tc>
        <w:tc>
          <w:tcPr>
            <w:tcW w:w="3671" w:type="dxa"/>
            <w:gridSpan w:val="7"/>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全年实际完成情况</w:t>
            </w:r>
          </w:p>
        </w:tc>
      </w:tr>
      <w:tr>
        <w:tblPrEx>
          <w:tblCellMar>
            <w:top w:w="0" w:type="dxa"/>
            <w:left w:w="0" w:type="dxa"/>
            <w:bottom w:w="0" w:type="dxa"/>
            <w:right w:w="0" w:type="dxa"/>
          </w:tblCellMar>
        </w:tblPrEx>
        <w:trPr>
          <w:trHeight w:val="468" w:hRule="atLeast"/>
        </w:trPr>
        <w:tc>
          <w:tcPr>
            <w:tcW w:w="544"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4858" w:type="dxa"/>
            <w:gridSpan w:val="4"/>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完成土地征收的相关补偿赔偿，提高土地利用效率，保证园区建设快速发展</w:t>
            </w:r>
          </w:p>
        </w:tc>
        <w:tc>
          <w:tcPr>
            <w:tcW w:w="3671" w:type="dxa"/>
            <w:gridSpan w:val="7"/>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完成土地招拍挂，提高土地利用效率，保证园区建设快速发展　</w:t>
            </w:r>
          </w:p>
        </w:tc>
      </w:tr>
      <w:tr>
        <w:tblPrEx>
          <w:tblCellMar>
            <w:top w:w="0" w:type="dxa"/>
            <w:left w:w="0" w:type="dxa"/>
            <w:bottom w:w="0" w:type="dxa"/>
            <w:right w:w="0" w:type="dxa"/>
          </w:tblCellMar>
        </w:tblPrEx>
        <w:trPr>
          <w:trHeight w:val="488" w:hRule="atLeast"/>
        </w:trPr>
        <w:tc>
          <w:tcPr>
            <w:tcW w:w="54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绩效指标（90分）</w:t>
            </w:r>
          </w:p>
        </w:tc>
        <w:tc>
          <w:tcPr>
            <w:tcW w:w="54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指标</w:t>
            </w:r>
          </w:p>
        </w:tc>
        <w:tc>
          <w:tcPr>
            <w:tcW w:w="10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7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全年完成值</w:t>
            </w:r>
          </w:p>
        </w:tc>
        <w:tc>
          <w:tcPr>
            <w:tcW w:w="567"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567"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6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未完成原因和改进措施</w:t>
            </w:r>
          </w:p>
        </w:tc>
      </w:tr>
      <w:tr>
        <w:tblPrEx>
          <w:tblCellMar>
            <w:top w:w="0" w:type="dxa"/>
            <w:left w:w="0" w:type="dxa"/>
            <w:bottom w:w="0" w:type="dxa"/>
            <w:right w:w="0" w:type="dxa"/>
          </w:tblCellMar>
        </w:tblPrEx>
        <w:trPr>
          <w:trHeight w:val="434"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产</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出</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（50分）</w:t>
            </w: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数量指标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完成土地征收数量</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1宗</w:t>
            </w:r>
          </w:p>
        </w:tc>
        <w:tc>
          <w:tcPr>
            <w:tcW w:w="7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567"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567"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　</w:t>
            </w:r>
          </w:p>
        </w:tc>
        <w:tc>
          <w:tcPr>
            <w:tcW w:w="6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69"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质量指标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完成园区土地征收，保证园区快速发展</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达到预期　</w:t>
            </w:r>
          </w:p>
        </w:tc>
        <w:tc>
          <w:tcPr>
            <w:tcW w:w="7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达到预期</w:t>
            </w:r>
          </w:p>
        </w:tc>
        <w:tc>
          <w:tcPr>
            <w:tcW w:w="567"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567"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　</w:t>
            </w:r>
          </w:p>
        </w:tc>
        <w:tc>
          <w:tcPr>
            <w:tcW w:w="6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62"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时效指标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资金下达时间：2022年6月底之前</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下达</w:t>
            </w:r>
            <w:r>
              <w:rPr>
                <w:rFonts w:ascii="仿宋_GB2312" w:hAnsi="仿宋_GB2312" w:eastAsia="仿宋_GB2312" w:cs="仿宋_GB2312"/>
                <w:color w:val="000000"/>
                <w:sz w:val="20"/>
                <w:szCs w:val="20"/>
              </w:rPr>
              <w:t>到位</w:t>
            </w:r>
          </w:p>
        </w:tc>
        <w:tc>
          <w:tcPr>
            <w:tcW w:w="7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下达</w:t>
            </w:r>
            <w:r>
              <w:rPr>
                <w:rFonts w:ascii="仿宋_GB2312" w:hAnsi="仿宋_GB2312" w:eastAsia="仿宋_GB2312" w:cs="仿宋_GB2312"/>
                <w:color w:val="000000"/>
                <w:sz w:val="20"/>
                <w:szCs w:val="20"/>
              </w:rPr>
              <w:t>到位</w:t>
            </w:r>
          </w:p>
        </w:tc>
        <w:tc>
          <w:tcPr>
            <w:tcW w:w="567"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67"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　</w:t>
            </w:r>
          </w:p>
        </w:tc>
        <w:tc>
          <w:tcPr>
            <w:tcW w:w="6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56"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效</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益</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（30分）</w:t>
            </w: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经济效益</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保障园区快速发展提高土地利用率　</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效果明显</w:t>
            </w:r>
          </w:p>
        </w:tc>
        <w:tc>
          <w:tcPr>
            <w:tcW w:w="7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效果明显</w:t>
            </w:r>
          </w:p>
        </w:tc>
        <w:tc>
          <w:tcPr>
            <w:tcW w:w="567"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67"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　</w:t>
            </w:r>
          </w:p>
        </w:tc>
        <w:tc>
          <w:tcPr>
            <w:tcW w:w="6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36"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社会效益</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为园区快速发展提供保障　</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效果明显　</w:t>
            </w:r>
          </w:p>
        </w:tc>
        <w:tc>
          <w:tcPr>
            <w:tcW w:w="7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效果明显</w:t>
            </w:r>
          </w:p>
        </w:tc>
        <w:tc>
          <w:tcPr>
            <w:tcW w:w="567"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67"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　</w:t>
            </w:r>
          </w:p>
        </w:tc>
        <w:tc>
          <w:tcPr>
            <w:tcW w:w="6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36"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投资环境不断改善提高招商引资力度</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积极营造亲商、重商、安商、扶商的大环境</w:t>
            </w:r>
          </w:p>
        </w:tc>
        <w:tc>
          <w:tcPr>
            <w:tcW w:w="7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积极营造亲商、重商、安商、扶商的大环境</w:t>
            </w:r>
          </w:p>
        </w:tc>
        <w:tc>
          <w:tcPr>
            <w:tcW w:w="567"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67"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6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699"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可持续影响指标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为园区快速发展提供保障，提高社会的就业率，维护社会稳定　</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效果初显</w:t>
            </w:r>
          </w:p>
        </w:tc>
        <w:tc>
          <w:tcPr>
            <w:tcW w:w="7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效果初显</w:t>
            </w:r>
          </w:p>
        </w:tc>
        <w:tc>
          <w:tcPr>
            <w:tcW w:w="567"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67"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　</w:t>
            </w:r>
          </w:p>
        </w:tc>
        <w:tc>
          <w:tcPr>
            <w:tcW w:w="6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815"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满意度指标（10分）</w:t>
            </w: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服务对象</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满意度指标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投资企业和园区企业对园区提供的服务满意度　</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 90%</w:t>
            </w:r>
          </w:p>
        </w:tc>
        <w:tc>
          <w:tcPr>
            <w:tcW w:w="7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567"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67"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　</w:t>
            </w:r>
          </w:p>
        </w:tc>
        <w:tc>
          <w:tcPr>
            <w:tcW w:w="69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18"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567"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bl>
    <w:p>
      <w:pPr>
        <w:jc w:val="center"/>
        <w:rPr>
          <w:rFonts w:ascii="黑体" w:hAnsi="黑体" w:eastAsia="黑体"/>
          <w:sz w:val="32"/>
          <w:szCs w:val="36"/>
        </w:rPr>
      </w:pPr>
      <w:r>
        <w:rPr>
          <w:rFonts w:hint="eastAsia" w:ascii="黑体" w:hAnsi="黑体" w:eastAsia="黑体"/>
          <w:sz w:val="32"/>
          <w:szCs w:val="36"/>
        </w:rPr>
        <w:t>2022年宝市招拍挂【2021】75号宗地征收补偿成本及安置补偿资金绩效自评表</w:t>
      </w:r>
    </w:p>
    <w:p>
      <w:pPr>
        <w:jc w:val="center"/>
        <w:rPr>
          <w:rFonts w:ascii="黑体" w:hAnsi="黑体" w:eastAsia="黑体"/>
          <w:sz w:val="24"/>
          <w:szCs w:val="28"/>
        </w:rPr>
      </w:pPr>
      <w:r>
        <w:rPr>
          <w:rFonts w:hint="eastAsia" w:ascii="黑体" w:hAnsi="黑体" w:eastAsia="黑体"/>
          <w:sz w:val="24"/>
          <w:szCs w:val="28"/>
        </w:rPr>
        <w:t>（ 2022年度）</w:t>
      </w:r>
    </w:p>
    <w:tbl>
      <w:tblPr>
        <w:tblStyle w:val="9"/>
        <w:tblW w:w="9073" w:type="dxa"/>
        <w:tblInd w:w="0" w:type="dxa"/>
        <w:tblLayout w:type="fixed"/>
        <w:tblCellMar>
          <w:top w:w="0" w:type="dxa"/>
          <w:left w:w="0" w:type="dxa"/>
          <w:bottom w:w="0" w:type="dxa"/>
          <w:right w:w="0" w:type="dxa"/>
        </w:tblCellMar>
      </w:tblPr>
      <w:tblGrid>
        <w:gridCol w:w="544"/>
        <w:gridCol w:w="545"/>
        <w:gridCol w:w="1015"/>
        <w:gridCol w:w="1929"/>
        <w:gridCol w:w="1369"/>
        <w:gridCol w:w="1075"/>
        <w:gridCol w:w="630"/>
        <w:gridCol w:w="485"/>
        <w:gridCol w:w="592"/>
        <w:gridCol w:w="82"/>
        <w:gridCol w:w="807"/>
      </w:tblGrid>
      <w:tr>
        <w:tblPrEx>
          <w:tblCellMar>
            <w:top w:w="0" w:type="dxa"/>
            <w:left w:w="0" w:type="dxa"/>
            <w:bottom w:w="0" w:type="dxa"/>
            <w:right w:w="0" w:type="dxa"/>
          </w:tblCellMar>
        </w:tblPrEx>
        <w:trPr>
          <w:trHeight w:val="599" w:hRule="atLeast"/>
        </w:trPr>
        <w:tc>
          <w:tcPr>
            <w:tcW w:w="210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专项（项目）名称</w:t>
            </w:r>
          </w:p>
        </w:tc>
        <w:tc>
          <w:tcPr>
            <w:tcW w:w="6969" w:type="dxa"/>
            <w:gridSpan w:val="8"/>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2022年宝市招拍挂【2021】75号宗地征收补偿成本及安置补偿资金</w:t>
            </w:r>
          </w:p>
        </w:tc>
      </w:tr>
      <w:tr>
        <w:tblPrEx>
          <w:tblCellMar>
            <w:top w:w="0" w:type="dxa"/>
            <w:left w:w="0" w:type="dxa"/>
            <w:bottom w:w="0" w:type="dxa"/>
            <w:right w:w="0" w:type="dxa"/>
          </w:tblCellMar>
        </w:tblPrEx>
        <w:trPr>
          <w:trHeight w:val="662" w:hRule="atLeast"/>
        </w:trPr>
        <w:tc>
          <w:tcPr>
            <w:tcW w:w="210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陕西姜谭经济技术开发区</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管理委员会</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596" w:type="dxa"/>
            <w:gridSpan w:val="5"/>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陕西姜谭经济技术开发区管理委员会</w:t>
            </w:r>
          </w:p>
        </w:tc>
      </w:tr>
      <w:tr>
        <w:tblPrEx>
          <w:tblCellMar>
            <w:top w:w="0" w:type="dxa"/>
            <w:left w:w="0" w:type="dxa"/>
            <w:bottom w:w="0" w:type="dxa"/>
            <w:right w:w="0" w:type="dxa"/>
          </w:tblCellMar>
        </w:tblPrEx>
        <w:trPr>
          <w:trHeight w:val="488" w:hRule="atLeast"/>
        </w:trPr>
        <w:tc>
          <w:tcPr>
            <w:tcW w:w="2104"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项目资金（万元）</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全年预算数（A）</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全年执行数（B）</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执行率（B/A)</w:t>
            </w:r>
          </w:p>
        </w:tc>
        <w:tc>
          <w:tcPr>
            <w:tcW w:w="67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0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r>
      <w:tr>
        <w:tblPrEx>
          <w:tblCellMar>
            <w:top w:w="0" w:type="dxa"/>
            <w:left w:w="0" w:type="dxa"/>
            <w:bottom w:w="0" w:type="dxa"/>
            <w:right w:w="0" w:type="dxa"/>
          </w:tblCellMar>
        </w:tblPrEx>
        <w:trPr>
          <w:trHeight w:val="482"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212.0</w:t>
            </w:r>
            <w:r>
              <w:rPr>
                <w:rFonts w:hint="eastAsia" w:ascii="仿宋_GB2312" w:hAnsi="仿宋_GB2312" w:eastAsia="仿宋_GB2312" w:cs="仿宋_GB2312"/>
                <w:color w:val="000000"/>
                <w:sz w:val="20"/>
                <w:szCs w:val="20"/>
                <w:highlight w:val="none"/>
                <w:lang w:val="en-US" w:eastAsia="zh-CN"/>
              </w:rPr>
              <w:t>4</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212.0</w:t>
            </w: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　</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7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ind w:firstLine="100" w:firstLineChars="50"/>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0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tblPrEx>
          <w:tblCellMar>
            <w:top w:w="0" w:type="dxa"/>
            <w:left w:w="0" w:type="dxa"/>
            <w:bottom w:w="0" w:type="dxa"/>
            <w:right w:w="0" w:type="dxa"/>
          </w:tblCellMar>
        </w:tblPrEx>
        <w:trPr>
          <w:trHeight w:val="443"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Style w:val="21"/>
                <w:rFonts w:hint="default" w:ascii="仿宋_GB2312" w:hAnsi="仿宋_GB2312" w:eastAsia="仿宋_GB2312" w:cs="仿宋_GB2312"/>
              </w:rPr>
              <w:t>其中：上级财政资金</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c>
          <w:tcPr>
            <w:tcW w:w="67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80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rPr>
          <w:trHeight w:val="406"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Style w:val="21"/>
                <w:rFonts w:hint="default" w:ascii="仿宋_GB2312" w:hAnsi="仿宋_GB2312" w:eastAsia="仿宋_GB2312" w:cs="仿宋_GB2312"/>
              </w:rPr>
              <w:t xml:space="preserve">      区级财政资金</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212.0</w:t>
            </w:r>
            <w:r>
              <w:rPr>
                <w:rFonts w:hint="eastAsia" w:ascii="仿宋_GB2312" w:hAnsi="仿宋_GB2312" w:eastAsia="仿宋_GB2312" w:cs="仿宋_GB2312"/>
                <w:color w:val="000000"/>
                <w:sz w:val="20"/>
                <w:szCs w:val="20"/>
                <w:highlight w:val="none"/>
                <w:lang w:val="en-US" w:eastAsia="zh-CN"/>
              </w:rPr>
              <w:t>4</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212.0</w:t>
            </w:r>
            <w:r>
              <w:rPr>
                <w:rFonts w:hint="eastAsia" w:ascii="仿宋_GB2312" w:hAnsi="仿宋_GB2312" w:eastAsia="仿宋_GB2312" w:cs="仿宋_GB2312"/>
                <w:color w:val="000000"/>
                <w:sz w:val="20"/>
                <w:szCs w:val="20"/>
                <w:highlight w:val="none"/>
                <w:lang w:val="en-US" w:eastAsia="zh-CN"/>
              </w:rPr>
              <w:t>4</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7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0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tblPrEx>
          <w:tblCellMar>
            <w:top w:w="0" w:type="dxa"/>
            <w:left w:w="0" w:type="dxa"/>
            <w:bottom w:w="0" w:type="dxa"/>
            <w:right w:w="0" w:type="dxa"/>
          </w:tblCellMar>
        </w:tblPrEx>
        <w:trPr>
          <w:trHeight w:val="368"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18"/>
                <w:szCs w:val="18"/>
              </w:rPr>
            </w:pPr>
            <w:r>
              <w:rPr>
                <w:rStyle w:val="21"/>
                <w:rFonts w:hint="default" w:ascii="仿宋_GB2312" w:hAnsi="仿宋_GB2312" w:eastAsia="仿宋_GB2312" w:cs="仿宋_GB2312"/>
              </w:rPr>
              <w:t xml:space="preserve">  其他资金</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5"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c>
          <w:tcPr>
            <w:tcW w:w="67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80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22" w:hRule="atLeast"/>
        </w:trPr>
        <w:tc>
          <w:tcPr>
            <w:tcW w:w="544"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858" w:type="dxa"/>
            <w:gridSpan w:val="4"/>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年初设定目标</w:t>
            </w:r>
          </w:p>
        </w:tc>
        <w:tc>
          <w:tcPr>
            <w:tcW w:w="3671" w:type="dxa"/>
            <w:gridSpan w:val="6"/>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全年实际完成情况</w:t>
            </w:r>
          </w:p>
        </w:tc>
      </w:tr>
      <w:tr>
        <w:tblPrEx>
          <w:tblCellMar>
            <w:top w:w="0" w:type="dxa"/>
            <w:left w:w="0" w:type="dxa"/>
            <w:bottom w:w="0" w:type="dxa"/>
            <w:right w:w="0" w:type="dxa"/>
          </w:tblCellMar>
        </w:tblPrEx>
        <w:trPr>
          <w:trHeight w:val="468" w:hRule="atLeast"/>
        </w:trPr>
        <w:tc>
          <w:tcPr>
            <w:tcW w:w="544"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4858" w:type="dxa"/>
            <w:gridSpan w:val="4"/>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完成土地征收的相关补偿赔偿，提高土地利用效率，保证园区建设快速发展</w:t>
            </w:r>
          </w:p>
        </w:tc>
        <w:tc>
          <w:tcPr>
            <w:tcW w:w="3671" w:type="dxa"/>
            <w:gridSpan w:val="6"/>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完成土地招拍挂，提高土地利用效率，保证园区建设快速发展　</w:t>
            </w:r>
          </w:p>
        </w:tc>
      </w:tr>
      <w:tr>
        <w:tblPrEx>
          <w:tblCellMar>
            <w:top w:w="0" w:type="dxa"/>
            <w:left w:w="0" w:type="dxa"/>
            <w:bottom w:w="0" w:type="dxa"/>
            <w:right w:w="0" w:type="dxa"/>
          </w:tblCellMar>
        </w:tblPrEx>
        <w:trPr>
          <w:trHeight w:val="488" w:hRule="atLeast"/>
        </w:trPr>
        <w:tc>
          <w:tcPr>
            <w:tcW w:w="54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绩效指标（90分）</w:t>
            </w:r>
          </w:p>
        </w:tc>
        <w:tc>
          <w:tcPr>
            <w:tcW w:w="54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tc>
        <w:tc>
          <w:tcPr>
            <w:tcW w:w="10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全年完成值</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未完成原因和改进措施</w:t>
            </w:r>
          </w:p>
        </w:tc>
      </w:tr>
      <w:tr>
        <w:tblPrEx>
          <w:tblCellMar>
            <w:top w:w="0" w:type="dxa"/>
            <w:left w:w="0" w:type="dxa"/>
            <w:bottom w:w="0" w:type="dxa"/>
            <w:right w:w="0" w:type="dxa"/>
          </w:tblCellMar>
        </w:tblPrEx>
        <w:trPr>
          <w:trHeight w:val="575"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产</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出</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（50分）</w:t>
            </w: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数量指标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完成土地征收数量</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1宗</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1宗</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98"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质量指标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完成园区土地征收，保证园区快速发展</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达到预期　</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达到</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62"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时效指标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资金下达时间：2022年6月底之前</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下达</w:t>
            </w:r>
            <w:r>
              <w:rPr>
                <w:rFonts w:ascii="仿宋_GB2312" w:hAnsi="仿宋_GB2312" w:eastAsia="仿宋_GB2312" w:cs="仿宋_GB2312"/>
                <w:color w:val="000000"/>
                <w:sz w:val="20"/>
                <w:szCs w:val="20"/>
              </w:rPr>
              <w:t>到位</w:t>
            </w:r>
            <w:r>
              <w:rPr>
                <w:rFonts w:hint="eastAsia" w:ascii="仿宋_GB2312" w:hAnsi="仿宋_GB2312" w:eastAsia="仿宋_GB2312" w:cs="仿宋_GB2312"/>
                <w:color w:val="000000"/>
                <w:sz w:val="20"/>
                <w:szCs w:val="20"/>
              </w:rPr>
              <w:t>　</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下达</w:t>
            </w:r>
          </w:p>
          <w:p>
            <w:pPr>
              <w:widowControl/>
              <w:spacing w:line="240" w:lineRule="exact"/>
              <w:jc w:val="center"/>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到位</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293"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效</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益</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（30分）</w:t>
            </w: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经济效益</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保障园区快速发展，提高土地利用率</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效果明显</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效果明显</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600"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社会效益</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为园区快速发展提供保障</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效果明显　</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效果明显</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38"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投资环境不断改善提高招商引资力度</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积极营造亲商、重商、安商、扶商的大环境</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积极营造亲商、重商、安商、扶商的大环境</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45"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可持续影响指标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为园区快速发展提供保障，提高社会的就业率，维护社会稳定</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效果初显</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效果初显</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1106"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满意度指标（10分）</w:t>
            </w: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服务对象</w:t>
            </w:r>
          </w:p>
          <w:p>
            <w:pPr>
              <w:widowControl/>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满意度指标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投资企业和园区企业对园区提供的服务满意度　　　</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≧90%</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18" w:hRule="atLeast"/>
        </w:trPr>
        <w:tc>
          <w:tcPr>
            <w:tcW w:w="7107"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总分</w:t>
            </w:r>
          </w:p>
        </w:tc>
        <w:tc>
          <w:tcPr>
            <w:tcW w:w="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59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bl>
    <w:p>
      <w:pPr>
        <w:jc w:val="center"/>
        <w:rPr>
          <w:rFonts w:ascii="黑体" w:hAnsi="黑体" w:eastAsia="黑体"/>
          <w:sz w:val="32"/>
          <w:szCs w:val="36"/>
        </w:rPr>
      </w:pPr>
      <w:r>
        <w:rPr>
          <w:rFonts w:hint="eastAsia" w:ascii="黑体" w:hAnsi="黑体" w:eastAsia="黑体"/>
          <w:sz w:val="32"/>
          <w:szCs w:val="36"/>
        </w:rPr>
        <w:t>2022年宝市招拍挂【2022】9号宗地征收补偿成本及安置补偿资金绩效自评表</w:t>
      </w:r>
    </w:p>
    <w:p>
      <w:pPr>
        <w:jc w:val="center"/>
        <w:rPr>
          <w:rFonts w:ascii="黑体" w:hAnsi="黑体" w:eastAsia="黑体"/>
          <w:sz w:val="24"/>
          <w:szCs w:val="28"/>
        </w:rPr>
      </w:pPr>
      <w:r>
        <w:rPr>
          <w:rFonts w:hint="eastAsia" w:ascii="黑体" w:hAnsi="黑体" w:eastAsia="黑体"/>
          <w:sz w:val="24"/>
          <w:szCs w:val="28"/>
        </w:rPr>
        <w:t>（ 2022年度）</w:t>
      </w:r>
    </w:p>
    <w:tbl>
      <w:tblPr>
        <w:tblStyle w:val="9"/>
        <w:tblW w:w="9073" w:type="dxa"/>
        <w:tblInd w:w="0" w:type="dxa"/>
        <w:tblLayout w:type="fixed"/>
        <w:tblCellMar>
          <w:top w:w="0" w:type="dxa"/>
          <w:left w:w="0" w:type="dxa"/>
          <w:bottom w:w="0" w:type="dxa"/>
          <w:right w:w="0" w:type="dxa"/>
        </w:tblCellMar>
      </w:tblPr>
      <w:tblGrid>
        <w:gridCol w:w="544"/>
        <w:gridCol w:w="545"/>
        <w:gridCol w:w="1015"/>
        <w:gridCol w:w="1929"/>
        <w:gridCol w:w="1369"/>
        <w:gridCol w:w="1075"/>
        <w:gridCol w:w="630"/>
        <w:gridCol w:w="485"/>
        <w:gridCol w:w="592"/>
        <w:gridCol w:w="82"/>
        <w:gridCol w:w="807"/>
      </w:tblGrid>
      <w:tr>
        <w:tblPrEx>
          <w:tblCellMar>
            <w:top w:w="0" w:type="dxa"/>
            <w:left w:w="0" w:type="dxa"/>
            <w:bottom w:w="0" w:type="dxa"/>
            <w:right w:w="0" w:type="dxa"/>
          </w:tblCellMar>
        </w:tblPrEx>
        <w:trPr>
          <w:trHeight w:val="599" w:hRule="atLeast"/>
        </w:trPr>
        <w:tc>
          <w:tcPr>
            <w:tcW w:w="210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专项（项目）名称</w:t>
            </w:r>
          </w:p>
        </w:tc>
        <w:tc>
          <w:tcPr>
            <w:tcW w:w="6969" w:type="dxa"/>
            <w:gridSpan w:val="8"/>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2022年宝市招拍挂【2022】9号宗地征收补偿成本及安置补偿资金</w:t>
            </w:r>
          </w:p>
        </w:tc>
      </w:tr>
      <w:tr>
        <w:tblPrEx>
          <w:tblCellMar>
            <w:top w:w="0" w:type="dxa"/>
            <w:left w:w="0" w:type="dxa"/>
            <w:bottom w:w="0" w:type="dxa"/>
            <w:right w:w="0" w:type="dxa"/>
          </w:tblCellMar>
        </w:tblPrEx>
        <w:trPr>
          <w:trHeight w:val="662" w:hRule="atLeast"/>
        </w:trPr>
        <w:tc>
          <w:tcPr>
            <w:tcW w:w="210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陕西姜谭经济技术开发区</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管理委员会</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596" w:type="dxa"/>
            <w:gridSpan w:val="5"/>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陕西姜谭经济技术开发区管理委员会</w:t>
            </w:r>
          </w:p>
        </w:tc>
      </w:tr>
      <w:tr>
        <w:tblPrEx>
          <w:tblCellMar>
            <w:top w:w="0" w:type="dxa"/>
            <w:left w:w="0" w:type="dxa"/>
            <w:bottom w:w="0" w:type="dxa"/>
            <w:right w:w="0" w:type="dxa"/>
          </w:tblCellMar>
        </w:tblPrEx>
        <w:trPr>
          <w:trHeight w:val="488" w:hRule="atLeast"/>
        </w:trPr>
        <w:tc>
          <w:tcPr>
            <w:tcW w:w="2104"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项目资金（万元）</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全年预算数（A）</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全年执行数（B）</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执行率（B/A)</w:t>
            </w:r>
          </w:p>
        </w:tc>
        <w:tc>
          <w:tcPr>
            <w:tcW w:w="67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0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r>
      <w:tr>
        <w:tblPrEx>
          <w:tblCellMar>
            <w:top w:w="0" w:type="dxa"/>
            <w:left w:w="0" w:type="dxa"/>
            <w:bottom w:w="0" w:type="dxa"/>
            <w:right w:w="0" w:type="dxa"/>
          </w:tblCellMar>
        </w:tblPrEx>
        <w:trPr>
          <w:trHeight w:val="482"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1458.37</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1458.37　</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7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ind w:firstLine="100" w:firstLineChars="50"/>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0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tblPrEx>
          <w:tblCellMar>
            <w:top w:w="0" w:type="dxa"/>
            <w:left w:w="0" w:type="dxa"/>
            <w:bottom w:w="0" w:type="dxa"/>
            <w:right w:w="0" w:type="dxa"/>
          </w:tblCellMar>
        </w:tblPrEx>
        <w:trPr>
          <w:trHeight w:val="443"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Style w:val="21"/>
                <w:rFonts w:hint="default" w:ascii="仿宋_GB2312" w:hAnsi="仿宋_GB2312" w:eastAsia="仿宋_GB2312" w:cs="仿宋_GB2312"/>
              </w:rPr>
              <w:t>其中：上级财政资金</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c>
          <w:tcPr>
            <w:tcW w:w="67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80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06"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Style w:val="21"/>
                <w:rFonts w:hint="default" w:ascii="仿宋_GB2312" w:hAnsi="仿宋_GB2312" w:eastAsia="仿宋_GB2312" w:cs="仿宋_GB2312"/>
              </w:rPr>
              <w:t xml:space="preserve">      区级财政资金</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1458.37</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1458.37</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7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0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tblPrEx>
          <w:tblCellMar>
            <w:top w:w="0" w:type="dxa"/>
            <w:left w:w="0" w:type="dxa"/>
            <w:bottom w:w="0" w:type="dxa"/>
            <w:right w:w="0" w:type="dxa"/>
          </w:tblCellMar>
        </w:tblPrEx>
        <w:trPr>
          <w:trHeight w:val="368" w:hRule="atLeast"/>
        </w:trPr>
        <w:tc>
          <w:tcPr>
            <w:tcW w:w="21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192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18"/>
                <w:szCs w:val="18"/>
              </w:rPr>
            </w:pPr>
            <w:r>
              <w:rPr>
                <w:rStyle w:val="21"/>
                <w:rFonts w:hint="default" w:ascii="仿宋_GB2312" w:hAnsi="仿宋_GB2312" w:eastAsia="仿宋_GB2312" w:cs="仿宋_GB2312"/>
              </w:rPr>
              <w:t xml:space="preserve">  其他资金</w:t>
            </w:r>
          </w:p>
        </w:tc>
        <w:tc>
          <w:tcPr>
            <w:tcW w:w="13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5"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c>
          <w:tcPr>
            <w:tcW w:w="67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80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22" w:hRule="atLeast"/>
        </w:trPr>
        <w:tc>
          <w:tcPr>
            <w:tcW w:w="544"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858" w:type="dxa"/>
            <w:gridSpan w:val="4"/>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年初设定目标</w:t>
            </w:r>
          </w:p>
        </w:tc>
        <w:tc>
          <w:tcPr>
            <w:tcW w:w="3671" w:type="dxa"/>
            <w:gridSpan w:val="6"/>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全年实际完成情况</w:t>
            </w:r>
          </w:p>
        </w:tc>
      </w:tr>
      <w:tr>
        <w:tblPrEx>
          <w:tblCellMar>
            <w:top w:w="0" w:type="dxa"/>
            <w:left w:w="0" w:type="dxa"/>
            <w:bottom w:w="0" w:type="dxa"/>
            <w:right w:w="0" w:type="dxa"/>
          </w:tblCellMar>
        </w:tblPrEx>
        <w:trPr>
          <w:trHeight w:val="468" w:hRule="atLeast"/>
        </w:trPr>
        <w:tc>
          <w:tcPr>
            <w:tcW w:w="544"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color w:val="000000"/>
                <w:sz w:val="20"/>
                <w:szCs w:val="20"/>
              </w:rPr>
            </w:pPr>
          </w:p>
        </w:tc>
        <w:tc>
          <w:tcPr>
            <w:tcW w:w="4858" w:type="dxa"/>
            <w:gridSpan w:val="4"/>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完成土地征收的相关补偿赔偿，提高土地利用效率，保证园区建设快速发展　</w:t>
            </w:r>
          </w:p>
        </w:tc>
        <w:tc>
          <w:tcPr>
            <w:tcW w:w="3671" w:type="dxa"/>
            <w:gridSpan w:val="6"/>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完成土地招拍挂，为园区发展提供保障，提高社会的就业率，维护社会稳定　</w:t>
            </w:r>
          </w:p>
        </w:tc>
      </w:tr>
      <w:tr>
        <w:tblPrEx>
          <w:tblCellMar>
            <w:top w:w="0" w:type="dxa"/>
            <w:left w:w="0" w:type="dxa"/>
            <w:bottom w:w="0" w:type="dxa"/>
            <w:right w:w="0" w:type="dxa"/>
          </w:tblCellMar>
        </w:tblPrEx>
        <w:trPr>
          <w:trHeight w:val="488" w:hRule="atLeast"/>
        </w:trPr>
        <w:tc>
          <w:tcPr>
            <w:tcW w:w="54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绩效指标（90分）</w:t>
            </w:r>
          </w:p>
        </w:tc>
        <w:tc>
          <w:tcPr>
            <w:tcW w:w="54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tc>
        <w:tc>
          <w:tcPr>
            <w:tcW w:w="10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全年完成值</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未完成原因和改进措施</w:t>
            </w:r>
          </w:p>
        </w:tc>
      </w:tr>
      <w:tr>
        <w:tblPrEx>
          <w:tblCellMar>
            <w:top w:w="0" w:type="dxa"/>
            <w:left w:w="0" w:type="dxa"/>
            <w:bottom w:w="0" w:type="dxa"/>
            <w:right w:w="0" w:type="dxa"/>
          </w:tblCellMar>
        </w:tblPrEx>
        <w:trPr>
          <w:trHeight w:val="575"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产</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出</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（50分）</w:t>
            </w: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数量指标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完成土地征收数量</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1宗</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1宗</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98"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质量指标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完成园区土地征收，保证园区快速发展</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达到预期　</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达到</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62"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时效指标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资金下达时间：2022年11月底之前</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下达</w:t>
            </w:r>
            <w:r>
              <w:rPr>
                <w:rFonts w:ascii="仿宋_GB2312" w:hAnsi="仿宋_GB2312" w:eastAsia="仿宋_GB2312" w:cs="仿宋_GB2312"/>
                <w:color w:val="000000"/>
                <w:sz w:val="20"/>
                <w:szCs w:val="20"/>
              </w:rPr>
              <w:t>到位</w:t>
            </w:r>
            <w:r>
              <w:rPr>
                <w:rFonts w:hint="eastAsia" w:ascii="仿宋_GB2312" w:hAnsi="仿宋_GB2312" w:eastAsia="仿宋_GB2312" w:cs="仿宋_GB2312"/>
                <w:color w:val="000000"/>
                <w:sz w:val="20"/>
                <w:szCs w:val="20"/>
              </w:rPr>
              <w:t>　</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下达</w:t>
            </w:r>
          </w:p>
          <w:p>
            <w:pPr>
              <w:widowControl/>
              <w:spacing w:line="240" w:lineRule="exact"/>
              <w:jc w:val="center"/>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到位</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293"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效</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益</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标</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（30分）</w:t>
            </w: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经济效益</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保障园区快速发展，提高土地利用率</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效果明显</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效果明显</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600"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社会效益</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为园区快速发展提供保障</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效果明显　</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效果明显</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38"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投资环境不断改善</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提高招商引资力度</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积极营造亲商、重商、安商、扶商的大环境</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积极营造亲商、重商、安商、扶商的大环境</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545"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可持续影响指标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为园区快速发展提供保障，提高社会的就业率，维护社会稳定</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效果初显</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效果初显</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1106" w:hRule="atLeast"/>
        </w:trPr>
        <w:tc>
          <w:tcPr>
            <w:tcW w:w="54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textDirection w:val="tbRlV"/>
            <w:vAlign w:val="center"/>
          </w:tcPr>
          <w:p>
            <w:pPr>
              <w:widowControl/>
              <w:spacing w:line="240" w:lineRule="exact"/>
              <w:jc w:val="center"/>
              <w:rPr>
                <w:rFonts w:ascii="仿宋_GB2312" w:hAnsi="仿宋_GB2312" w:eastAsia="仿宋_GB2312" w:cs="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满意度指标（10分）</w:t>
            </w:r>
          </w:p>
        </w:tc>
        <w:tc>
          <w:tcPr>
            <w:tcW w:w="101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服务对象</w:t>
            </w:r>
          </w:p>
          <w:p>
            <w:pPr>
              <w:widowControl/>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满意度指标</w:t>
            </w:r>
          </w:p>
        </w:tc>
        <w:tc>
          <w:tcPr>
            <w:tcW w:w="3298"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投资企业和园区企业对园区提供的服务满意度　　　</w:t>
            </w:r>
          </w:p>
        </w:tc>
        <w:tc>
          <w:tcPr>
            <w:tcW w:w="10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≧90%</w:t>
            </w:r>
          </w:p>
        </w:tc>
        <w:tc>
          <w:tcPr>
            <w:tcW w:w="6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48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59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89" w:type="dxa"/>
            <w:gridSpan w:val="2"/>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r>
        <w:tblPrEx>
          <w:tblCellMar>
            <w:top w:w="0" w:type="dxa"/>
            <w:left w:w="0" w:type="dxa"/>
            <w:bottom w:w="0" w:type="dxa"/>
            <w:right w:w="0" w:type="dxa"/>
          </w:tblCellMar>
        </w:tblPrEx>
        <w:trPr>
          <w:trHeight w:val="418" w:hRule="atLeast"/>
        </w:trPr>
        <w:tc>
          <w:tcPr>
            <w:tcW w:w="7107"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sz w:val="20"/>
                <w:szCs w:val="20"/>
              </w:rPr>
              <w:t>总分</w:t>
            </w:r>
          </w:p>
        </w:tc>
        <w:tc>
          <w:tcPr>
            <w:tcW w:w="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59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0"/>
                <w:szCs w:val="20"/>
              </w:rPr>
            </w:pPr>
          </w:p>
        </w:tc>
      </w:tr>
    </w:tbl>
    <w:p/>
    <w:p>
      <w:pPr>
        <w:widowControl/>
        <w:ind w:firstLine="640" w:firstLineChars="20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（四）专项资金绩效自评结果</w:t>
      </w:r>
    </w:p>
    <w:p>
      <w:pPr>
        <w:ind w:firstLine="640" w:firstLineChars="200"/>
        <w:rPr>
          <w:rFonts w:ascii="仿宋" w:hAnsi="仿宋" w:eastAsia="仿宋" w:cs="仿宋"/>
          <w:iCs/>
          <w:kern w:val="0"/>
          <w:sz w:val="32"/>
          <w:szCs w:val="32"/>
        </w:rPr>
      </w:pPr>
      <w:r>
        <w:rPr>
          <w:rFonts w:hint="eastAsia" w:ascii="仿宋" w:hAnsi="仿宋" w:eastAsia="仿宋" w:cs="仿宋"/>
          <w:iCs/>
          <w:kern w:val="0"/>
          <w:sz w:val="32"/>
          <w:szCs w:val="32"/>
        </w:rPr>
        <w:t>本部门无主管专项资金。</w:t>
      </w:r>
    </w:p>
    <w:p>
      <w:pPr>
        <w:widowControl/>
        <w:numPr>
          <w:ilvl w:val="0"/>
          <w:numId w:val="6"/>
        </w:numPr>
        <w:ind w:firstLine="64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部门重点评价项目绩效评价结果</w:t>
      </w:r>
    </w:p>
    <w:p>
      <w:pPr>
        <w:ind w:firstLine="640" w:firstLineChars="200"/>
        <w:rPr>
          <w:rFonts w:ascii="仿宋" w:hAnsi="仿宋" w:eastAsia="仿宋" w:cs="仿宋"/>
          <w:iCs/>
          <w:kern w:val="0"/>
          <w:sz w:val="32"/>
          <w:szCs w:val="32"/>
        </w:rPr>
      </w:pPr>
      <w:r>
        <w:rPr>
          <w:rFonts w:hint="eastAsia" w:ascii="仿宋" w:hAnsi="仿宋" w:eastAsia="仿宋" w:cs="仿宋"/>
          <w:iCs/>
          <w:kern w:val="0"/>
          <w:sz w:val="32"/>
          <w:szCs w:val="32"/>
        </w:rPr>
        <w:t>本部门未开展部门重点绩效评价。</w:t>
      </w:r>
    </w:p>
    <w:p>
      <w:pPr>
        <w:widowControl/>
        <w:ind w:firstLine="64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（六）财政重点评价项目绩效评价结果</w:t>
      </w:r>
    </w:p>
    <w:p>
      <w:pPr>
        <w:widowControl/>
        <w:spacing w:line="560" w:lineRule="exact"/>
        <w:ind w:firstLine="640" w:firstLineChars="200"/>
        <w:jc w:val="left"/>
        <w:rPr>
          <w:rFonts w:ascii="仿宋" w:hAnsi="仿宋" w:eastAsia="仿宋" w:cs="仿宋"/>
          <w:sz w:val="32"/>
          <w:szCs w:val="40"/>
        </w:rPr>
      </w:pPr>
      <w:r>
        <w:rPr>
          <w:rFonts w:hint="eastAsia" w:ascii="仿宋" w:hAnsi="仿宋" w:eastAsia="仿宋" w:cs="仿宋"/>
          <w:sz w:val="32"/>
          <w:szCs w:val="32"/>
        </w:rPr>
        <w:t>西部智造创新园项目</w:t>
      </w:r>
      <w:r>
        <w:rPr>
          <w:rFonts w:hint="eastAsia" w:ascii="仿宋" w:hAnsi="仿宋" w:eastAsia="仿宋" w:cs="仿宋"/>
          <w:sz w:val="32"/>
          <w:szCs w:val="40"/>
        </w:rPr>
        <w:t>。评价得分86，综合评价等级为“B</w:t>
      </w:r>
      <w:r>
        <w:rPr>
          <w:rFonts w:ascii="仿宋" w:hAnsi="仿宋" w:eastAsia="仿宋" w:cs="仿宋"/>
          <w:sz w:val="32"/>
          <w:szCs w:val="40"/>
        </w:rPr>
        <w:t>”</w:t>
      </w:r>
      <w:r>
        <w:rPr>
          <w:rFonts w:hint="eastAsia" w:ascii="仿宋" w:hAnsi="仿宋" w:eastAsia="仿宋" w:cs="仿宋"/>
          <w:sz w:val="32"/>
          <w:szCs w:val="40"/>
        </w:rPr>
        <w:t>详见所附报告《</w:t>
      </w:r>
      <w:r>
        <w:rPr>
          <w:rFonts w:hint="eastAsia" w:ascii="仿宋" w:hAnsi="仿宋" w:eastAsia="仿宋" w:cs="仿宋"/>
          <w:sz w:val="32"/>
          <w:szCs w:val="32"/>
        </w:rPr>
        <w:t>西部智造创新园</w:t>
      </w:r>
      <w:r>
        <w:rPr>
          <w:rFonts w:hint="eastAsia" w:ascii="仿宋" w:hAnsi="仿宋" w:eastAsia="仿宋" w:cs="仿宋"/>
          <w:sz w:val="32"/>
          <w:szCs w:val="40"/>
        </w:rPr>
        <w:t>项目绩效评价报告》。</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十四、其他需要说明的情况</w:t>
      </w:r>
    </w:p>
    <w:p>
      <w:pPr>
        <w:ind w:firstLine="640" w:firstLineChars="200"/>
        <w:rPr>
          <w:rFonts w:ascii="仿宋" w:hAnsi="仿宋" w:eastAsia="仿宋" w:cs="仿宋"/>
          <w:sz w:val="32"/>
          <w:szCs w:val="32"/>
        </w:rPr>
      </w:pPr>
      <w:r>
        <w:rPr>
          <w:rFonts w:hint="eastAsia" w:ascii="仿宋" w:hAnsi="仿宋" w:eastAsia="仿宋" w:cs="仿宋"/>
          <w:sz w:val="32"/>
          <w:szCs w:val="32"/>
        </w:rPr>
        <w:t>1.决算公开表格中金额数值保留两位小数，公开数据为四舍五入计算结果；个别数据项之间，个别数据合计项与分项数字之和存在小数点后尾差。</w:t>
      </w:r>
    </w:p>
    <w:p>
      <w:pPr>
        <w:ind w:firstLine="640" w:firstLineChars="200"/>
        <w:rPr>
          <w:rFonts w:ascii="仿宋" w:hAnsi="仿宋" w:eastAsia="仿宋" w:cs="仿宋"/>
          <w:sz w:val="32"/>
          <w:szCs w:val="32"/>
        </w:rPr>
      </w:pPr>
      <w:r>
        <w:rPr>
          <w:rFonts w:hint="eastAsia" w:ascii="仿宋" w:hAnsi="仿宋" w:eastAsia="仿宋" w:cs="仿宋"/>
          <w:sz w:val="32"/>
          <w:szCs w:val="32"/>
        </w:rPr>
        <w:t>2.决算公开表格中部分数据约万元时显示为零，实际不为零。</w:t>
      </w:r>
    </w:p>
    <w:p>
      <w:pPr>
        <w:ind w:firstLine="640" w:firstLineChars="200"/>
        <w:rPr>
          <w:rFonts w:ascii="仿宋" w:hAnsi="仿宋" w:eastAsia="仿宋" w:cs="仿宋"/>
          <w:color w:val="FF0000"/>
          <w:sz w:val="32"/>
          <w:szCs w:val="32"/>
        </w:rPr>
      </w:pPr>
      <w:r>
        <w:rPr>
          <w:rFonts w:hint="eastAsia" w:ascii="仿宋" w:hAnsi="仿宋" w:eastAsia="仿宋" w:cs="仿宋"/>
          <w:sz w:val="32"/>
          <w:szCs w:val="32"/>
        </w:rPr>
        <w:t>3.陕西姜谭经济技术开发区管理委员会部门的决算数据反映一个预算单位的数据汇总情况。</w:t>
      </w:r>
    </w:p>
    <w:p>
      <w:pPr>
        <w:widowControl/>
        <w:ind w:firstLine="640"/>
        <w:jc w:val="left"/>
        <w:rPr>
          <w:rFonts w:ascii="仿宋" w:hAnsi="仿宋" w:eastAsia="仿宋" w:cs="仿宋"/>
          <w:sz w:val="32"/>
          <w:szCs w:val="40"/>
        </w:rPr>
      </w:pPr>
      <w:r>
        <w:rPr>
          <w:rFonts w:hint="eastAsia" w:ascii="仿宋" w:hAnsi="仿宋" w:eastAsia="仿宋" w:cs="仿宋"/>
          <w:sz w:val="32"/>
          <w:szCs w:val="40"/>
        </w:rPr>
        <w:t>4.无预算单位变化调整。</w:t>
      </w:r>
    </w:p>
    <w:p>
      <w:pPr>
        <w:ind w:firstLine="640" w:firstLineChars="200"/>
        <w:rPr>
          <w:rFonts w:ascii="仿宋" w:hAnsi="仿宋" w:eastAsia="仿宋" w:cs="仿宋"/>
          <w:iCs/>
          <w:color w:val="FF0000"/>
          <w:kern w:val="0"/>
          <w:sz w:val="32"/>
          <w:szCs w:val="32"/>
        </w:rPr>
      </w:pPr>
      <w:r>
        <w:rPr>
          <w:rFonts w:hint="eastAsia" w:ascii="仿宋" w:hAnsi="仿宋" w:eastAsia="仿宋" w:cs="仿宋"/>
          <w:sz w:val="32"/>
          <w:szCs w:val="40"/>
        </w:rPr>
        <w:t>5.本部门所属单位只有部门本级，部门本级不再按单位重复公开。</w:t>
      </w:r>
    </w:p>
    <w:p>
      <w:pPr>
        <w:ind w:firstLine="480" w:firstLineChars="150"/>
        <w:rPr>
          <w:rFonts w:ascii="仿宋" w:hAnsi="仿宋" w:eastAsia="仿宋" w:cs="仿宋"/>
          <w:iCs/>
          <w:color w:val="FF0000"/>
          <w:kern w:val="0"/>
          <w:sz w:val="32"/>
          <w:szCs w:val="32"/>
        </w:rPr>
      </w:pPr>
      <w:r>
        <w:rPr>
          <w:rFonts w:hint="eastAsia" w:ascii="仿宋" w:hAnsi="仿宋" w:eastAsia="仿宋" w:cs="仿宋"/>
          <w:iCs/>
          <w:kern w:val="0"/>
          <w:sz w:val="32"/>
          <w:szCs w:val="32"/>
        </w:rPr>
        <w:t xml:space="preserve"> 6.决算公开联系方式及信息反馈渠道。联系电话：0917-3660181。如电话号码发生变更，请通过其他公开渠道另行获取，本文本不再更新。</w:t>
      </w:r>
    </w:p>
    <w:p>
      <w:pPr>
        <w:adjustRightInd w:val="0"/>
        <w:snapToGrid w:val="0"/>
        <w:spacing w:line="560" w:lineRule="exact"/>
        <w:ind w:firstLine="643" w:firstLineChars="200"/>
        <w:rPr>
          <w:rFonts w:ascii="楷体" w:hAnsi="楷体" w:eastAsia="楷体" w:cs="楷体"/>
          <w:b/>
          <w:bCs/>
          <w:color w:val="0000FF"/>
          <w:sz w:val="32"/>
          <w:szCs w:val="32"/>
          <w:highlight w:val="cyan"/>
        </w:rPr>
      </w:pPr>
    </w:p>
    <w:p>
      <w:pPr>
        <w:rPr>
          <w:rFonts w:ascii="楷体" w:hAnsi="楷体" w:eastAsia="楷体" w:cs="楷体"/>
          <w:sz w:val="32"/>
          <w:szCs w:val="32"/>
        </w:rPr>
      </w:pPr>
    </w:p>
    <w:p>
      <w:pPr>
        <w:ind w:firstLine="1320" w:firstLineChars="300"/>
        <w:rPr>
          <w:rFonts w:ascii="方正小标宋简体" w:hAnsi="方正小标宋简体"/>
          <w:color w:val="000000"/>
          <w:kern w:val="0"/>
          <w:sz w:val="44"/>
          <w:szCs w:val="44"/>
        </w:rPr>
      </w:pPr>
      <w:r>
        <w:rPr>
          <w:rFonts w:hint="eastAsia" w:ascii="方正小标宋简体" w:hAnsi="方正小标宋简体"/>
          <w:color w:val="000000"/>
          <w:kern w:val="0"/>
          <w:sz w:val="44"/>
          <w:szCs w:val="44"/>
        </w:rPr>
        <w:t>第三部分</w:t>
      </w:r>
      <w:r>
        <w:rPr>
          <w:rFonts w:ascii="方正小标宋简体" w:hAnsi="方正小标宋简体"/>
          <w:color w:val="000000"/>
          <w:kern w:val="0"/>
          <w:sz w:val="44"/>
          <w:szCs w:val="44"/>
        </w:rPr>
        <w:t>2022年度部门决算表</w:t>
      </w:r>
    </w:p>
    <w:p>
      <w:pPr>
        <w:jc w:val="center"/>
        <w:rPr>
          <w:rFonts w:ascii="方正小标宋简体" w:hAnsi="方正小标宋简体"/>
          <w:color w:val="000000"/>
          <w:kern w:val="0"/>
          <w:sz w:val="44"/>
          <w:szCs w:val="44"/>
        </w:rPr>
      </w:pPr>
    </w:p>
    <w:p>
      <w:pPr>
        <w:widowControl/>
        <w:jc w:val="left"/>
        <w:textAlignment w:val="center"/>
      </w:pPr>
    </w:p>
    <w:tbl>
      <w:tblPr>
        <w:tblStyle w:val="9"/>
        <w:tblpPr w:leftFromText="180" w:rightFromText="180" w:vertAnchor="text" w:horzAnchor="margin" w:tblpXSpec="center" w:tblpY="84"/>
        <w:tblOverlap w:val="never"/>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935"/>
        <w:gridCol w:w="1222"/>
        <w:gridCol w:w="3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35" w:type="dxa"/>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3935" w:type="dxa"/>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222" w:type="dxa"/>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73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3935" w:type="dxa"/>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222" w:type="dxa"/>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shd w:val="clear" w:color="auto" w:fill="auto"/>
            <w:tcMar>
              <w:top w:w="15" w:type="dxa"/>
              <w:left w:w="15" w:type="dxa"/>
              <w:right w:w="15" w:type="dxa"/>
            </w:tcMar>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73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3935" w:type="dxa"/>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222" w:type="dxa"/>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shd w:val="clear" w:color="auto" w:fill="auto"/>
            <w:tcMar>
              <w:top w:w="15" w:type="dxa"/>
              <w:left w:w="15" w:type="dxa"/>
              <w:right w:w="15" w:type="dxa"/>
            </w:tcMar>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73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3935" w:type="dxa"/>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222" w:type="dxa"/>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shd w:val="clear" w:color="auto" w:fill="auto"/>
            <w:tcMar>
              <w:top w:w="15" w:type="dxa"/>
              <w:left w:w="15" w:type="dxa"/>
              <w:right w:w="15" w:type="dxa"/>
            </w:tcMar>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73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3935" w:type="dxa"/>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222" w:type="dxa"/>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shd w:val="clear" w:color="auto" w:fill="auto"/>
            <w:tcMar>
              <w:top w:w="15" w:type="dxa"/>
              <w:left w:w="15" w:type="dxa"/>
              <w:right w:w="15" w:type="dxa"/>
            </w:tcMar>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3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3935" w:type="dxa"/>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tc>
        <w:tc>
          <w:tcPr>
            <w:tcW w:w="1222" w:type="dxa"/>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shd w:val="clear" w:color="auto" w:fill="auto"/>
            <w:tcMar>
              <w:top w:w="15" w:type="dxa"/>
              <w:left w:w="15" w:type="dxa"/>
              <w:right w:w="15" w:type="dxa"/>
            </w:tcMar>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3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3935" w:type="dxa"/>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一般公共预算财政拨款基本支出决算明细表 </w:t>
            </w:r>
          </w:p>
        </w:tc>
        <w:tc>
          <w:tcPr>
            <w:tcW w:w="1222" w:type="dxa"/>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shd w:val="clear" w:color="auto" w:fill="auto"/>
            <w:tcMar>
              <w:top w:w="15" w:type="dxa"/>
              <w:left w:w="15" w:type="dxa"/>
              <w:right w:w="15" w:type="dxa"/>
            </w:tcMar>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3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3935" w:type="dxa"/>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222" w:type="dxa"/>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shd w:val="clear" w:color="auto" w:fill="auto"/>
            <w:tcMar>
              <w:top w:w="15" w:type="dxa"/>
              <w:left w:w="15" w:type="dxa"/>
              <w:right w:w="15" w:type="dxa"/>
            </w:tcMar>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3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3935" w:type="dxa"/>
            <w:shd w:val="clear" w:color="auto" w:fill="auto"/>
            <w:tcMar>
              <w:top w:w="15" w:type="dxa"/>
              <w:left w:w="15" w:type="dxa"/>
              <w:right w:w="15" w:type="dxa"/>
            </w:tcMar>
            <w:vAlign w:val="center"/>
          </w:tcPr>
          <w:p>
            <w:pPr>
              <w:widowControl/>
              <w:jc w:val="left"/>
              <w:rPr>
                <w:rFonts w:ascii="宋体" w:hAnsi="宋体" w:cs="宋体"/>
                <w:color w:val="000000"/>
                <w:sz w:val="24"/>
              </w:rPr>
            </w:pPr>
            <w:r>
              <w:rPr>
                <w:rFonts w:hint="eastAsia" w:ascii="宋体" w:hAnsi="宋体" w:cs="宋体"/>
                <w:color w:val="000000"/>
                <w:kern w:val="0"/>
                <w:sz w:val="24"/>
              </w:rPr>
              <w:t>国有资本经营预算财政拨款支出决算表</w:t>
            </w:r>
          </w:p>
        </w:tc>
        <w:tc>
          <w:tcPr>
            <w:tcW w:w="1222" w:type="dxa"/>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是</w:t>
            </w:r>
          </w:p>
        </w:tc>
        <w:tc>
          <w:tcPr>
            <w:tcW w:w="3108" w:type="dxa"/>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kern w:val="0"/>
                <w:sz w:val="24"/>
                <w:szCs w:val="24"/>
              </w:rPr>
              <w:t>本部门不涉及故公开空表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3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表9</w:t>
            </w:r>
          </w:p>
        </w:tc>
        <w:tc>
          <w:tcPr>
            <w:tcW w:w="3935" w:type="dxa"/>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财政拨款“三公”经费及会议费、培训费支出决算表</w:t>
            </w:r>
          </w:p>
        </w:tc>
        <w:tc>
          <w:tcPr>
            <w:tcW w:w="1222" w:type="dxa"/>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是</w:t>
            </w:r>
          </w:p>
        </w:tc>
        <w:tc>
          <w:tcPr>
            <w:tcW w:w="3108" w:type="dxa"/>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kern w:val="0"/>
                <w:sz w:val="24"/>
                <w:szCs w:val="24"/>
              </w:rPr>
              <w:t>本部门不涉及故公开空表</w:t>
            </w:r>
          </w:p>
        </w:tc>
      </w:tr>
    </w:tbl>
    <w:p>
      <w:pPr>
        <w:widowControl/>
        <w:jc w:val="left"/>
        <w:textAlignment w:val="center"/>
        <w:rPr>
          <w:rFonts w:ascii="仿宋" w:hAnsi="仿宋" w:eastAsia="仿宋"/>
          <w:color w:val="FF0000"/>
          <w:kern w:val="0"/>
          <w:sz w:val="24"/>
          <w:szCs w:val="24"/>
        </w:rPr>
      </w:pPr>
    </w:p>
    <w:p>
      <w:pPr>
        <w:widowControl/>
        <w:jc w:val="left"/>
        <w:textAlignment w:val="center"/>
        <w:rPr>
          <w:rFonts w:ascii="仿宋" w:hAnsi="仿宋" w:eastAsia="仿宋"/>
          <w:color w:val="FF0000"/>
          <w:kern w:val="0"/>
          <w:sz w:val="24"/>
          <w:szCs w:val="24"/>
        </w:rPr>
      </w:pPr>
    </w:p>
    <w:p>
      <w:pPr>
        <w:jc w:val="center"/>
        <w:rPr>
          <w:rFonts w:ascii="宋体" w:hAnsi="宋体" w:cs="宋体"/>
          <w:b/>
          <w:bCs/>
          <w:sz w:val="32"/>
          <w:szCs w:val="32"/>
        </w:rPr>
      </w:pPr>
    </w:p>
    <w:p>
      <w:pPr>
        <w:jc w:val="center"/>
        <w:rPr>
          <w:rFonts w:ascii="宋体" w:hAnsi="宋体" w:cs="宋体"/>
          <w:b/>
          <w:bCs/>
          <w:sz w:val="32"/>
          <w:szCs w:val="32"/>
        </w:rPr>
      </w:pPr>
    </w:p>
    <w:p>
      <w:pPr>
        <w:widowControl/>
        <w:jc w:val="center"/>
        <w:textAlignment w:val="center"/>
        <w:rPr>
          <w:rFonts w:ascii="华文中宋" w:hAnsi="华文中宋" w:eastAsia="华文中宋" w:cs="华文中宋"/>
          <w:color w:val="000000"/>
          <w:kern w:val="0"/>
          <w:sz w:val="32"/>
          <w:szCs w:val="32"/>
        </w:rPr>
        <w:sectPr>
          <w:pgSz w:w="11906" w:h="16838"/>
          <w:pgMar w:top="1463" w:right="1797" w:bottom="1463" w:left="1797" w:header="851" w:footer="992" w:gutter="0"/>
          <w:pgBorders>
            <w:top w:val="none" w:sz="0" w:space="0"/>
            <w:left w:val="none" w:sz="0" w:space="0"/>
            <w:bottom w:val="none" w:sz="0" w:space="0"/>
            <w:right w:val="none" w:sz="0" w:space="0"/>
          </w:pgBorders>
          <w:cols w:space="0" w:num="1"/>
          <w:docGrid w:type="lines" w:linePitch="312" w:charSpace="0"/>
        </w:sectPr>
      </w:pPr>
    </w:p>
    <w:tbl>
      <w:tblPr>
        <w:tblStyle w:val="9"/>
        <w:tblW w:w="12994" w:type="dxa"/>
        <w:jc w:val="center"/>
        <w:tblLayout w:type="fixed"/>
        <w:tblCellMar>
          <w:top w:w="0" w:type="dxa"/>
          <w:left w:w="108" w:type="dxa"/>
          <w:bottom w:w="0" w:type="dxa"/>
          <w:right w:w="108" w:type="dxa"/>
        </w:tblCellMar>
      </w:tblPr>
      <w:tblGrid>
        <w:gridCol w:w="3355"/>
        <w:gridCol w:w="750"/>
        <w:gridCol w:w="2978"/>
        <w:gridCol w:w="3087"/>
        <w:gridCol w:w="733"/>
        <w:gridCol w:w="2091"/>
      </w:tblGrid>
      <w:tr>
        <w:tblPrEx>
          <w:tblCellMar>
            <w:top w:w="0" w:type="dxa"/>
            <w:left w:w="108" w:type="dxa"/>
            <w:bottom w:w="0" w:type="dxa"/>
            <w:right w:w="108" w:type="dxa"/>
          </w:tblCellMar>
        </w:tblPrEx>
        <w:trPr>
          <w:cantSplit/>
          <w:trHeight w:val="490" w:hRule="exact"/>
          <w:jc w:val="center"/>
        </w:trPr>
        <w:tc>
          <w:tcPr>
            <w:tcW w:w="12994" w:type="dxa"/>
            <w:gridSpan w:val="6"/>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rPr>
            </w:pPr>
            <w:r>
              <w:rPr>
                <w:rFonts w:ascii="华文中宋" w:hAnsi="华文中宋" w:eastAsia="华文中宋" w:cs="华文中宋"/>
                <w:color w:val="000000"/>
                <w:kern w:val="0"/>
                <w:sz w:val="24"/>
                <w:szCs w:val="24"/>
              </w:rPr>
              <w:t>收入支出决算总表</w:t>
            </w:r>
          </w:p>
        </w:tc>
      </w:tr>
      <w:tr>
        <w:tblPrEx>
          <w:tblCellMar>
            <w:top w:w="0" w:type="dxa"/>
            <w:left w:w="108" w:type="dxa"/>
            <w:bottom w:w="0" w:type="dxa"/>
            <w:right w:w="108" w:type="dxa"/>
          </w:tblCellMar>
        </w:tblPrEx>
        <w:trPr>
          <w:cantSplit/>
          <w:trHeight w:val="251" w:hRule="exact"/>
          <w:jc w:val="center"/>
        </w:trPr>
        <w:tc>
          <w:tcPr>
            <w:tcW w:w="3355"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750"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2978"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3087"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733"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2091"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公开01表</w:t>
            </w:r>
          </w:p>
        </w:tc>
      </w:tr>
      <w:tr>
        <w:tblPrEx>
          <w:tblCellMar>
            <w:top w:w="0" w:type="dxa"/>
            <w:left w:w="108" w:type="dxa"/>
            <w:bottom w:w="0" w:type="dxa"/>
            <w:right w:w="108" w:type="dxa"/>
          </w:tblCellMar>
        </w:tblPrEx>
        <w:trPr>
          <w:cantSplit/>
          <w:trHeight w:val="251" w:hRule="exact"/>
          <w:jc w:val="center"/>
        </w:trPr>
        <w:tc>
          <w:tcPr>
            <w:tcW w:w="7083" w:type="dxa"/>
            <w:gridSpan w:val="3"/>
            <w:tcBorders>
              <w:top w:val="nil"/>
              <w:left w:val="nil"/>
              <w:bottom w:val="nil"/>
              <w:right w:val="nil"/>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kern w:val="0"/>
                <w:sz w:val="18"/>
                <w:szCs w:val="18"/>
              </w:rPr>
              <w:t>部门：陕西姜谭经济技术开发区管理委员会</w:t>
            </w:r>
          </w:p>
        </w:tc>
        <w:tc>
          <w:tcPr>
            <w:tcW w:w="3087"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733"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2091" w:type="dxa"/>
            <w:tcBorders>
              <w:top w:val="nil"/>
              <w:left w:val="nil"/>
              <w:bottom w:val="nil"/>
              <w:right w:val="nil"/>
            </w:tcBorders>
            <w:shd w:val="clear" w:color="auto" w:fill="auto"/>
            <w:vAlign w:val="center"/>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cantSplit/>
          <w:trHeight w:val="251" w:hRule="exact"/>
          <w:jc w:val="center"/>
        </w:trPr>
        <w:tc>
          <w:tcPr>
            <w:tcW w:w="7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收     入</w:t>
            </w:r>
          </w:p>
        </w:tc>
        <w:tc>
          <w:tcPr>
            <w:tcW w:w="5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支     出</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行次</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金额</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    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行次</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金额</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sz w:val="16"/>
                <w:szCs w:val="16"/>
              </w:rPr>
            </w:pP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栏    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sz w:val="16"/>
                <w:szCs w:val="16"/>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一、一般公共预算财政拨款收入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r>
              <w:rPr>
                <w:rFonts w:ascii="宋体" w:hAnsi="宋体" w:cs="宋体"/>
                <w:color w:val="000000"/>
                <w:sz w:val="16"/>
                <w:szCs w:val="16"/>
              </w:rPr>
              <w:t>228.37</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一、一般公共服务支出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32</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二、政府性基金预算财政拨款收入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r>
              <w:rPr>
                <w:rFonts w:ascii="宋体" w:hAnsi="宋体" w:cs="宋体"/>
                <w:color w:val="000000"/>
                <w:sz w:val="16"/>
                <w:szCs w:val="16"/>
              </w:rPr>
              <w:t>41516.78</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二、外交支出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33</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三、国有资本经营预算财政拨款收入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三、国防支出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34</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四、上级补助收入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四、公共安全支出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35</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五、事业收入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五、教育支出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36</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六、经营收入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六、科学技术支出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37</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r>
              <w:rPr>
                <w:rFonts w:hint="eastAsia" w:ascii="宋体" w:hAnsi="宋体" w:cs="宋体"/>
                <w:color w:val="000000"/>
                <w:sz w:val="16"/>
                <w:szCs w:val="16"/>
              </w:rPr>
              <w:t>205.01</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七、附属单位上缴收入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7</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七、文化旅游体育与传媒支出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38</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八、其他收入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八、社会保障和就业支出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39</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r>
              <w:rPr>
                <w:rFonts w:hint="eastAsia" w:ascii="宋体" w:hAnsi="宋体" w:cs="宋体"/>
                <w:color w:val="000000"/>
                <w:sz w:val="16"/>
                <w:szCs w:val="16"/>
              </w:rPr>
              <w:t>17.29</w:t>
            </w:r>
          </w:p>
          <w:p>
            <w:pPr>
              <w:widowControl/>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九、卫生健康支出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40</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r>
              <w:rPr>
                <w:rFonts w:hint="eastAsia" w:ascii="宋体" w:hAnsi="宋体" w:cs="宋体"/>
                <w:color w:val="000000"/>
                <w:sz w:val="16"/>
                <w:szCs w:val="16"/>
              </w:rPr>
              <w:t>6.08</w:t>
            </w:r>
          </w:p>
          <w:p>
            <w:pPr>
              <w:widowControl/>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十、节能环保支出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41</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11</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十一、城乡社区支出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42</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r>
              <w:rPr>
                <w:rFonts w:ascii="宋体" w:hAnsi="宋体" w:cs="宋体"/>
                <w:color w:val="000000"/>
                <w:sz w:val="16"/>
                <w:szCs w:val="16"/>
              </w:rPr>
              <w:t>3516.78</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12</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十二、农林水支出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43</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13</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十三、交通运输支出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44</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14</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十四、资源勘探工业信息等支出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45</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15</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十五、商业服务业等支出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46</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16</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十六、金融支出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47</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17</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十七、援助其他地区支出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48</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18</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十八、自然资源海洋气象等支出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49</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19</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十九、住房保障支出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50</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20</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二十、粮油物资储备支出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51</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21</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二十一、国有资本经营预算支出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52</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22</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二十二、灾害防治及应急管理支出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53</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23</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二十三、其他支出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r>
              <w:rPr>
                <w:rFonts w:ascii="宋体" w:hAnsi="宋体" w:cs="宋体"/>
                <w:color w:val="000000"/>
                <w:sz w:val="16"/>
                <w:szCs w:val="16"/>
              </w:rPr>
              <w:t>3800</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24</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二十四、债务还本支出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55</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25</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二十五、债务付息支出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56</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26</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sz w:val="16"/>
                <w:szCs w:val="16"/>
              </w:rPr>
            </w:pPr>
            <w:r>
              <w:rPr>
                <w:rFonts w:hint="eastAsia" w:ascii="宋体" w:hAnsi="宋体" w:cs="宋体"/>
                <w:color w:val="000000"/>
                <w:kern w:val="0"/>
                <w:sz w:val="16"/>
                <w:szCs w:val="16"/>
              </w:rPr>
              <w:t>二十六、抗疫特别国债安排的支出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57</w:t>
            </w:r>
          </w:p>
        </w:tc>
        <w:tc>
          <w:tcPr>
            <w:tcW w:w="209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本年收入合计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27</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r>
              <w:rPr>
                <w:rFonts w:ascii="宋体" w:hAnsi="宋体" w:cs="宋体"/>
                <w:color w:val="000000"/>
                <w:sz w:val="16"/>
                <w:szCs w:val="16"/>
              </w:rPr>
              <w:t>41745.15</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本年支出合计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58</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r>
              <w:rPr>
                <w:rFonts w:ascii="宋体" w:hAnsi="宋体" w:cs="宋体"/>
                <w:color w:val="000000"/>
                <w:sz w:val="16"/>
                <w:szCs w:val="16"/>
              </w:rPr>
              <w:t>41745.15</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使用非财政拨款结余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28</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结余分配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59</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年初结转和结余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29</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年末结转和结余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60</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76"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30</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16"/>
                <w:szCs w:val="16"/>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61</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31</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r>
              <w:rPr>
                <w:rFonts w:ascii="宋体" w:hAnsi="宋体" w:cs="宋体"/>
                <w:color w:val="000000"/>
                <w:sz w:val="16"/>
                <w:szCs w:val="16"/>
              </w:rPr>
              <w:t>41745.15</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总计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62</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宋体" w:hAnsi="宋体" w:cs="宋体"/>
                <w:color w:val="000000"/>
                <w:sz w:val="16"/>
                <w:szCs w:val="16"/>
              </w:rPr>
            </w:pPr>
            <w:r>
              <w:rPr>
                <w:rFonts w:ascii="宋体" w:hAnsi="宋体" w:cs="宋体"/>
                <w:color w:val="000000"/>
                <w:sz w:val="16"/>
                <w:szCs w:val="16"/>
              </w:rPr>
              <w:t>41745.15</w:t>
            </w:r>
          </w:p>
        </w:tc>
      </w:tr>
      <w:tr>
        <w:tblPrEx>
          <w:tblCellMar>
            <w:top w:w="0" w:type="dxa"/>
            <w:left w:w="108" w:type="dxa"/>
            <w:bottom w:w="0" w:type="dxa"/>
            <w:right w:w="108" w:type="dxa"/>
          </w:tblCellMar>
        </w:tblPrEx>
        <w:trPr>
          <w:cantSplit/>
          <w:trHeight w:val="647" w:hRule="exact"/>
          <w:jc w:val="center"/>
        </w:trPr>
        <w:tc>
          <w:tcPr>
            <w:tcW w:w="12994" w:type="dxa"/>
            <w:gridSpan w:val="6"/>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注：1.本表反映部门本年度的总收支和年末结转结余情况。</w:t>
            </w:r>
          </w:p>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2.本套报表金额单位转换时可能存在尾数误差。</w:t>
            </w:r>
          </w:p>
        </w:tc>
      </w:tr>
    </w:tbl>
    <w:p>
      <w:pPr>
        <w:rPr>
          <w:rFonts w:ascii="仿宋" w:hAnsi="仿宋" w:eastAsia="仿宋"/>
          <w:sz w:val="16"/>
          <w:szCs w:val="16"/>
        </w:rPr>
      </w:pPr>
    </w:p>
    <w:tbl>
      <w:tblPr>
        <w:tblStyle w:val="9"/>
        <w:tblW w:w="14616" w:type="dxa"/>
        <w:tblInd w:w="93" w:type="dxa"/>
        <w:tblLayout w:type="fixed"/>
        <w:tblCellMar>
          <w:top w:w="0" w:type="dxa"/>
          <w:left w:w="108" w:type="dxa"/>
          <w:bottom w:w="0" w:type="dxa"/>
          <w:right w:w="108" w:type="dxa"/>
        </w:tblCellMar>
      </w:tblPr>
      <w:tblGrid>
        <w:gridCol w:w="332"/>
        <w:gridCol w:w="13"/>
        <w:gridCol w:w="269"/>
        <w:gridCol w:w="233"/>
        <w:gridCol w:w="49"/>
        <w:gridCol w:w="4364"/>
        <w:gridCol w:w="743"/>
        <w:gridCol w:w="816"/>
        <w:gridCol w:w="515"/>
        <w:gridCol w:w="903"/>
        <w:gridCol w:w="581"/>
        <w:gridCol w:w="924"/>
        <w:gridCol w:w="104"/>
        <w:gridCol w:w="879"/>
        <w:gridCol w:w="255"/>
        <w:gridCol w:w="728"/>
        <w:gridCol w:w="264"/>
        <w:gridCol w:w="517"/>
        <w:gridCol w:w="202"/>
        <w:gridCol w:w="415"/>
        <w:gridCol w:w="1264"/>
        <w:gridCol w:w="246"/>
      </w:tblGrid>
      <w:tr>
        <w:tblPrEx>
          <w:tblCellMar>
            <w:top w:w="0" w:type="dxa"/>
            <w:left w:w="108" w:type="dxa"/>
            <w:bottom w:w="0" w:type="dxa"/>
            <w:right w:w="108" w:type="dxa"/>
          </w:tblCellMar>
        </w:tblPrEx>
        <w:trPr>
          <w:gridAfter w:val="1"/>
          <w:wAfter w:w="246" w:type="dxa"/>
          <w:trHeight w:val="390" w:hRule="atLeast"/>
        </w:trPr>
        <w:tc>
          <w:tcPr>
            <w:tcW w:w="14370" w:type="dxa"/>
            <w:gridSpan w:val="21"/>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gridAfter w:val="1"/>
          <w:wAfter w:w="246" w:type="dxa"/>
          <w:trHeight w:val="255" w:hRule="atLeast"/>
        </w:trPr>
        <w:tc>
          <w:tcPr>
            <w:tcW w:w="332"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282"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282"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5107"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331"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484"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028"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134"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992"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134"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264"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公开02表</w:t>
            </w:r>
          </w:p>
        </w:tc>
      </w:tr>
      <w:tr>
        <w:tblPrEx>
          <w:tblCellMar>
            <w:top w:w="0" w:type="dxa"/>
            <w:left w:w="108" w:type="dxa"/>
            <w:bottom w:w="0" w:type="dxa"/>
            <w:right w:w="108" w:type="dxa"/>
          </w:tblCellMar>
        </w:tblPrEx>
        <w:trPr>
          <w:gridAfter w:val="1"/>
          <w:wAfter w:w="246" w:type="dxa"/>
          <w:trHeight w:val="255" w:hRule="atLeast"/>
        </w:trPr>
        <w:tc>
          <w:tcPr>
            <w:tcW w:w="6003" w:type="dxa"/>
            <w:gridSpan w:val="7"/>
            <w:tcBorders>
              <w:top w:val="nil"/>
              <w:left w:val="nil"/>
              <w:bottom w:val="nil"/>
              <w:right w:val="nil"/>
            </w:tcBorders>
            <w:shd w:val="clear" w:color="auto" w:fill="auto"/>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部门：陕西姜谭经济技术开发区管理委员会</w:t>
            </w:r>
          </w:p>
        </w:tc>
        <w:tc>
          <w:tcPr>
            <w:tcW w:w="1331"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484"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028"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134"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3390" w:type="dxa"/>
            <w:gridSpan w:val="6"/>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gridAfter w:val="1"/>
          <w:wAfter w:w="246" w:type="dxa"/>
          <w:trHeight w:val="308" w:hRule="atLeast"/>
        </w:trPr>
        <w:tc>
          <w:tcPr>
            <w:tcW w:w="60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1331"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本年收入合计</w:t>
            </w:r>
          </w:p>
        </w:tc>
        <w:tc>
          <w:tcPr>
            <w:tcW w:w="148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财政拨款收入</w:t>
            </w:r>
          </w:p>
        </w:tc>
        <w:tc>
          <w:tcPr>
            <w:tcW w:w="1028"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上级补助收入</w:t>
            </w:r>
          </w:p>
        </w:tc>
        <w:tc>
          <w:tcPr>
            <w:tcW w:w="113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事业收入</w:t>
            </w:r>
          </w:p>
        </w:tc>
        <w:tc>
          <w:tcPr>
            <w:tcW w:w="99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经营收入</w:t>
            </w:r>
          </w:p>
        </w:tc>
        <w:tc>
          <w:tcPr>
            <w:tcW w:w="113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附属单位上缴收入</w:t>
            </w:r>
          </w:p>
        </w:tc>
        <w:tc>
          <w:tcPr>
            <w:tcW w:w="126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其他收入</w:t>
            </w:r>
          </w:p>
        </w:tc>
      </w:tr>
      <w:tr>
        <w:tblPrEx>
          <w:tblCellMar>
            <w:top w:w="0" w:type="dxa"/>
            <w:left w:w="108" w:type="dxa"/>
            <w:bottom w:w="0" w:type="dxa"/>
            <w:right w:w="108" w:type="dxa"/>
          </w:tblCellMar>
        </w:tblPrEx>
        <w:trPr>
          <w:gridAfter w:val="1"/>
          <w:wAfter w:w="246" w:type="dxa"/>
          <w:trHeight w:val="319" w:hRule="atLeast"/>
        </w:trPr>
        <w:tc>
          <w:tcPr>
            <w:tcW w:w="896" w:type="dxa"/>
            <w:gridSpan w:val="5"/>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科目代码</w:t>
            </w:r>
          </w:p>
        </w:tc>
        <w:tc>
          <w:tcPr>
            <w:tcW w:w="5107" w:type="dxa"/>
            <w:gridSpan w:val="2"/>
            <w:vMerge w:val="restart"/>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科目名称</w:t>
            </w:r>
          </w:p>
        </w:tc>
        <w:tc>
          <w:tcPr>
            <w:tcW w:w="1331"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auto"/>
                <w:kern w:val="0"/>
                <w:sz w:val="18"/>
                <w:szCs w:val="18"/>
                <w:highlight w:val="none"/>
              </w:rPr>
            </w:pPr>
          </w:p>
        </w:tc>
        <w:tc>
          <w:tcPr>
            <w:tcW w:w="148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auto"/>
                <w:kern w:val="0"/>
                <w:sz w:val="18"/>
                <w:szCs w:val="18"/>
                <w:highlight w:val="none"/>
              </w:rPr>
            </w:pPr>
          </w:p>
        </w:tc>
        <w:tc>
          <w:tcPr>
            <w:tcW w:w="102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auto"/>
                <w:kern w:val="0"/>
                <w:sz w:val="18"/>
                <w:szCs w:val="18"/>
                <w:highlight w:val="none"/>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auto"/>
                <w:kern w:val="0"/>
                <w:sz w:val="18"/>
                <w:szCs w:val="18"/>
                <w:highlight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auto"/>
                <w:kern w:val="0"/>
                <w:sz w:val="18"/>
                <w:szCs w:val="18"/>
                <w:highlight w:val="none"/>
              </w:rPr>
            </w:pPr>
          </w:p>
        </w:tc>
        <w:tc>
          <w:tcPr>
            <w:tcW w:w="113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auto"/>
                <w:kern w:val="0"/>
                <w:sz w:val="18"/>
                <w:szCs w:val="18"/>
                <w:highlight w:val="none"/>
              </w:rPr>
            </w:pPr>
          </w:p>
        </w:tc>
        <w:tc>
          <w:tcPr>
            <w:tcW w:w="126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gridAfter w:val="1"/>
          <w:wAfter w:w="246" w:type="dxa"/>
          <w:trHeight w:val="319" w:hRule="atLeast"/>
        </w:trPr>
        <w:tc>
          <w:tcPr>
            <w:tcW w:w="896" w:type="dxa"/>
            <w:gridSpan w:val="5"/>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5107" w:type="dxa"/>
            <w:gridSpan w:val="2"/>
            <w:vMerge w:val="continue"/>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331"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48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02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13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26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gridAfter w:val="1"/>
          <w:wAfter w:w="246" w:type="dxa"/>
          <w:trHeight w:val="319" w:hRule="atLeast"/>
        </w:trPr>
        <w:tc>
          <w:tcPr>
            <w:tcW w:w="896" w:type="dxa"/>
            <w:gridSpan w:val="5"/>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5107" w:type="dxa"/>
            <w:gridSpan w:val="2"/>
            <w:vMerge w:val="continue"/>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331"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48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02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13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c>
          <w:tcPr>
            <w:tcW w:w="126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6003" w:type="dxa"/>
            <w:gridSpan w:val="7"/>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栏次</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26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r>
      <w:tr>
        <w:tblPrEx>
          <w:tblCellMar>
            <w:top w:w="0" w:type="dxa"/>
            <w:left w:w="108" w:type="dxa"/>
            <w:bottom w:w="0" w:type="dxa"/>
            <w:right w:w="108" w:type="dxa"/>
          </w:tblCellMar>
        </w:tblPrEx>
        <w:trPr>
          <w:gridAfter w:val="1"/>
          <w:wAfter w:w="246" w:type="dxa"/>
          <w:trHeight w:val="308" w:hRule="atLeast"/>
        </w:trPr>
        <w:tc>
          <w:tcPr>
            <w:tcW w:w="6003" w:type="dxa"/>
            <w:gridSpan w:val="7"/>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合计</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right"/>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41,745.15</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right"/>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41,745.15</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right"/>
              <w:textAlignment w:val="center"/>
              <w:rPr>
                <w:rFonts w:ascii="宋体" w:hAnsi="宋体" w:cs="宋体"/>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right"/>
              <w:textAlignment w:val="center"/>
              <w:rPr>
                <w:rFonts w:ascii="宋体" w:hAnsi="宋体" w:cs="宋体"/>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right"/>
              <w:textAlignment w:val="center"/>
              <w:rPr>
                <w:rFonts w:ascii="宋体" w:hAnsi="宋体" w:cs="宋体"/>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spacing w:line="200" w:lineRule="exact"/>
              <w:jc w:val="right"/>
              <w:textAlignment w:val="center"/>
              <w:rPr>
                <w:rFonts w:ascii="宋体" w:hAnsi="宋体" w:cs="宋体"/>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spacing w:line="200" w:lineRule="exact"/>
              <w:jc w:val="right"/>
              <w:textAlignment w:val="center"/>
              <w:rPr>
                <w:rFonts w:ascii="宋体" w:hAnsi="宋体" w:cs="宋体"/>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206</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科学技术支出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205.01</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205.01</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20601</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科学技术管理事务</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205.01</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205.01</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2060199</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xml:space="preserve">  其他科学技术管理事务支出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205.01</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205.01</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208</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社会保障和就业支出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17.29</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17.29</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20805</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行政事业单位养老支出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17.29</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17.29</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2080505</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xml:space="preserve">  机关事业单位基本养老保险缴费支出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17.29</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17.29</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210</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卫生健康支出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6.08</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6.08</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21011</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行政事业单位医疗</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6.08</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6.08</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2101102</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xml:space="preserve">  事业单位医疗</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6.08</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6.08</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212</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城乡社区支出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3,516.78</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3,516.78</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21208</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国有土地使用权出让收入安排的支出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3,516.78</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3,516.78</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2120801</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xml:space="preserve">  征地和拆迁补偿支出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3,516.78</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3,516.78</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229</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其他支出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38,00</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38,00</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22904</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其他政府性基金及对应专项债务收入安排的支出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38,00</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38,00</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2290402</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xml:space="preserve">  其他地方自行试点项目收益专项债券收入安排的支出</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38,00</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38,00</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p>
        </w:tc>
      </w:tr>
      <w:tr>
        <w:tblPrEx>
          <w:tblCellMar>
            <w:top w:w="0" w:type="dxa"/>
            <w:left w:w="108" w:type="dxa"/>
            <w:bottom w:w="0" w:type="dxa"/>
            <w:right w:w="108" w:type="dxa"/>
          </w:tblCellMar>
        </w:tblPrEx>
        <w:trPr>
          <w:gridAfter w:val="1"/>
          <w:wAfter w:w="246" w:type="dxa"/>
          <w:trHeight w:val="308" w:hRule="atLeast"/>
        </w:trPr>
        <w:tc>
          <w:tcPr>
            <w:tcW w:w="896"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w:t>
            </w:r>
          </w:p>
        </w:tc>
        <w:tc>
          <w:tcPr>
            <w:tcW w:w="510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w:t>
            </w:r>
          </w:p>
        </w:tc>
        <w:tc>
          <w:tcPr>
            <w:tcW w:w="1331"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w:t>
            </w:r>
          </w:p>
        </w:tc>
        <w:tc>
          <w:tcPr>
            <w:tcW w:w="148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w:t>
            </w:r>
          </w:p>
        </w:tc>
        <w:tc>
          <w:tcPr>
            <w:tcW w:w="102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w:t>
            </w:r>
          </w:p>
        </w:tc>
        <w:tc>
          <w:tcPr>
            <w:tcW w:w="126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　</w:t>
            </w:r>
          </w:p>
        </w:tc>
      </w:tr>
      <w:tr>
        <w:tblPrEx>
          <w:tblCellMar>
            <w:top w:w="0" w:type="dxa"/>
            <w:left w:w="108" w:type="dxa"/>
            <w:bottom w:w="0" w:type="dxa"/>
            <w:right w:w="108" w:type="dxa"/>
          </w:tblCellMar>
        </w:tblPrEx>
        <w:trPr>
          <w:gridAfter w:val="1"/>
          <w:wAfter w:w="246" w:type="dxa"/>
          <w:trHeight w:val="308" w:hRule="atLeast"/>
        </w:trPr>
        <w:tc>
          <w:tcPr>
            <w:tcW w:w="14370" w:type="dxa"/>
            <w:gridSpan w:val="21"/>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r>
        <w:tblPrEx>
          <w:tblCellMar>
            <w:top w:w="0" w:type="dxa"/>
            <w:left w:w="108" w:type="dxa"/>
            <w:bottom w:w="0" w:type="dxa"/>
            <w:right w:w="108" w:type="dxa"/>
          </w:tblCellMar>
        </w:tblPrEx>
        <w:trPr>
          <w:gridAfter w:val="1"/>
          <w:wAfter w:w="246" w:type="dxa"/>
          <w:trHeight w:val="255" w:hRule="atLeast"/>
        </w:trPr>
        <w:tc>
          <w:tcPr>
            <w:tcW w:w="332"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82"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82"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5107"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331"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484"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924"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983"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983"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983"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79"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246" w:type="dxa"/>
          <w:trHeight w:val="255" w:hRule="atLeast"/>
        </w:trPr>
        <w:tc>
          <w:tcPr>
            <w:tcW w:w="332"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82"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82"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5107"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331"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484"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924"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983"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983"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983"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679"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90" w:hRule="atLeast"/>
        </w:trPr>
        <w:tc>
          <w:tcPr>
            <w:tcW w:w="14616" w:type="dxa"/>
            <w:gridSpan w:val="22"/>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345"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69"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33"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4413"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559"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418"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609"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134"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509"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2127" w:type="dxa"/>
            <w:gridSpan w:val="4"/>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公开03表</w:t>
            </w:r>
          </w:p>
        </w:tc>
      </w:tr>
      <w:tr>
        <w:tblPrEx>
          <w:tblCellMar>
            <w:top w:w="0" w:type="dxa"/>
            <w:left w:w="108" w:type="dxa"/>
            <w:bottom w:w="0" w:type="dxa"/>
            <w:right w:w="108" w:type="dxa"/>
          </w:tblCellMar>
        </w:tblPrEx>
        <w:trPr>
          <w:trHeight w:val="255" w:hRule="atLeast"/>
        </w:trPr>
        <w:tc>
          <w:tcPr>
            <w:tcW w:w="5260" w:type="dxa"/>
            <w:gridSpan w:val="6"/>
            <w:tcBorders>
              <w:top w:val="nil"/>
              <w:left w:val="nil"/>
              <w:bottom w:val="nil"/>
              <w:right w:val="nil"/>
            </w:tcBorders>
            <w:shd w:val="clear" w:color="auto" w:fill="auto"/>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部门：陕西姜谭经济技术开发区管理委员会</w:t>
            </w:r>
          </w:p>
        </w:tc>
        <w:tc>
          <w:tcPr>
            <w:tcW w:w="1559"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418"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609"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134"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509"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2127" w:type="dxa"/>
            <w:gridSpan w:val="4"/>
            <w:tcBorders>
              <w:top w:val="nil"/>
              <w:left w:val="nil"/>
              <w:bottom w:val="single" w:color="000000" w:sz="4" w:space="0"/>
              <w:right w:val="nil"/>
            </w:tcBorders>
            <w:shd w:val="clear" w:color="auto" w:fill="auto"/>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5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1559"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本年支出合计</w:t>
            </w:r>
          </w:p>
        </w:tc>
        <w:tc>
          <w:tcPr>
            <w:tcW w:w="1418"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1609"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项目支出</w:t>
            </w:r>
          </w:p>
        </w:tc>
        <w:tc>
          <w:tcPr>
            <w:tcW w:w="113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上缴上级支出</w:t>
            </w:r>
          </w:p>
        </w:tc>
        <w:tc>
          <w:tcPr>
            <w:tcW w:w="1509"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经营支出</w:t>
            </w:r>
          </w:p>
        </w:tc>
        <w:tc>
          <w:tcPr>
            <w:tcW w:w="2127" w:type="dxa"/>
            <w:gridSpan w:val="4"/>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ind w:right="712" w:rightChars="339"/>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对附属单位补助支出</w:t>
            </w:r>
          </w:p>
        </w:tc>
      </w:tr>
      <w:tr>
        <w:tblPrEx>
          <w:tblCellMar>
            <w:top w:w="0" w:type="dxa"/>
            <w:left w:w="108" w:type="dxa"/>
            <w:bottom w:w="0" w:type="dxa"/>
            <w:right w:w="108" w:type="dxa"/>
          </w:tblCellMar>
        </w:tblPrEx>
        <w:trPr>
          <w:trHeight w:val="319" w:hRule="atLeast"/>
        </w:trPr>
        <w:tc>
          <w:tcPr>
            <w:tcW w:w="847"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科目代码</w:t>
            </w:r>
          </w:p>
        </w:tc>
        <w:tc>
          <w:tcPr>
            <w:tcW w:w="4413" w:type="dxa"/>
            <w:gridSpan w:val="2"/>
            <w:vMerge w:val="restart"/>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55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kern w:val="0"/>
                <w:sz w:val="18"/>
                <w:szCs w:val="18"/>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kern w:val="0"/>
                <w:sz w:val="18"/>
                <w:szCs w:val="18"/>
              </w:rPr>
            </w:pPr>
          </w:p>
        </w:tc>
        <w:tc>
          <w:tcPr>
            <w:tcW w:w="1609"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kern w:val="0"/>
                <w:sz w:val="18"/>
                <w:szCs w:val="18"/>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kern w:val="0"/>
                <w:sz w:val="18"/>
                <w:szCs w:val="18"/>
              </w:rPr>
            </w:pPr>
          </w:p>
        </w:tc>
        <w:tc>
          <w:tcPr>
            <w:tcW w:w="1509"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kern w:val="0"/>
                <w:sz w:val="18"/>
                <w:szCs w:val="18"/>
              </w:rPr>
            </w:pPr>
          </w:p>
        </w:tc>
        <w:tc>
          <w:tcPr>
            <w:tcW w:w="2127"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19" w:hRule="atLeast"/>
        </w:trPr>
        <w:tc>
          <w:tcPr>
            <w:tcW w:w="847"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6"/>
                <w:szCs w:val="16"/>
              </w:rPr>
            </w:pPr>
          </w:p>
        </w:tc>
        <w:tc>
          <w:tcPr>
            <w:tcW w:w="4413" w:type="dxa"/>
            <w:gridSpan w:val="2"/>
            <w:vMerge w:val="continue"/>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155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1609"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1509"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2127"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19" w:hRule="atLeast"/>
        </w:trPr>
        <w:tc>
          <w:tcPr>
            <w:tcW w:w="847"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6"/>
                <w:szCs w:val="16"/>
              </w:rPr>
            </w:pPr>
          </w:p>
        </w:tc>
        <w:tc>
          <w:tcPr>
            <w:tcW w:w="4413" w:type="dxa"/>
            <w:gridSpan w:val="2"/>
            <w:vMerge w:val="continue"/>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155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1609"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1509"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c>
          <w:tcPr>
            <w:tcW w:w="2127" w:type="dxa"/>
            <w:gridSpan w:val="4"/>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08" w:hRule="atLeast"/>
        </w:trPr>
        <w:tc>
          <w:tcPr>
            <w:tcW w:w="5260" w:type="dxa"/>
            <w:gridSpan w:val="6"/>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509" w:type="dxa"/>
            <w:gridSpan w:val="3"/>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7" w:type="dxa"/>
            <w:gridSpan w:val="4"/>
            <w:tcBorders>
              <w:top w:val="nil"/>
              <w:left w:val="nil"/>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308" w:hRule="atLeast"/>
        </w:trPr>
        <w:tc>
          <w:tcPr>
            <w:tcW w:w="5260" w:type="dxa"/>
            <w:gridSpan w:val="6"/>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41,745.15</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228.37</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41,516.78</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科学技术支出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20601</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科学技术管理事务</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2060199</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其他科学技术管理事务支出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机关事业单位基本养老保险缴费支出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卫生健康支出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事业单位医疗</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城乡社区支出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3,516.78</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3,516.78</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国有土地使用权出让收入安排的支出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3,516.78</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3,516.78</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2120801</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征地和拆迁补偿支出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3,516.78</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3,516.78</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229</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38,00</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38,00</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22904</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其他政府性基金及对应专项债务收入安排的支出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38,00</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38,00</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2290402</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其他地方自行试点项目收益专项债券收入安排的支出</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38,00</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38,00</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413"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55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6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5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12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14616" w:type="dxa"/>
            <w:gridSpan w:val="22"/>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注：本表反映部门本年度各项支出情况。</w:t>
            </w:r>
          </w:p>
        </w:tc>
      </w:tr>
    </w:tbl>
    <w:p>
      <w:pPr>
        <w:rPr>
          <w:rFonts w:ascii="仿宋" w:hAnsi="仿宋" w:eastAsia="仿宋"/>
          <w:color w:val="FF0000"/>
          <w:sz w:val="32"/>
          <w:szCs w:val="32"/>
        </w:rPr>
      </w:pPr>
    </w:p>
    <w:p>
      <w:pPr>
        <w:rPr>
          <w:rFonts w:ascii="仿宋" w:hAnsi="仿宋" w:eastAsia="仿宋"/>
          <w:color w:val="FF0000"/>
          <w:sz w:val="18"/>
          <w:szCs w:val="18"/>
        </w:rPr>
      </w:pPr>
    </w:p>
    <w:tbl>
      <w:tblPr>
        <w:tblStyle w:val="9"/>
        <w:tblW w:w="14000" w:type="dxa"/>
        <w:tblInd w:w="91" w:type="dxa"/>
        <w:tblLayout w:type="fixed"/>
        <w:tblCellMar>
          <w:top w:w="0" w:type="dxa"/>
          <w:left w:w="108" w:type="dxa"/>
          <w:bottom w:w="0" w:type="dxa"/>
          <w:right w:w="108" w:type="dxa"/>
        </w:tblCellMar>
      </w:tblPr>
      <w:tblGrid>
        <w:gridCol w:w="2595"/>
        <w:gridCol w:w="666"/>
        <w:gridCol w:w="1318"/>
        <w:gridCol w:w="2964"/>
        <w:gridCol w:w="609"/>
        <w:gridCol w:w="1651"/>
        <w:gridCol w:w="1398"/>
        <w:gridCol w:w="1400"/>
        <w:gridCol w:w="1399"/>
      </w:tblGrid>
      <w:tr>
        <w:tblPrEx>
          <w:tblCellMar>
            <w:top w:w="0" w:type="dxa"/>
            <w:left w:w="108" w:type="dxa"/>
            <w:bottom w:w="0" w:type="dxa"/>
            <w:right w:w="108" w:type="dxa"/>
          </w:tblCellMar>
        </w:tblPrEx>
        <w:trPr>
          <w:cantSplit/>
          <w:trHeight w:val="557" w:hRule="exact"/>
        </w:trPr>
        <w:tc>
          <w:tcPr>
            <w:tcW w:w="14000" w:type="dxa"/>
            <w:gridSpan w:val="9"/>
            <w:tcBorders>
              <w:top w:val="nil"/>
              <w:left w:val="nil"/>
              <w:bottom w:val="nil"/>
              <w:right w:val="nil"/>
            </w:tcBorders>
            <w:shd w:val="clear" w:color="auto" w:fill="auto"/>
          </w:tcPr>
          <w:p>
            <w:pPr>
              <w:widowControl/>
              <w:jc w:val="center"/>
              <w:textAlignment w:val="center"/>
              <w:rPr>
                <w:rFonts w:ascii="华文中宋" w:hAnsi="华文中宋" w:eastAsia="华文中宋" w:cs="华文中宋"/>
                <w:color w:val="000000"/>
                <w:sz w:val="22"/>
              </w:rPr>
            </w:pPr>
            <w:r>
              <w:rPr>
                <w:rFonts w:ascii="华文中宋" w:hAnsi="华文中宋" w:eastAsia="华文中宋" w:cs="华文中宋"/>
                <w:color w:val="000000"/>
                <w:kern w:val="0"/>
                <w:sz w:val="22"/>
              </w:rPr>
              <w:t>财政拨款收入支出决算总表</w:t>
            </w:r>
          </w:p>
        </w:tc>
      </w:tr>
      <w:tr>
        <w:tblPrEx>
          <w:tblCellMar>
            <w:top w:w="0" w:type="dxa"/>
            <w:left w:w="108" w:type="dxa"/>
            <w:bottom w:w="0" w:type="dxa"/>
            <w:right w:w="108" w:type="dxa"/>
          </w:tblCellMar>
        </w:tblPrEx>
        <w:trPr>
          <w:cantSplit/>
          <w:trHeight w:val="295" w:hRule="exact"/>
        </w:trPr>
        <w:tc>
          <w:tcPr>
            <w:tcW w:w="2595"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318"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2964"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609"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651"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398"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400"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399"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公开04表</w:t>
            </w:r>
          </w:p>
        </w:tc>
      </w:tr>
      <w:tr>
        <w:tblPrEx>
          <w:tblCellMar>
            <w:top w:w="0" w:type="dxa"/>
            <w:left w:w="108" w:type="dxa"/>
            <w:bottom w:w="0" w:type="dxa"/>
            <w:right w:w="108" w:type="dxa"/>
          </w:tblCellMar>
        </w:tblPrEx>
        <w:trPr>
          <w:cantSplit/>
          <w:trHeight w:val="242" w:hRule="exact"/>
        </w:trPr>
        <w:tc>
          <w:tcPr>
            <w:tcW w:w="4579" w:type="dxa"/>
            <w:gridSpan w:val="3"/>
            <w:tcBorders>
              <w:top w:val="nil"/>
              <w:left w:val="nil"/>
              <w:bottom w:val="nil"/>
              <w:right w:val="nil"/>
            </w:tcBorders>
            <w:shd w:val="clear" w:color="auto" w:fill="auto"/>
            <w:vAlign w:val="bottom"/>
          </w:tcPr>
          <w:p>
            <w:pPr>
              <w:jc w:val="left"/>
              <w:rPr>
                <w:rFonts w:ascii="宋体" w:hAnsi="宋体" w:cs="宋体"/>
                <w:color w:val="000000"/>
                <w:sz w:val="18"/>
                <w:szCs w:val="18"/>
              </w:rPr>
            </w:pPr>
            <w:r>
              <w:rPr>
                <w:rFonts w:hint="eastAsia" w:ascii="宋体" w:hAnsi="宋体" w:cs="宋体"/>
                <w:color w:val="000000"/>
                <w:kern w:val="0"/>
                <w:sz w:val="18"/>
                <w:szCs w:val="18"/>
              </w:rPr>
              <w:t>部门：陕西姜谭经济技术开发区管理委员会</w:t>
            </w:r>
          </w:p>
        </w:tc>
        <w:tc>
          <w:tcPr>
            <w:tcW w:w="2964"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609"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651"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398"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400"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399"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cantSplit/>
          <w:trHeight w:val="242" w:hRule="exac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收  入</w:t>
            </w:r>
          </w:p>
        </w:tc>
        <w:tc>
          <w:tcPr>
            <w:tcW w:w="9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支  出</w:t>
            </w:r>
          </w:p>
        </w:tc>
      </w:tr>
      <w:tr>
        <w:tblPrEx>
          <w:tblCellMar>
            <w:top w:w="0" w:type="dxa"/>
            <w:left w:w="108" w:type="dxa"/>
            <w:bottom w:w="0" w:type="dxa"/>
            <w:right w:w="108" w:type="dxa"/>
          </w:tblCellMar>
        </w:tblPrEx>
        <w:trPr>
          <w:cantSplit/>
          <w:trHeight w:val="40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国有资本经营预算财政拨款</w:t>
            </w: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栏    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16"/>
                <w:szCs w:val="16"/>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栏    次</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rFonts w:ascii="宋体" w:hAnsi="宋体" w:cs="宋体"/>
                <w:color w:val="000000"/>
                <w:sz w:val="16"/>
                <w:szCs w:val="16"/>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一、一般公共预算财政拨款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228.37</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一、一般公共服务支出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33</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二、政府性基金预算财政拨款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hint="eastAsia" w:ascii="宋体" w:hAnsi="宋体" w:cs="宋体"/>
                <w:color w:val="000000"/>
                <w:sz w:val="16"/>
                <w:szCs w:val="16"/>
              </w:rPr>
              <w:t>41516.78</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二、外交支出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34</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三、国有资本经营财政拨款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三、国防支出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35</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四、公共安全支出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36</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五、教育支出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37</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六、科学技术支出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38</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hint="eastAsia" w:ascii="宋体" w:hAnsi="宋体" w:cs="宋体"/>
                <w:color w:val="000000"/>
                <w:sz w:val="16"/>
                <w:szCs w:val="16"/>
              </w:rPr>
              <w:t>205.01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hint="eastAsia" w:ascii="宋体" w:hAnsi="宋体" w:cs="宋体"/>
                <w:color w:val="000000"/>
                <w:sz w:val="16"/>
                <w:szCs w:val="16"/>
              </w:rPr>
              <w:t>205.01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七、文化旅游体育与传媒支出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39</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八、社会保障和就业支出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hint="eastAsia" w:ascii="宋体" w:hAnsi="宋体" w:cs="宋体"/>
                <w:color w:val="000000"/>
                <w:sz w:val="16"/>
                <w:szCs w:val="16"/>
              </w:rPr>
              <w:t>17.29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hint="eastAsia" w:ascii="宋体" w:hAnsi="宋体" w:cs="宋体"/>
                <w:color w:val="000000"/>
                <w:sz w:val="16"/>
                <w:szCs w:val="16"/>
              </w:rPr>
              <w:t>17.29</w:t>
            </w: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九、卫生健康支出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6.08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6.08</w:t>
            </w: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十、节能环保支出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42</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十一、城乡社区支出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43</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3516.78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3516.78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十二、农林水支出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44</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十三、交通运输支出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45</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十四、资源勘探工业信息等支出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46</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十五、商业服务业等支出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47</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十六、金融支出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48</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十七、援助其他地区支出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49</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十八、自然资源海洋气象等支出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十九、住房保障支出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51</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二十、粮油物资储备支出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52</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二十一、国有资本经营预算支出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53</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二十二、灾害防治及应急管理支出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54</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二十三、其他支出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3800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3800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二十四、债务还本支出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56</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二十五、债务付息支出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57</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二十六、抗疫特别国债安排的支出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58</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本年收入合计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hint="eastAsia" w:ascii="宋体" w:hAnsi="宋体" w:cs="宋体"/>
                <w:color w:val="000000"/>
                <w:sz w:val="16"/>
                <w:szCs w:val="16"/>
              </w:rPr>
              <w:t>41745.15</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本年支出合计</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59</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41745.15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228.37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41516.78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b/>
                <w:bCs/>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年初结转和结余</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28</w:t>
            </w:r>
          </w:p>
        </w:tc>
        <w:tc>
          <w:tcPr>
            <w:tcW w:w="131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年末结转和结余</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60</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一般公共预算财政拨款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29</w:t>
            </w:r>
          </w:p>
        </w:tc>
        <w:tc>
          <w:tcPr>
            <w:tcW w:w="131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61</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政府性基金预算财政拨款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30</w:t>
            </w:r>
          </w:p>
        </w:tc>
        <w:tc>
          <w:tcPr>
            <w:tcW w:w="131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62</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国有资本经营预算财政拨款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31</w:t>
            </w:r>
          </w:p>
        </w:tc>
        <w:tc>
          <w:tcPr>
            <w:tcW w:w="131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6"/>
                <w:szCs w:val="16"/>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63</w:t>
            </w:r>
          </w:p>
        </w:tc>
        <w:tc>
          <w:tcPr>
            <w:tcW w:w="1651"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8"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400"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c>
          <w:tcPr>
            <w:tcW w:w="1399" w:type="dxa"/>
            <w:tcBorders>
              <w:top w:val="single" w:color="000000" w:sz="4" w:space="0"/>
              <w:left w:val="single" w:color="000000" w:sz="4" w:space="0"/>
              <w:bottom w:val="single" w:color="000000" w:sz="4" w:space="0"/>
              <w:right w:val="single" w:color="000000" w:sz="4" w:space="0"/>
            </w:tcBorders>
            <w:shd w:val="clear" w:color="auto" w:fill="auto"/>
          </w:tcPr>
          <w:p>
            <w:pPr>
              <w:jc w:val="right"/>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总计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hint="eastAsia" w:ascii="宋体" w:hAnsi="宋体" w:cs="宋体"/>
                <w:color w:val="000000"/>
                <w:sz w:val="16"/>
                <w:szCs w:val="16"/>
              </w:rPr>
              <w:t>41745.15</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总计</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41745.15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228.37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6"/>
                <w:szCs w:val="16"/>
              </w:rPr>
            </w:pPr>
            <w:r>
              <w:rPr>
                <w:rFonts w:ascii="宋体" w:hAnsi="宋体" w:cs="宋体"/>
                <w:color w:val="000000"/>
                <w:sz w:val="16"/>
                <w:szCs w:val="16"/>
              </w:rPr>
              <w:t>41516.78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b/>
                <w:bCs/>
                <w:color w:val="000000"/>
                <w:sz w:val="16"/>
                <w:szCs w:val="16"/>
              </w:rPr>
            </w:pPr>
          </w:p>
        </w:tc>
      </w:tr>
      <w:tr>
        <w:tblPrEx>
          <w:tblCellMar>
            <w:top w:w="0" w:type="dxa"/>
            <w:left w:w="108" w:type="dxa"/>
            <w:bottom w:w="0" w:type="dxa"/>
            <w:right w:w="108" w:type="dxa"/>
          </w:tblCellMar>
        </w:tblPrEx>
        <w:trPr>
          <w:cantSplit/>
          <w:trHeight w:val="242" w:hRule="exact"/>
        </w:trPr>
        <w:tc>
          <w:tcPr>
            <w:tcW w:w="14000" w:type="dxa"/>
            <w:gridSpan w:val="9"/>
            <w:tcBorders>
              <w:top w:val="nil"/>
              <w:left w:val="nil"/>
              <w:bottom w:val="nil"/>
              <w:right w:val="nil"/>
            </w:tcBorders>
            <w:shd w:val="clear" w:color="auto" w:fill="auto"/>
            <w:vAlign w:val="center"/>
          </w:tcPr>
          <w:p>
            <w:pPr>
              <w:widowControl/>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注：本表反映部门本年度一般公共预算财政拨款、政府性基金预算财政拨款和国有资本经营预算财政拨款的总收支和年末结转结余情况。</w:t>
            </w:r>
          </w:p>
        </w:tc>
      </w:tr>
    </w:tbl>
    <w:p>
      <w:pPr>
        <w:rPr>
          <w:rFonts w:ascii="仿宋" w:hAnsi="仿宋" w:eastAsia="仿宋"/>
          <w:color w:val="FF0000"/>
          <w:sz w:val="32"/>
          <w:szCs w:val="32"/>
        </w:rPr>
      </w:pPr>
    </w:p>
    <w:tbl>
      <w:tblPr>
        <w:tblStyle w:val="9"/>
        <w:tblW w:w="12440" w:type="dxa"/>
        <w:tblInd w:w="93" w:type="dxa"/>
        <w:tblLayout w:type="fixed"/>
        <w:tblCellMar>
          <w:top w:w="0" w:type="dxa"/>
          <w:left w:w="108" w:type="dxa"/>
          <w:bottom w:w="0" w:type="dxa"/>
          <w:right w:w="108" w:type="dxa"/>
        </w:tblCellMar>
      </w:tblPr>
      <w:tblGrid>
        <w:gridCol w:w="344"/>
        <w:gridCol w:w="269"/>
        <w:gridCol w:w="233"/>
        <w:gridCol w:w="5100"/>
        <w:gridCol w:w="1999"/>
        <w:gridCol w:w="1999"/>
        <w:gridCol w:w="2496"/>
      </w:tblGrid>
      <w:tr>
        <w:tblPrEx>
          <w:tblCellMar>
            <w:top w:w="0" w:type="dxa"/>
            <w:left w:w="108" w:type="dxa"/>
            <w:bottom w:w="0" w:type="dxa"/>
            <w:right w:w="108" w:type="dxa"/>
          </w:tblCellMar>
        </w:tblPrEx>
        <w:trPr>
          <w:trHeight w:val="390" w:hRule="atLeast"/>
        </w:trPr>
        <w:tc>
          <w:tcPr>
            <w:tcW w:w="12440" w:type="dxa"/>
            <w:gridSpan w:val="7"/>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344"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269"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233"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510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999"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999"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2496"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公开05表</w:t>
            </w:r>
          </w:p>
        </w:tc>
      </w:tr>
      <w:tr>
        <w:tblPrEx>
          <w:tblCellMar>
            <w:top w:w="0" w:type="dxa"/>
            <w:left w:w="108" w:type="dxa"/>
            <w:bottom w:w="0" w:type="dxa"/>
            <w:right w:w="108" w:type="dxa"/>
          </w:tblCellMar>
        </w:tblPrEx>
        <w:trPr>
          <w:trHeight w:val="255" w:hRule="atLeast"/>
        </w:trPr>
        <w:tc>
          <w:tcPr>
            <w:tcW w:w="5946" w:type="dxa"/>
            <w:gridSpan w:val="4"/>
            <w:tcBorders>
              <w:top w:val="nil"/>
              <w:left w:val="nil"/>
              <w:bottom w:val="nil"/>
              <w:right w:val="nil"/>
            </w:tcBorders>
            <w:shd w:val="clear" w:color="auto" w:fill="auto"/>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部门：陕西姜谭经济技术开发区管理委员会</w:t>
            </w:r>
          </w:p>
        </w:tc>
        <w:tc>
          <w:tcPr>
            <w:tcW w:w="1999"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1999"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18"/>
                <w:szCs w:val="18"/>
              </w:rPr>
            </w:pPr>
          </w:p>
        </w:tc>
        <w:tc>
          <w:tcPr>
            <w:tcW w:w="2496"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5946" w:type="dxa"/>
            <w:gridSpan w:val="4"/>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6494" w:type="dxa"/>
            <w:gridSpan w:val="3"/>
            <w:tcBorders>
              <w:top w:val="single" w:color="000000" w:sz="4" w:space="0"/>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本年支出</w:t>
            </w:r>
          </w:p>
        </w:tc>
      </w:tr>
      <w:tr>
        <w:tblPrEx>
          <w:tblCellMar>
            <w:top w:w="0" w:type="dxa"/>
            <w:left w:w="108" w:type="dxa"/>
            <w:bottom w:w="0" w:type="dxa"/>
            <w:right w:w="108" w:type="dxa"/>
          </w:tblCellMar>
        </w:tblPrEx>
        <w:trPr>
          <w:trHeight w:val="319" w:hRule="atLeast"/>
        </w:trPr>
        <w:tc>
          <w:tcPr>
            <w:tcW w:w="846" w:type="dxa"/>
            <w:gridSpan w:val="3"/>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科目代码</w:t>
            </w:r>
          </w:p>
        </w:tc>
        <w:tc>
          <w:tcPr>
            <w:tcW w:w="5100"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1999"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小计</w:t>
            </w:r>
          </w:p>
        </w:tc>
        <w:tc>
          <w:tcPr>
            <w:tcW w:w="1999"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基本支出</w:t>
            </w:r>
          </w:p>
        </w:tc>
        <w:tc>
          <w:tcPr>
            <w:tcW w:w="2496"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w:t>
            </w:r>
          </w:p>
        </w:tc>
      </w:tr>
      <w:tr>
        <w:tblPrEx>
          <w:tblCellMar>
            <w:top w:w="0" w:type="dxa"/>
            <w:left w:w="108" w:type="dxa"/>
            <w:bottom w:w="0" w:type="dxa"/>
            <w:right w:w="108" w:type="dxa"/>
          </w:tblCellMar>
        </w:tblPrEx>
        <w:trPr>
          <w:trHeight w:val="319" w:hRule="atLeast"/>
        </w:trPr>
        <w:tc>
          <w:tcPr>
            <w:tcW w:w="846"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18"/>
                <w:szCs w:val="18"/>
              </w:rPr>
            </w:pPr>
          </w:p>
        </w:tc>
        <w:tc>
          <w:tcPr>
            <w:tcW w:w="5100"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18"/>
                <w:szCs w:val="18"/>
              </w:rPr>
            </w:pPr>
          </w:p>
        </w:tc>
        <w:tc>
          <w:tcPr>
            <w:tcW w:w="199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18"/>
                <w:szCs w:val="18"/>
              </w:rPr>
            </w:pPr>
          </w:p>
        </w:tc>
        <w:tc>
          <w:tcPr>
            <w:tcW w:w="199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18"/>
                <w:szCs w:val="18"/>
              </w:rPr>
            </w:pPr>
          </w:p>
        </w:tc>
        <w:tc>
          <w:tcPr>
            <w:tcW w:w="2496"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19" w:hRule="atLeast"/>
        </w:trPr>
        <w:tc>
          <w:tcPr>
            <w:tcW w:w="846"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18"/>
                <w:szCs w:val="18"/>
              </w:rPr>
            </w:pPr>
          </w:p>
        </w:tc>
        <w:tc>
          <w:tcPr>
            <w:tcW w:w="5100"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18"/>
                <w:szCs w:val="18"/>
              </w:rPr>
            </w:pPr>
          </w:p>
        </w:tc>
        <w:tc>
          <w:tcPr>
            <w:tcW w:w="199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18"/>
                <w:szCs w:val="18"/>
              </w:rPr>
            </w:pPr>
          </w:p>
        </w:tc>
        <w:tc>
          <w:tcPr>
            <w:tcW w:w="199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18"/>
                <w:szCs w:val="18"/>
              </w:rPr>
            </w:pPr>
          </w:p>
        </w:tc>
        <w:tc>
          <w:tcPr>
            <w:tcW w:w="2496"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5946" w:type="dxa"/>
            <w:gridSpan w:val="4"/>
            <w:tcBorders>
              <w:top w:val="nil"/>
              <w:left w:val="single" w:color="000000" w:sz="4" w:space="0"/>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1999" w:type="dxa"/>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999" w:type="dxa"/>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2496" w:type="dxa"/>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r>
      <w:tr>
        <w:tblPrEx>
          <w:tblCellMar>
            <w:top w:w="0" w:type="dxa"/>
            <w:left w:w="108" w:type="dxa"/>
            <w:bottom w:w="0" w:type="dxa"/>
            <w:right w:w="108" w:type="dxa"/>
          </w:tblCellMar>
        </w:tblPrEx>
        <w:trPr>
          <w:trHeight w:val="308" w:hRule="atLeast"/>
        </w:trPr>
        <w:tc>
          <w:tcPr>
            <w:tcW w:w="5946" w:type="dxa"/>
            <w:gridSpan w:val="4"/>
            <w:tcBorders>
              <w:top w:val="nil"/>
              <w:left w:val="single" w:color="000000" w:sz="4" w:space="0"/>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1999" w:type="dxa"/>
            <w:tcBorders>
              <w:top w:val="nil"/>
              <w:left w:val="nil"/>
              <w:bottom w:val="single" w:color="000000" w:sz="4" w:space="0"/>
              <w:right w:val="single" w:color="000000" w:sz="4" w:space="0"/>
            </w:tcBorders>
            <w:shd w:val="clear" w:color="FFFFFF" w:fill="auto"/>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228.37</w:t>
            </w:r>
          </w:p>
        </w:tc>
        <w:tc>
          <w:tcPr>
            <w:tcW w:w="1999" w:type="dxa"/>
            <w:tcBorders>
              <w:top w:val="nil"/>
              <w:left w:val="nil"/>
              <w:bottom w:val="single" w:color="000000" w:sz="4" w:space="0"/>
              <w:right w:val="single" w:color="000000" w:sz="4" w:space="0"/>
            </w:tcBorders>
            <w:shd w:val="clear" w:color="FFFFFF" w:fill="auto"/>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228.37</w:t>
            </w:r>
          </w:p>
        </w:tc>
        <w:tc>
          <w:tcPr>
            <w:tcW w:w="2496" w:type="dxa"/>
            <w:tcBorders>
              <w:top w:val="nil"/>
              <w:left w:val="nil"/>
              <w:bottom w:val="single" w:color="000000" w:sz="4" w:space="0"/>
              <w:right w:val="single" w:color="000000" w:sz="4" w:space="0"/>
            </w:tcBorders>
            <w:shd w:val="clear" w:color="FFFFFF" w:fill="auto"/>
            <w:vAlign w:val="center"/>
          </w:tcPr>
          <w:p>
            <w:pPr>
              <w:widowControl/>
              <w:jc w:val="right"/>
              <w:rPr>
                <w:rFonts w:ascii="宋体" w:hAnsi="宋体" w:eastAsia="宋体" w:cs="Arial"/>
                <w:b/>
                <w:bCs/>
                <w:color w:val="000000"/>
                <w:kern w:val="0"/>
                <w:sz w:val="18"/>
                <w:szCs w:val="18"/>
              </w:rPr>
            </w:pP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科学技术支出</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20601</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科学技术管理事务</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2060199</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其他科学技术管理事务支出</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205.01</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机关事业单位基本养老保险缴费支出</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卫生健康支出</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行政事业单位医疗</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事业单位医疗</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84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51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9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12440" w:type="dxa"/>
            <w:gridSpan w:val="7"/>
            <w:tcBorders>
              <w:top w:val="nil"/>
              <w:left w:val="nil"/>
              <w:bottom w:val="nil"/>
              <w:right w:val="nil"/>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注：本表反映部门本年度一般公共预算财政拨款支出情况。</w:t>
            </w:r>
          </w:p>
        </w:tc>
      </w:tr>
    </w:tbl>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tbl>
      <w:tblPr>
        <w:tblStyle w:val="9"/>
        <w:tblpPr w:leftFromText="180" w:rightFromText="180" w:vertAnchor="text" w:horzAnchor="page" w:tblpX="1638" w:tblpY="571"/>
        <w:tblOverlap w:val="never"/>
        <w:tblW w:w="14180" w:type="dxa"/>
        <w:tblInd w:w="0" w:type="dxa"/>
        <w:tblLayout w:type="fixed"/>
        <w:tblCellMar>
          <w:top w:w="0" w:type="dxa"/>
          <w:left w:w="108" w:type="dxa"/>
          <w:bottom w:w="0" w:type="dxa"/>
          <w:right w:w="108" w:type="dxa"/>
        </w:tblCellMar>
      </w:tblPr>
      <w:tblGrid>
        <w:gridCol w:w="972"/>
        <w:gridCol w:w="2993"/>
        <w:gridCol w:w="1009"/>
        <w:gridCol w:w="1009"/>
        <w:gridCol w:w="2046"/>
        <w:gridCol w:w="954"/>
        <w:gridCol w:w="996"/>
        <w:gridCol w:w="3331"/>
        <w:gridCol w:w="870"/>
      </w:tblGrid>
      <w:tr>
        <w:tblPrEx>
          <w:tblCellMar>
            <w:top w:w="0" w:type="dxa"/>
            <w:left w:w="108" w:type="dxa"/>
            <w:bottom w:w="0" w:type="dxa"/>
            <w:right w:w="108" w:type="dxa"/>
          </w:tblCellMar>
        </w:tblPrEx>
        <w:trPr>
          <w:trHeight w:val="679" w:hRule="exact"/>
        </w:trPr>
        <w:tc>
          <w:tcPr>
            <w:tcW w:w="14180" w:type="dxa"/>
            <w:gridSpan w:val="9"/>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sz w:val="28"/>
                <w:szCs w:val="28"/>
              </w:rPr>
            </w:pPr>
            <w:r>
              <w:rPr>
                <w:rFonts w:ascii="华文中宋" w:hAnsi="华文中宋" w:eastAsia="华文中宋" w:cs="华文中宋"/>
                <w:color w:val="000000"/>
                <w:kern w:val="0"/>
                <w:sz w:val="28"/>
                <w:szCs w:val="28"/>
              </w:rPr>
              <w:t>一般公共预算财政拨款基本支出决算明细</w:t>
            </w:r>
            <w:r>
              <w:rPr>
                <w:rStyle w:val="24"/>
                <w:sz w:val="28"/>
                <w:szCs w:val="28"/>
              </w:rPr>
              <w:t>表</w:t>
            </w:r>
          </w:p>
        </w:tc>
      </w:tr>
      <w:tr>
        <w:tblPrEx>
          <w:tblCellMar>
            <w:top w:w="0" w:type="dxa"/>
            <w:left w:w="108" w:type="dxa"/>
            <w:bottom w:w="0" w:type="dxa"/>
            <w:right w:w="108" w:type="dxa"/>
          </w:tblCellMar>
        </w:tblPrEx>
        <w:trPr>
          <w:trHeight w:val="232" w:hRule="exact"/>
        </w:trPr>
        <w:tc>
          <w:tcPr>
            <w:tcW w:w="972" w:type="dxa"/>
            <w:tcBorders>
              <w:top w:val="nil"/>
              <w:left w:val="nil"/>
              <w:bottom w:val="nil"/>
              <w:right w:val="nil"/>
            </w:tcBorders>
            <w:shd w:val="clear" w:color="auto" w:fill="auto"/>
            <w:vAlign w:val="center"/>
          </w:tcPr>
          <w:p>
            <w:pPr>
              <w:spacing w:line="200" w:lineRule="exact"/>
              <w:jc w:val="center"/>
              <w:rPr>
                <w:rFonts w:ascii="宋体" w:hAnsi="宋体" w:cs="宋体"/>
                <w:color w:val="000000"/>
                <w:sz w:val="18"/>
                <w:szCs w:val="18"/>
              </w:rPr>
            </w:pPr>
          </w:p>
        </w:tc>
        <w:tc>
          <w:tcPr>
            <w:tcW w:w="2993" w:type="dxa"/>
            <w:tcBorders>
              <w:top w:val="nil"/>
              <w:left w:val="nil"/>
              <w:bottom w:val="nil"/>
              <w:right w:val="nil"/>
            </w:tcBorders>
            <w:shd w:val="clear" w:color="auto" w:fill="auto"/>
            <w:vAlign w:val="center"/>
          </w:tcPr>
          <w:p>
            <w:pPr>
              <w:spacing w:line="200" w:lineRule="exact"/>
              <w:jc w:val="center"/>
              <w:rPr>
                <w:rFonts w:ascii="宋体" w:hAnsi="宋体" w:cs="宋体"/>
                <w:color w:val="000000"/>
                <w:sz w:val="18"/>
                <w:szCs w:val="18"/>
              </w:rPr>
            </w:pPr>
          </w:p>
        </w:tc>
        <w:tc>
          <w:tcPr>
            <w:tcW w:w="1009" w:type="dxa"/>
            <w:tcBorders>
              <w:top w:val="nil"/>
              <w:left w:val="nil"/>
              <w:bottom w:val="nil"/>
              <w:right w:val="nil"/>
            </w:tcBorders>
            <w:shd w:val="clear" w:color="auto" w:fill="auto"/>
            <w:vAlign w:val="center"/>
          </w:tcPr>
          <w:p>
            <w:pPr>
              <w:spacing w:line="200" w:lineRule="exact"/>
              <w:jc w:val="center"/>
              <w:rPr>
                <w:rFonts w:ascii="宋体" w:hAnsi="宋体" w:cs="宋体"/>
                <w:color w:val="000000"/>
                <w:sz w:val="18"/>
                <w:szCs w:val="18"/>
              </w:rPr>
            </w:pPr>
          </w:p>
        </w:tc>
        <w:tc>
          <w:tcPr>
            <w:tcW w:w="1009" w:type="dxa"/>
            <w:tcBorders>
              <w:top w:val="nil"/>
              <w:left w:val="nil"/>
              <w:bottom w:val="nil"/>
              <w:right w:val="nil"/>
            </w:tcBorders>
            <w:shd w:val="clear" w:color="auto" w:fill="auto"/>
            <w:vAlign w:val="center"/>
          </w:tcPr>
          <w:p>
            <w:pPr>
              <w:spacing w:line="200" w:lineRule="exact"/>
              <w:rPr>
                <w:rFonts w:ascii="宋体" w:hAnsi="宋体" w:cs="宋体"/>
                <w:color w:val="000000"/>
                <w:sz w:val="18"/>
                <w:szCs w:val="18"/>
              </w:rPr>
            </w:pPr>
          </w:p>
        </w:tc>
        <w:tc>
          <w:tcPr>
            <w:tcW w:w="2046" w:type="dxa"/>
            <w:tcBorders>
              <w:top w:val="nil"/>
              <w:left w:val="nil"/>
              <w:bottom w:val="nil"/>
              <w:right w:val="nil"/>
            </w:tcBorders>
            <w:shd w:val="clear" w:color="auto" w:fill="auto"/>
            <w:vAlign w:val="center"/>
          </w:tcPr>
          <w:p>
            <w:pPr>
              <w:spacing w:line="200" w:lineRule="exact"/>
              <w:rPr>
                <w:rFonts w:ascii="宋体" w:hAnsi="宋体" w:cs="宋体"/>
                <w:color w:val="000000"/>
                <w:sz w:val="18"/>
                <w:szCs w:val="18"/>
              </w:rPr>
            </w:pPr>
          </w:p>
        </w:tc>
        <w:tc>
          <w:tcPr>
            <w:tcW w:w="954" w:type="dxa"/>
            <w:tcBorders>
              <w:top w:val="nil"/>
              <w:left w:val="nil"/>
              <w:bottom w:val="nil"/>
              <w:right w:val="nil"/>
            </w:tcBorders>
            <w:shd w:val="clear" w:color="auto" w:fill="auto"/>
            <w:vAlign w:val="center"/>
          </w:tcPr>
          <w:p>
            <w:pPr>
              <w:spacing w:line="200" w:lineRule="exact"/>
              <w:rPr>
                <w:rFonts w:ascii="宋体" w:hAnsi="宋体" w:cs="宋体"/>
                <w:color w:val="000000"/>
                <w:sz w:val="18"/>
                <w:szCs w:val="18"/>
              </w:rPr>
            </w:pPr>
          </w:p>
        </w:tc>
        <w:tc>
          <w:tcPr>
            <w:tcW w:w="996" w:type="dxa"/>
            <w:tcBorders>
              <w:top w:val="nil"/>
              <w:left w:val="nil"/>
              <w:bottom w:val="nil"/>
              <w:right w:val="nil"/>
            </w:tcBorders>
            <w:shd w:val="clear" w:color="auto" w:fill="auto"/>
            <w:vAlign w:val="center"/>
          </w:tcPr>
          <w:p>
            <w:pPr>
              <w:spacing w:line="200" w:lineRule="exact"/>
              <w:rPr>
                <w:rFonts w:ascii="宋体" w:hAnsi="宋体" w:cs="宋体"/>
                <w:color w:val="000000"/>
                <w:sz w:val="18"/>
                <w:szCs w:val="18"/>
              </w:rPr>
            </w:pPr>
          </w:p>
        </w:tc>
        <w:tc>
          <w:tcPr>
            <w:tcW w:w="4201" w:type="dxa"/>
            <w:gridSpan w:val="2"/>
            <w:tcBorders>
              <w:top w:val="nil"/>
              <w:left w:val="nil"/>
              <w:bottom w:val="nil"/>
              <w:right w:val="nil"/>
            </w:tcBorders>
            <w:shd w:val="clear" w:color="auto" w:fill="auto"/>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rPr>
              <w:t>公开06表</w:t>
            </w:r>
          </w:p>
        </w:tc>
      </w:tr>
      <w:tr>
        <w:tblPrEx>
          <w:tblCellMar>
            <w:top w:w="0" w:type="dxa"/>
            <w:left w:w="108" w:type="dxa"/>
            <w:bottom w:w="0" w:type="dxa"/>
            <w:right w:w="108" w:type="dxa"/>
          </w:tblCellMar>
        </w:tblPrEx>
        <w:trPr>
          <w:trHeight w:val="232" w:hRule="exact"/>
        </w:trPr>
        <w:tc>
          <w:tcPr>
            <w:tcW w:w="8029" w:type="dxa"/>
            <w:gridSpan w:val="5"/>
            <w:tcBorders>
              <w:top w:val="nil"/>
              <w:left w:val="nil"/>
              <w:bottom w:val="nil"/>
              <w:right w:val="nil"/>
            </w:tcBorders>
            <w:shd w:val="clear" w:color="auto" w:fill="auto"/>
            <w:vAlign w:val="bottom"/>
          </w:tcPr>
          <w:p>
            <w:pPr>
              <w:spacing w:line="200" w:lineRule="exact"/>
              <w:rPr>
                <w:rFonts w:ascii="Arial" w:hAnsi="Arial" w:cs="Arial"/>
                <w:color w:val="000000"/>
                <w:sz w:val="18"/>
                <w:szCs w:val="18"/>
              </w:rPr>
            </w:pPr>
            <w:r>
              <w:rPr>
                <w:rFonts w:hint="eastAsia" w:ascii="宋体" w:hAnsi="宋体" w:cs="宋体"/>
                <w:color w:val="000000"/>
                <w:kern w:val="0"/>
                <w:sz w:val="18"/>
                <w:szCs w:val="18"/>
              </w:rPr>
              <w:t>部门：陕西姜谭经济技术开发区管理委员会</w:t>
            </w:r>
          </w:p>
        </w:tc>
        <w:tc>
          <w:tcPr>
            <w:tcW w:w="954" w:type="dxa"/>
            <w:tcBorders>
              <w:top w:val="nil"/>
              <w:left w:val="nil"/>
              <w:bottom w:val="nil"/>
              <w:right w:val="nil"/>
            </w:tcBorders>
            <w:shd w:val="clear" w:color="auto" w:fill="auto"/>
            <w:vAlign w:val="center"/>
          </w:tcPr>
          <w:p>
            <w:pPr>
              <w:spacing w:line="200" w:lineRule="exact"/>
              <w:rPr>
                <w:rFonts w:ascii="Arial" w:hAnsi="Arial" w:cs="Arial"/>
                <w:color w:val="000000"/>
                <w:sz w:val="18"/>
                <w:szCs w:val="18"/>
              </w:rPr>
            </w:pPr>
          </w:p>
        </w:tc>
        <w:tc>
          <w:tcPr>
            <w:tcW w:w="996" w:type="dxa"/>
            <w:tcBorders>
              <w:top w:val="nil"/>
              <w:left w:val="nil"/>
              <w:bottom w:val="nil"/>
              <w:right w:val="nil"/>
            </w:tcBorders>
            <w:shd w:val="clear" w:color="auto" w:fill="auto"/>
            <w:vAlign w:val="center"/>
          </w:tcPr>
          <w:p>
            <w:pPr>
              <w:spacing w:line="200" w:lineRule="exact"/>
              <w:rPr>
                <w:rFonts w:ascii="Arial" w:hAnsi="Arial" w:cs="Arial"/>
                <w:color w:val="000000"/>
                <w:sz w:val="18"/>
                <w:szCs w:val="18"/>
              </w:rPr>
            </w:pPr>
          </w:p>
        </w:tc>
        <w:tc>
          <w:tcPr>
            <w:tcW w:w="4201" w:type="dxa"/>
            <w:gridSpan w:val="2"/>
            <w:tcBorders>
              <w:top w:val="nil"/>
              <w:left w:val="nil"/>
              <w:bottom w:val="nil"/>
              <w:right w:val="nil"/>
            </w:tcBorders>
            <w:shd w:val="clear" w:color="auto" w:fill="auto"/>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eastAsia="zh-CN"/>
              </w:rPr>
              <w:t>金额</w:t>
            </w: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2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科目代码</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决算数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科目代码</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决算数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科目代码</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213.55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12.95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资本性支出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1.8</w:t>
            </w: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30101</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基本工资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hint="eastAsia" w:ascii="宋体" w:hAnsi="宋体" w:cs="宋体"/>
                <w:color w:val="000000"/>
                <w:sz w:val="18"/>
                <w:szCs w:val="18"/>
              </w:rPr>
              <w:t>99.50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0.24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31001</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房屋建筑物购建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30102</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津贴补贴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hint="eastAsia" w:ascii="宋体" w:hAnsi="宋体" w:cs="宋体"/>
                <w:color w:val="000000"/>
                <w:sz w:val="18"/>
                <w:szCs w:val="18"/>
              </w:rPr>
              <w:t>14.44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30202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印刷费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31002</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办公设备购置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1.8</w:t>
            </w: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30103</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30203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咨询费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31003</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专用设备购置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30106</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伙食补助费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30204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手续费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31005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基础设施建设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30107</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绩效工资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58.57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30205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水费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31006</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大型修缮</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30108</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机关事业单位基本养老保险缴费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17.29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30206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电费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31007</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信息网络及软件购置更新</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30109</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职业年金缴费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3.91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30207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邮电费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0.12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31008</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物资储备</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30110</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职工基本医疗保险缴费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6.08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30208</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取暖费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31009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土地补偿</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30111</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公务员医疗补助缴费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30209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物业管理费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31010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安置补助</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30112</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其他社会保障缴费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hint="eastAsia" w:ascii="宋体" w:hAnsi="宋体" w:cs="宋体"/>
                <w:color w:val="000000"/>
                <w:sz w:val="18"/>
                <w:szCs w:val="18"/>
              </w:rPr>
              <w:t>0.25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30211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差旅费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0.93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31011</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地上附着物和青苗补偿</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30113</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住房公积金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hint="eastAsia" w:ascii="宋体" w:hAnsi="宋体" w:cs="宋体"/>
                <w:color w:val="000000"/>
                <w:sz w:val="18"/>
                <w:szCs w:val="18"/>
              </w:rPr>
              <w:t>13.52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30212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因公出国（境）费用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31012</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拆迁补偿</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30114</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30213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维修（护）费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0.01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31013</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30199</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其他工资福利支出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30214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租赁费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31019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其他交通工具购置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对个人和家庭的补助</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30215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会议费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31021</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文物和陈列品购置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30301</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离休费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30216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培训费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31022</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无形资产购置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30302</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退休费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30217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公务接待费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31099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其他资本性支出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30303</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退职（役）费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30218</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专用材料费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312</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对企业补助</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30304</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抚恤金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30224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被装购置费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31201</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资本金注入</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30305</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生活补助</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30225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专用燃料费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31203</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政府投资基金股权投资</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30306</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救济费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30226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劳务费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31204</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费用补贴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30307</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医疗费补助</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30227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委托业务费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31205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利息补贴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30308</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助学金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30228</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工会经费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1.56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31299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其他对企业补助</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30309</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奖励金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hint="eastAsia" w:ascii="宋体" w:hAnsi="宋体" w:cs="宋体"/>
                <w:color w:val="000000"/>
                <w:sz w:val="18"/>
                <w:szCs w:val="18"/>
              </w:rPr>
              <w:t>0.07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30229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福利费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399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其他支出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30310</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个人农业生产补贴</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30231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公务用车运行维护费</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39907</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国家赔偿费用支出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30311</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代缴社会保险费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30239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9.48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39908</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6"/>
                <w:szCs w:val="16"/>
              </w:rPr>
              <w:t xml:space="preserve"> 对民间非营利组织和群众性自治组织补贴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30399</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其他对个人和家庭的补助</w:t>
            </w:r>
          </w:p>
        </w:tc>
        <w:tc>
          <w:tcPr>
            <w:tcW w:w="1009"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30240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税金及附加费用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39909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经常性赠与</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30299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其他商品和服务支出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0.61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39910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资本性赠与</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债务利息及费用支出</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39999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30701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国内债务付息</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30702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国外债务付息</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30703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国内债务发行费用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30704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国外债务发行费用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tcPr>
          <w:p>
            <w:pPr>
              <w:spacing w:line="200" w:lineRule="exact"/>
              <w:jc w:val="righ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3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人员经费合计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right"/>
              <w:rPr>
                <w:rFonts w:ascii="宋体" w:hAnsi="宋体" w:cs="宋体"/>
                <w:color w:val="000000"/>
                <w:sz w:val="18"/>
                <w:szCs w:val="18"/>
              </w:rPr>
            </w:pPr>
            <w:r>
              <w:rPr>
                <w:rFonts w:ascii="宋体" w:hAnsi="宋体" w:cs="宋体"/>
                <w:color w:val="000000"/>
                <w:sz w:val="18"/>
                <w:szCs w:val="18"/>
              </w:rPr>
              <w:t>213.62</w:t>
            </w:r>
          </w:p>
        </w:tc>
        <w:tc>
          <w:tcPr>
            <w:tcW w:w="8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公用经费合计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left"/>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1.8</w:t>
            </w:r>
          </w:p>
        </w:tc>
      </w:tr>
      <w:tr>
        <w:tblPrEx>
          <w:tblCellMar>
            <w:top w:w="0" w:type="dxa"/>
            <w:left w:w="108" w:type="dxa"/>
            <w:bottom w:w="0" w:type="dxa"/>
            <w:right w:w="108" w:type="dxa"/>
          </w:tblCellMar>
        </w:tblPrEx>
        <w:trPr>
          <w:trHeight w:val="273" w:hRule="exact"/>
        </w:trPr>
        <w:tc>
          <w:tcPr>
            <w:tcW w:w="14180" w:type="dxa"/>
            <w:gridSpan w:val="9"/>
            <w:tcBorders>
              <w:top w:val="nil"/>
              <w:left w:val="nil"/>
              <w:bottom w:val="nil"/>
              <w:right w:val="nil"/>
            </w:tcBorders>
            <w:shd w:val="clear" w:color="auto" w:fill="auto"/>
            <w:vAlign w:val="center"/>
          </w:tcPr>
          <w:p>
            <w:pPr>
              <w:widowControl/>
              <w:spacing w:line="24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注：本表反映部门本年度一般公共预算财政拨款基本支出明细情况。</w:t>
            </w:r>
          </w:p>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kern w:val="0"/>
                <w:sz w:val="22"/>
              </w:rPr>
            </w:pPr>
          </w:p>
          <w:p>
            <w:pPr>
              <w:widowControl/>
              <w:jc w:val="left"/>
              <w:textAlignment w:val="center"/>
              <w:rPr>
                <w:rFonts w:ascii="宋体" w:hAnsi="宋体" w:cs="宋体"/>
                <w:color w:val="000000"/>
                <w:kern w:val="0"/>
                <w:sz w:val="22"/>
              </w:rPr>
            </w:pPr>
          </w:p>
        </w:tc>
      </w:tr>
    </w:tbl>
    <w:p>
      <w:pPr>
        <w:rPr>
          <w:rFonts w:ascii="仿宋" w:hAnsi="仿宋" w:eastAsia="仿宋"/>
          <w:color w:val="FF0000"/>
          <w:sz w:val="32"/>
          <w:szCs w:val="32"/>
        </w:rPr>
      </w:pPr>
    </w:p>
    <w:tbl>
      <w:tblPr>
        <w:tblStyle w:val="9"/>
        <w:tblW w:w="14035" w:type="dxa"/>
        <w:tblInd w:w="93" w:type="dxa"/>
        <w:tblLayout w:type="fixed"/>
        <w:tblCellMar>
          <w:top w:w="0" w:type="dxa"/>
          <w:left w:w="108" w:type="dxa"/>
          <w:bottom w:w="0" w:type="dxa"/>
          <w:right w:w="108" w:type="dxa"/>
        </w:tblCellMar>
      </w:tblPr>
      <w:tblGrid>
        <w:gridCol w:w="390"/>
        <w:gridCol w:w="310"/>
        <w:gridCol w:w="272"/>
        <w:gridCol w:w="4286"/>
        <w:gridCol w:w="1274"/>
        <w:gridCol w:w="1420"/>
        <w:gridCol w:w="1276"/>
        <w:gridCol w:w="1326"/>
        <w:gridCol w:w="216"/>
        <w:gridCol w:w="1325"/>
        <w:gridCol w:w="528"/>
        <w:gridCol w:w="1412"/>
      </w:tblGrid>
      <w:tr>
        <w:tblPrEx>
          <w:tblCellMar>
            <w:top w:w="0" w:type="dxa"/>
            <w:left w:w="108" w:type="dxa"/>
            <w:bottom w:w="0" w:type="dxa"/>
            <w:right w:w="108" w:type="dxa"/>
          </w:tblCellMar>
        </w:tblPrEx>
        <w:trPr>
          <w:trHeight w:val="390" w:hRule="atLeast"/>
        </w:trPr>
        <w:tc>
          <w:tcPr>
            <w:tcW w:w="14035" w:type="dxa"/>
            <w:gridSpan w:val="12"/>
            <w:tcBorders>
              <w:top w:val="nil"/>
              <w:left w:val="nil"/>
              <w:bottom w:val="nil"/>
              <w:right w:val="nil"/>
            </w:tcBorders>
            <w:shd w:val="clear" w:color="auto" w:fill="auto"/>
            <w:vAlign w:val="bottom"/>
          </w:tcPr>
          <w:p>
            <w:pPr>
              <w:jc w:val="center"/>
              <w:rPr>
                <w:rFonts w:ascii="宋体" w:hAnsi="宋体" w:eastAsia="宋体" w:cs="Arial"/>
                <w:color w:val="000000"/>
                <w:sz w:val="30"/>
                <w:szCs w:val="30"/>
              </w:rPr>
            </w:pPr>
            <w:r>
              <w:rPr>
                <w:rFonts w:hint="eastAsia" w:cs="Arial"/>
                <w:color w:val="00000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390"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310"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272"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4286"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1274"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1420"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2818" w:type="dxa"/>
            <w:gridSpan w:val="3"/>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1325"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528"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1412" w:type="dxa"/>
            <w:tcBorders>
              <w:top w:val="nil"/>
              <w:left w:val="nil"/>
              <w:bottom w:val="nil"/>
              <w:right w:val="nil"/>
            </w:tcBorders>
            <w:shd w:val="clear" w:color="auto" w:fill="auto"/>
            <w:vAlign w:val="bottom"/>
          </w:tcPr>
          <w:p>
            <w:pPr>
              <w:jc w:val="right"/>
              <w:rPr>
                <w:rFonts w:ascii="宋体" w:hAnsi="宋体" w:eastAsia="宋体" w:cs="Arial"/>
                <w:color w:val="000000"/>
                <w:sz w:val="20"/>
                <w:szCs w:val="20"/>
              </w:rPr>
            </w:pPr>
            <w:r>
              <w:rPr>
                <w:rFonts w:hint="eastAsia" w:cs="Arial"/>
                <w:color w:val="000000"/>
                <w:sz w:val="20"/>
                <w:szCs w:val="20"/>
              </w:rPr>
              <w:t>公开07表</w:t>
            </w:r>
          </w:p>
        </w:tc>
      </w:tr>
      <w:tr>
        <w:tblPrEx>
          <w:tblCellMar>
            <w:top w:w="0" w:type="dxa"/>
            <w:left w:w="108" w:type="dxa"/>
            <w:bottom w:w="0" w:type="dxa"/>
            <w:right w:w="108" w:type="dxa"/>
          </w:tblCellMar>
        </w:tblPrEx>
        <w:trPr>
          <w:trHeight w:val="255" w:hRule="atLeast"/>
        </w:trPr>
        <w:tc>
          <w:tcPr>
            <w:tcW w:w="5258" w:type="dxa"/>
            <w:gridSpan w:val="4"/>
            <w:tcBorders>
              <w:top w:val="nil"/>
              <w:left w:val="nil"/>
              <w:bottom w:val="nil"/>
              <w:right w:val="nil"/>
            </w:tcBorders>
            <w:shd w:val="clear" w:color="auto" w:fill="auto"/>
            <w:vAlign w:val="bottom"/>
          </w:tcPr>
          <w:p>
            <w:pPr>
              <w:rPr>
                <w:rFonts w:ascii="宋体" w:hAnsi="宋体" w:eastAsia="宋体" w:cs="Arial"/>
                <w:color w:val="000000"/>
                <w:sz w:val="20"/>
                <w:szCs w:val="20"/>
              </w:rPr>
            </w:pPr>
            <w:r>
              <w:rPr>
                <w:rFonts w:hint="eastAsia" w:cs="Arial"/>
                <w:color w:val="000000"/>
                <w:sz w:val="20"/>
                <w:szCs w:val="20"/>
              </w:rPr>
              <w:t>部门：陕西姜谭经济技术开发区管理委员会</w:t>
            </w:r>
          </w:p>
        </w:tc>
        <w:tc>
          <w:tcPr>
            <w:tcW w:w="1274"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1420" w:type="dxa"/>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2818" w:type="dxa"/>
            <w:gridSpan w:val="3"/>
            <w:tcBorders>
              <w:top w:val="nil"/>
              <w:left w:val="nil"/>
              <w:bottom w:val="nil"/>
              <w:right w:val="nil"/>
            </w:tcBorders>
            <w:shd w:val="clear" w:color="auto" w:fill="auto"/>
            <w:vAlign w:val="bottom"/>
          </w:tcPr>
          <w:p>
            <w:pPr>
              <w:rPr>
                <w:rFonts w:ascii="Arial" w:hAnsi="Arial" w:eastAsia="宋体" w:cs="Arial"/>
                <w:color w:val="000000"/>
                <w:sz w:val="20"/>
                <w:szCs w:val="20"/>
              </w:rPr>
            </w:pPr>
          </w:p>
        </w:tc>
        <w:tc>
          <w:tcPr>
            <w:tcW w:w="3265" w:type="dxa"/>
            <w:gridSpan w:val="3"/>
            <w:tcBorders>
              <w:top w:val="nil"/>
              <w:left w:val="nil"/>
              <w:bottom w:val="nil"/>
              <w:right w:val="nil"/>
            </w:tcBorders>
            <w:shd w:val="clear" w:color="auto" w:fill="auto"/>
            <w:vAlign w:val="bottom"/>
          </w:tcPr>
          <w:p>
            <w:pPr>
              <w:jc w:val="right"/>
              <w:rPr>
                <w:rFonts w:ascii="宋体" w:hAnsi="宋体" w:eastAsia="宋体" w:cs="Arial"/>
                <w:color w:val="000000"/>
                <w:sz w:val="20"/>
                <w:szCs w:val="20"/>
              </w:rPr>
            </w:pPr>
            <w:r>
              <w:rPr>
                <w:rFonts w:hint="eastAsia" w:cs="Arial"/>
                <w:color w:val="000000"/>
                <w:sz w:val="20"/>
                <w:szCs w:val="20"/>
              </w:rPr>
              <w:t>金额单位：万元</w:t>
            </w:r>
          </w:p>
        </w:tc>
      </w:tr>
      <w:tr>
        <w:tblPrEx>
          <w:tblCellMar>
            <w:top w:w="0" w:type="dxa"/>
            <w:left w:w="108" w:type="dxa"/>
            <w:bottom w:w="0" w:type="dxa"/>
            <w:right w:w="108" w:type="dxa"/>
          </w:tblCellMar>
        </w:tblPrEx>
        <w:trPr>
          <w:trHeight w:val="308" w:hRule="atLeast"/>
        </w:trPr>
        <w:tc>
          <w:tcPr>
            <w:tcW w:w="5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项目</w:t>
            </w:r>
          </w:p>
        </w:tc>
        <w:tc>
          <w:tcPr>
            <w:tcW w:w="1274"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年初结转和结余</w:t>
            </w:r>
          </w:p>
        </w:tc>
        <w:tc>
          <w:tcPr>
            <w:tcW w:w="1420"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本年收入</w:t>
            </w:r>
          </w:p>
        </w:tc>
        <w:tc>
          <w:tcPr>
            <w:tcW w:w="414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本年支出</w:t>
            </w:r>
          </w:p>
        </w:tc>
        <w:tc>
          <w:tcPr>
            <w:tcW w:w="194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年末结转和结余</w:t>
            </w:r>
          </w:p>
        </w:tc>
      </w:tr>
      <w:tr>
        <w:tblPrEx>
          <w:tblCellMar>
            <w:top w:w="0" w:type="dxa"/>
            <w:left w:w="108" w:type="dxa"/>
            <w:bottom w:w="0" w:type="dxa"/>
            <w:right w:w="108" w:type="dxa"/>
          </w:tblCellMar>
        </w:tblPrEx>
        <w:trPr>
          <w:trHeight w:val="319" w:hRule="atLeast"/>
        </w:trPr>
        <w:tc>
          <w:tcPr>
            <w:tcW w:w="97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科目代码</w:t>
            </w:r>
          </w:p>
        </w:tc>
        <w:tc>
          <w:tcPr>
            <w:tcW w:w="4286"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科目名称</w:t>
            </w:r>
          </w:p>
        </w:tc>
        <w:tc>
          <w:tcPr>
            <w:tcW w:w="1274"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42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276"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小计</w:t>
            </w:r>
          </w:p>
        </w:tc>
        <w:tc>
          <w:tcPr>
            <w:tcW w:w="1326"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基本支出</w:t>
            </w:r>
          </w:p>
        </w:tc>
        <w:tc>
          <w:tcPr>
            <w:tcW w:w="1541"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项目支出</w:t>
            </w:r>
          </w:p>
        </w:tc>
        <w:tc>
          <w:tcPr>
            <w:tcW w:w="194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r>
      <w:tr>
        <w:tblPrEx>
          <w:tblCellMar>
            <w:top w:w="0" w:type="dxa"/>
            <w:left w:w="108" w:type="dxa"/>
            <w:bottom w:w="0" w:type="dxa"/>
            <w:right w:w="108" w:type="dxa"/>
          </w:tblCellMar>
        </w:tblPrEx>
        <w:trPr>
          <w:trHeight w:val="319" w:hRule="atLeast"/>
        </w:trPr>
        <w:tc>
          <w:tcPr>
            <w:tcW w:w="97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4286"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274"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42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276"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326"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541" w:type="dxa"/>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94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r>
      <w:tr>
        <w:tblPrEx>
          <w:tblCellMar>
            <w:top w:w="0" w:type="dxa"/>
            <w:left w:w="108" w:type="dxa"/>
            <w:bottom w:w="0" w:type="dxa"/>
            <w:right w:w="108" w:type="dxa"/>
          </w:tblCellMar>
        </w:tblPrEx>
        <w:trPr>
          <w:trHeight w:val="319" w:hRule="atLeast"/>
        </w:trPr>
        <w:tc>
          <w:tcPr>
            <w:tcW w:w="97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4286"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274"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42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276"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326"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541" w:type="dxa"/>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c>
          <w:tcPr>
            <w:tcW w:w="194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p>
        </w:tc>
      </w:tr>
      <w:tr>
        <w:tblPrEx>
          <w:tblCellMar>
            <w:top w:w="0" w:type="dxa"/>
            <w:left w:w="108" w:type="dxa"/>
            <w:bottom w:w="0" w:type="dxa"/>
            <w:right w:w="108" w:type="dxa"/>
          </w:tblCellMar>
        </w:tblPrEx>
        <w:trPr>
          <w:trHeight w:val="308" w:hRule="atLeast"/>
        </w:trPr>
        <w:tc>
          <w:tcPr>
            <w:tcW w:w="5258" w:type="dxa"/>
            <w:gridSpan w:val="4"/>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栏次</w:t>
            </w:r>
          </w:p>
        </w:tc>
        <w:tc>
          <w:tcPr>
            <w:tcW w:w="1274"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1</w:t>
            </w:r>
          </w:p>
        </w:tc>
        <w:tc>
          <w:tcPr>
            <w:tcW w:w="1420"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w:t>
            </w:r>
          </w:p>
        </w:tc>
        <w:tc>
          <w:tcPr>
            <w:tcW w:w="1276"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3</w:t>
            </w:r>
          </w:p>
        </w:tc>
        <w:tc>
          <w:tcPr>
            <w:tcW w:w="1326"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4</w:t>
            </w:r>
          </w:p>
        </w:tc>
        <w:tc>
          <w:tcPr>
            <w:tcW w:w="1541"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w:t>
            </w:r>
          </w:p>
        </w:tc>
        <w:tc>
          <w:tcPr>
            <w:tcW w:w="1940" w:type="dxa"/>
            <w:gridSpan w:val="2"/>
            <w:tcBorders>
              <w:top w:val="nil"/>
              <w:left w:val="nil"/>
              <w:bottom w:val="single" w:color="000000" w:sz="4" w:space="0"/>
              <w:right w:val="single" w:color="000000" w:sz="4" w:space="0"/>
            </w:tcBorders>
            <w:shd w:val="clear" w:color="auto" w:fill="auto"/>
            <w:vAlign w:val="center"/>
          </w:tcPr>
          <w:p>
            <w:pPr>
              <w:ind w:right="1632" w:rightChars="777"/>
              <w:jc w:val="center"/>
              <w:rPr>
                <w:rFonts w:ascii="宋体" w:hAnsi="宋体" w:eastAsia="宋体" w:cs="Arial"/>
                <w:color w:val="000000"/>
                <w:sz w:val="18"/>
                <w:szCs w:val="18"/>
              </w:rPr>
            </w:pPr>
            <w:r>
              <w:rPr>
                <w:rFonts w:hint="eastAsia" w:cs="Arial"/>
                <w:color w:val="000000"/>
                <w:sz w:val="18"/>
                <w:szCs w:val="18"/>
              </w:rPr>
              <w:t>6</w:t>
            </w:r>
          </w:p>
        </w:tc>
      </w:tr>
      <w:tr>
        <w:tblPrEx>
          <w:tblCellMar>
            <w:top w:w="0" w:type="dxa"/>
            <w:left w:w="108" w:type="dxa"/>
            <w:bottom w:w="0" w:type="dxa"/>
            <w:right w:w="108" w:type="dxa"/>
          </w:tblCellMar>
        </w:tblPrEx>
        <w:trPr>
          <w:trHeight w:val="308" w:hRule="atLeast"/>
        </w:trPr>
        <w:tc>
          <w:tcPr>
            <w:tcW w:w="5258" w:type="dxa"/>
            <w:gridSpan w:val="4"/>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合计</w:t>
            </w:r>
          </w:p>
        </w:tc>
        <w:tc>
          <w:tcPr>
            <w:tcW w:w="12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p>
        </w:tc>
        <w:tc>
          <w:tcPr>
            <w:tcW w:w="142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r>
              <w:rPr>
                <w:rFonts w:hint="eastAsia" w:cs="Arial"/>
                <w:b/>
                <w:bCs/>
                <w:color w:val="000000"/>
                <w:sz w:val="18"/>
                <w:szCs w:val="18"/>
              </w:rPr>
              <w:t>41,516.78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r>
              <w:rPr>
                <w:rFonts w:hint="eastAsia" w:cs="Arial"/>
                <w:b/>
                <w:bCs/>
                <w:color w:val="000000"/>
                <w:sz w:val="18"/>
                <w:szCs w:val="18"/>
              </w:rPr>
              <w:t>41,516.78</w:t>
            </w:r>
          </w:p>
        </w:tc>
        <w:tc>
          <w:tcPr>
            <w:tcW w:w="132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p>
        </w:tc>
        <w:tc>
          <w:tcPr>
            <w:tcW w:w="154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r>
              <w:rPr>
                <w:rFonts w:hint="eastAsia" w:cs="Arial"/>
                <w:b/>
                <w:bCs/>
                <w:color w:val="000000"/>
                <w:sz w:val="18"/>
                <w:szCs w:val="18"/>
              </w:rPr>
              <w:t>41,516.78</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b/>
                <w:bCs/>
                <w:color w:val="000000"/>
                <w:sz w:val="18"/>
                <w:szCs w:val="18"/>
              </w:rPr>
            </w:pPr>
          </w:p>
        </w:tc>
      </w:tr>
      <w:tr>
        <w:tblPrEx>
          <w:tblCellMar>
            <w:top w:w="0" w:type="dxa"/>
            <w:left w:w="108" w:type="dxa"/>
            <w:bottom w:w="0" w:type="dxa"/>
            <w:right w:w="108" w:type="dxa"/>
          </w:tblCellMar>
        </w:tblPrEx>
        <w:trPr>
          <w:trHeight w:val="308" w:hRule="atLeast"/>
        </w:trPr>
        <w:tc>
          <w:tcPr>
            <w:tcW w:w="972"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212</w:t>
            </w:r>
          </w:p>
        </w:tc>
        <w:tc>
          <w:tcPr>
            <w:tcW w:w="42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城乡社区支出</w:t>
            </w:r>
          </w:p>
        </w:tc>
        <w:tc>
          <w:tcPr>
            <w:tcW w:w="12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42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3,516.78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3,516.78</w:t>
            </w:r>
          </w:p>
        </w:tc>
        <w:tc>
          <w:tcPr>
            <w:tcW w:w="132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54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3,516.78</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r>
      <w:tr>
        <w:tblPrEx>
          <w:tblCellMar>
            <w:top w:w="0" w:type="dxa"/>
            <w:left w:w="108" w:type="dxa"/>
            <w:bottom w:w="0" w:type="dxa"/>
            <w:right w:w="108" w:type="dxa"/>
          </w:tblCellMar>
        </w:tblPrEx>
        <w:trPr>
          <w:trHeight w:val="308" w:hRule="atLeast"/>
        </w:trPr>
        <w:tc>
          <w:tcPr>
            <w:tcW w:w="972"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21208</w:t>
            </w:r>
          </w:p>
        </w:tc>
        <w:tc>
          <w:tcPr>
            <w:tcW w:w="42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国有土地使用权出让收入安排的支出</w:t>
            </w:r>
          </w:p>
        </w:tc>
        <w:tc>
          <w:tcPr>
            <w:tcW w:w="12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42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3,516.78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3,516.78</w:t>
            </w:r>
          </w:p>
        </w:tc>
        <w:tc>
          <w:tcPr>
            <w:tcW w:w="132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54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3,516.78</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r>
      <w:tr>
        <w:tblPrEx>
          <w:tblCellMar>
            <w:top w:w="0" w:type="dxa"/>
            <w:left w:w="108" w:type="dxa"/>
            <w:bottom w:w="0" w:type="dxa"/>
            <w:right w:w="108" w:type="dxa"/>
          </w:tblCellMar>
        </w:tblPrEx>
        <w:trPr>
          <w:trHeight w:val="308" w:hRule="atLeast"/>
        </w:trPr>
        <w:tc>
          <w:tcPr>
            <w:tcW w:w="972"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2120801</w:t>
            </w:r>
          </w:p>
        </w:tc>
        <w:tc>
          <w:tcPr>
            <w:tcW w:w="42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征地和拆迁补偿支出</w:t>
            </w:r>
          </w:p>
        </w:tc>
        <w:tc>
          <w:tcPr>
            <w:tcW w:w="12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42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3,516.78</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3,516.78</w:t>
            </w:r>
          </w:p>
        </w:tc>
        <w:tc>
          <w:tcPr>
            <w:tcW w:w="132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54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3,516.78</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r>
      <w:tr>
        <w:tblPrEx>
          <w:tblCellMar>
            <w:top w:w="0" w:type="dxa"/>
            <w:left w:w="108" w:type="dxa"/>
            <w:bottom w:w="0" w:type="dxa"/>
            <w:right w:w="108" w:type="dxa"/>
          </w:tblCellMar>
        </w:tblPrEx>
        <w:trPr>
          <w:trHeight w:val="308" w:hRule="atLeast"/>
        </w:trPr>
        <w:tc>
          <w:tcPr>
            <w:tcW w:w="972"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229</w:t>
            </w:r>
          </w:p>
        </w:tc>
        <w:tc>
          <w:tcPr>
            <w:tcW w:w="42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其他支出</w:t>
            </w:r>
          </w:p>
        </w:tc>
        <w:tc>
          <w:tcPr>
            <w:tcW w:w="12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42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18"/>
                <w:szCs w:val="18"/>
              </w:rPr>
            </w:pPr>
            <w:r>
              <w:rPr>
                <w:rFonts w:hint="eastAsia" w:cs="Arial"/>
                <w:color w:val="000000"/>
                <w:sz w:val="18"/>
                <w:szCs w:val="18"/>
              </w:rPr>
              <w:t>38,00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18"/>
                <w:szCs w:val="18"/>
              </w:rPr>
            </w:pPr>
            <w:r>
              <w:rPr>
                <w:rFonts w:hint="eastAsia" w:cs="Arial"/>
                <w:color w:val="000000"/>
                <w:sz w:val="18"/>
                <w:szCs w:val="18"/>
              </w:rPr>
              <w:t>38,00</w:t>
            </w:r>
          </w:p>
        </w:tc>
        <w:tc>
          <w:tcPr>
            <w:tcW w:w="132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54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18"/>
                <w:szCs w:val="18"/>
              </w:rPr>
            </w:pPr>
            <w:r>
              <w:rPr>
                <w:rFonts w:hint="eastAsia" w:cs="Arial"/>
                <w:color w:val="000000"/>
                <w:sz w:val="18"/>
                <w:szCs w:val="18"/>
              </w:rPr>
              <w:t>38,00</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r>
      <w:tr>
        <w:tblPrEx>
          <w:tblCellMar>
            <w:top w:w="0" w:type="dxa"/>
            <w:left w:w="108" w:type="dxa"/>
            <w:bottom w:w="0" w:type="dxa"/>
            <w:right w:w="108" w:type="dxa"/>
          </w:tblCellMar>
        </w:tblPrEx>
        <w:trPr>
          <w:trHeight w:val="308" w:hRule="atLeast"/>
        </w:trPr>
        <w:tc>
          <w:tcPr>
            <w:tcW w:w="972"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22904</w:t>
            </w:r>
          </w:p>
        </w:tc>
        <w:tc>
          <w:tcPr>
            <w:tcW w:w="42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其他政府性基金及对应专项债务收入安排的支出</w:t>
            </w:r>
          </w:p>
        </w:tc>
        <w:tc>
          <w:tcPr>
            <w:tcW w:w="12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42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18"/>
                <w:szCs w:val="18"/>
              </w:rPr>
            </w:pPr>
            <w:r>
              <w:rPr>
                <w:rFonts w:hint="eastAsia" w:cs="Arial"/>
                <w:color w:val="000000"/>
                <w:sz w:val="18"/>
                <w:szCs w:val="18"/>
              </w:rPr>
              <w:t>38,00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18"/>
                <w:szCs w:val="18"/>
              </w:rPr>
            </w:pPr>
            <w:r>
              <w:rPr>
                <w:rFonts w:hint="eastAsia" w:cs="Arial"/>
                <w:color w:val="000000"/>
                <w:sz w:val="18"/>
                <w:szCs w:val="18"/>
              </w:rPr>
              <w:t>38,00</w:t>
            </w:r>
          </w:p>
        </w:tc>
        <w:tc>
          <w:tcPr>
            <w:tcW w:w="132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54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18"/>
                <w:szCs w:val="18"/>
              </w:rPr>
            </w:pPr>
            <w:r>
              <w:rPr>
                <w:rFonts w:hint="eastAsia" w:cs="Arial"/>
                <w:color w:val="000000"/>
                <w:sz w:val="18"/>
                <w:szCs w:val="18"/>
              </w:rPr>
              <w:t>38,00</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r>
      <w:tr>
        <w:tblPrEx>
          <w:tblCellMar>
            <w:top w:w="0" w:type="dxa"/>
            <w:left w:w="108" w:type="dxa"/>
            <w:bottom w:w="0" w:type="dxa"/>
            <w:right w:w="108" w:type="dxa"/>
          </w:tblCellMar>
        </w:tblPrEx>
        <w:trPr>
          <w:trHeight w:val="308" w:hRule="atLeast"/>
        </w:trPr>
        <w:tc>
          <w:tcPr>
            <w:tcW w:w="972"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2290402</w:t>
            </w:r>
          </w:p>
        </w:tc>
        <w:tc>
          <w:tcPr>
            <w:tcW w:w="42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其他地方自行试点项目收益专项债券收入安排的支出</w:t>
            </w:r>
          </w:p>
        </w:tc>
        <w:tc>
          <w:tcPr>
            <w:tcW w:w="12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42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18"/>
                <w:szCs w:val="18"/>
              </w:rPr>
            </w:pPr>
            <w:r>
              <w:rPr>
                <w:rFonts w:hint="eastAsia" w:cs="Arial"/>
                <w:color w:val="000000"/>
                <w:sz w:val="18"/>
                <w:szCs w:val="18"/>
              </w:rPr>
              <w:t>38,00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18"/>
                <w:szCs w:val="18"/>
              </w:rPr>
            </w:pPr>
            <w:r>
              <w:rPr>
                <w:rFonts w:hint="eastAsia" w:cs="Arial"/>
                <w:color w:val="000000"/>
                <w:sz w:val="18"/>
                <w:szCs w:val="18"/>
              </w:rPr>
              <w:t>38,00</w:t>
            </w:r>
          </w:p>
        </w:tc>
        <w:tc>
          <w:tcPr>
            <w:tcW w:w="132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c>
          <w:tcPr>
            <w:tcW w:w="154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18"/>
                <w:szCs w:val="18"/>
              </w:rPr>
            </w:pPr>
            <w:r>
              <w:rPr>
                <w:rFonts w:hint="eastAsia" w:cs="Arial"/>
                <w:color w:val="000000"/>
                <w:sz w:val="18"/>
                <w:szCs w:val="18"/>
              </w:rPr>
              <w:t>38,00</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p>
        </w:tc>
      </w:tr>
      <w:tr>
        <w:tblPrEx>
          <w:tblCellMar>
            <w:top w:w="0" w:type="dxa"/>
            <w:left w:w="108" w:type="dxa"/>
            <w:bottom w:w="0" w:type="dxa"/>
            <w:right w:w="108" w:type="dxa"/>
          </w:tblCellMar>
        </w:tblPrEx>
        <w:trPr>
          <w:trHeight w:val="308" w:hRule="atLeast"/>
        </w:trPr>
        <w:tc>
          <w:tcPr>
            <w:tcW w:w="972"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w:t>
            </w:r>
          </w:p>
        </w:tc>
        <w:tc>
          <w:tcPr>
            <w:tcW w:w="42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w:t>
            </w:r>
          </w:p>
        </w:tc>
        <w:tc>
          <w:tcPr>
            <w:tcW w:w="12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42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32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54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308" w:hRule="atLeast"/>
        </w:trPr>
        <w:tc>
          <w:tcPr>
            <w:tcW w:w="972"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w:t>
            </w:r>
          </w:p>
        </w:tc>
        <w:tc>
          <w:tcPr>
            <w:tcW w:w="42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w:t>
            </w:r>
          </w:p>
        </w:tc>
        <w:tc>
          <w:tcPr>
            <w:tcW w:w="12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42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32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54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308" w:hRule="atLeast"/>
        </w:trPr>
        <w:tc>
          <w:tcPr>
            <w:tcW w:w="972"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w:t>
            </w:r>
          </w:p>
        </w:tc>
        <w:tc>
          <w:tcPr>
            <w:tcW w:w="42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w:t>
            </w:r>
          </w:p>
        </w:tc>
        <w:tc>
          <w:tcPr>
            <w:tcW w:w="12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42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32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54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308" w:hRule="atLeast"/>
        </w:trPr>
        <w:tc>
          <w:tcPr>
            <w:tcW w:w="972"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w:t>
            </w:r>
          </w:p>
        </w:tc>
        <w:tc>
          <w:tcPr>
            <w:tcW w:w="4286"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18"/>
                <w:szCs w:val="18"/>
              </w:rPr>
            </w:pPr>
            <w:r>
              <w:rPr>
                <w:rFonts w:hint="eastAsia" w:cs="Arial"/>
                <w:color w:val="000000"/>
                <w:sz w:val="18"/>
                <w:szCs w:val="18"/>
              </w:rPr>
              <w:t>　</w:t>
            </w:r>
          </w:p>
        </w:tc>
        <w:tc>
          <w:tcPr>
            <w:tcW w:w="127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42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32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541"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308" w:hRule="atLeast"/>
        </w:trPr>
        <w:tc>
          <w:tcPr>
            <w:tcW w:w="14035" w:type="dxa"/>
            <w:gridSpan w:val="12"/>
            <w:tcBorders>
              <w:top w:val="nil"/>
              <w:left w:val="nil"/>
              <w:bottom w:val="nil"/>
              <w:right w:val="nil"/>
            </w:tcBorders>
            <w:shd w:val="clear" w:color="auto" w:fill="auto"/>
            <w:vAlign w:val="center"/>
          </w:tcPr>
          <w:p>
            <w:pPr>
              <w:rPr>
                <w:rFonts w:ascii="宋体" w:hAnsi="宋体" w:eastAsia="宋体" w:cs="Arial"/>
                <w:color w:val="000000"/>
                <w:sz w:val="22"/>
              </w:rPr>
            </w:pPr>
            <w:r>
              <w:rPr>
                <w:rFonts w:hint="eastAsia" w:cs="Arial"/>
                <w:color w:val="000000"/>
                <w:sz w:val="22"/>
              </w:rPr>
              <w:t>注：本表反映部门本年度政府性基金预算财政拨款收入、支出及结转和结余情况。</w:t>
            </w:r>
          </w:p>
        </w:tc>
      </w:tr>
    </w:tbl>
    <w:tbl>
      <w:tblPr>
        <w:tblStyle w:val="9"/>
        <w:tblpPr w:leftFromText="180" w:rightFromText="180" w:vertAnchor="text" w:horzAnchor="page" w:tblpX="1638" w:tblpY="284"/>
        <w:tblOverlap w:val="never"/>
        <w:tblW w:w="12620" w:type="dxa"/>
        <w:tblInd w:w="0" w:type="dxa"/>
        <w:tblLayout w:type="fixed"/>
        <w:tblCellMar>
          <w:top w:w="0" w:type="dxa"/>
          <w:left w:w="108" w:type="dxa"/>
          <w:bottom w:w="0" w:type="dxa"/>
          <w:right w:w="108" w:type="dxa"/>
        </w:tblCellMar>
      </w:tblPr>
      <w:tblGrid>
        <w:gridCol w:w="1138"/>
        <w:gridCol w:w="502"/>
        <w:gridCol w:w="2662"/>
        <w:gridCol w:w="2521"/>
        <w:gridCol w:w="2521"/>
        <w:gridCol w:w="3276"/>
      </w:tblGrid>
      <w:tr>
        <w:tblPrEx>
          <w:tblCellMar>
            <w:top w:w="0" w:type="dxa"/>
            <w:left w:w="108" w:type="dxa"/>
            <w:bottom w:w="0" w:type="dxa"/>
            <w:right w:w="108" w:type="dxa"/>
          </w:tblCellMar>
        </w:tblPrEx>
        <w:trPr>
          <w:trHeight w:val="1253" w:hRule="atLeast"/>
        </w:trPr>
        <w:tc>
          <w:tcPr>
            <w:tcW w:w="12620" w:type="dxa"/>
            <w:gridSpan w:val="6"/>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314" w:hRule="atLeast"/>
        </w:trPr>
        <w:tc>
          <w:tcPr>
            <w:tcW w:w="1138" w:type="dxa"/>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502" w:type="dxa"/>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2662" w:type="dxa"/>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2521"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2521"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3276"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rPr>
              <w:t>公开08表</w:t>
            </w:r>
          </w:p>
        </w:tc>
      </w:tr>
      <w:tr>
        <w:tblPrEx>
          <w:tblCellMar>
            <w:top w:w="0" w:type="dxa"/>
            <w:left w:w="108" w:type="dxa"/>
            <w:bottom w:w="0" w:type="dxa"/>
            <w:right w:w="108" w:type="dxa"/>
          </w:tblCellMar>
        </w:tblPrEx>
        <w:trPr>
          <w:trHeight w:val="314" w:hRule="atLeast"/>
        </w:trPr>
        <w:tc>
          <w:tcPr>
            <w:tcW w:w="6823" w:type="dxa"/>
            <w:gridSpan w:val="4"/>
            <w:tcBorders>
              <w:top w:val="nil"/>
              <w:left w:val="nil"/>
              <w:bottom w:val="nil"/>
              <w:right w:val="nil"/>
            </w:tcBorders>
            <w:shd w:val="clear" w:color="auto" w:fill="auto"/>
            <w:vAlign w:val="bottom"/>
          </w:tcPr>
          <w:p>
            <w:pPr>
              <w:rPr>
                <w:rFonts w:ascii="宋体" w:hAnsi="宋体" w:cs="宋体"/>
                <w:color w:val="000000"/>
                <w:sz w:val="20"/>
                <w:szCs w:val="20"/>
              </w:rPr>
            </w:pPr>
            <w:r>
              <w:rPr>
                <w:rFonts w:hint="eastAsia" w:ascii="宋体" w:hAnsi="宋体" w:cs="宋体"/>
                <w:color w:val="000000"/>
                <w:kern w:val="0"/>
                <w:sz w:val="24"/>
                <w:szCs w:val="24"/>
              </w:rPr>
              <w:t>部门：陕西姜谭经济技术开发区管理委员会</w:t>
            </w:r>
          </w:p>
        </w:tc>
        <w:tc>
          <w:tcPr>
            <w:tcW w:w="2521"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3276"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eastAsia="zh-CN"/>
              </w:rPr>
              <w:t>金额</w:t>
            </w: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403" w:hRule="atLeast"/>
        </w:trPr>
        <w:tc>
          <w:tcPr>
            <w:tcW w:w="43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 目</w:t>
            </w:r>
          </w:p>
        </w:tc>
        <w:tc>
          <w:tcPr>
            <w:tcW w:w="8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本年支出</w:t>
            </w:r>
          </w:p>
        </w:tc>
      </w:tr>
      <w:tr>
        <w:tblPrEx>
          <w:tblCellMar>
            <w:top w:w="0" w:type="dxa"/>
            <w:left w:w="108" w:type="dxa"/>
            <w:bottom w:w="0" w:type="dxa"/>
            <w:right w:w="108" w:type="dxa"/>
          </w:tblCellMar>
        </w:tblPrEx>
        <w:trPr>
          <w:trHeight w:val="403" w:hRule="atLeast"/>
        </w:trPr>
        <w:tc>
          <w:tcPr>
            <w:tcW w:w="1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科目代码</w:t>
            </w:r>
          </w:p>
        </w:tc>
        <w:tc>
          <w:tcPr>
            <w:tcW w:w="2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科目名称</w:t>
            </w:r>
          </w:p>
        </w:tc>
        <w:tc>
          <w:tcPr>
            <w:tcW w:w="2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2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基本支出  </w:t>
            </w:r>
          </w:p>
        </w:tc>
        <w:tc>
          <w:tcPr>
            <w:tcW w:w="3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项目支出</w:t>
            </w:r>
          </w:p>
        </w:tc>
      </w:tr>
      <w:tr>
        <w:tblPrEx>
          <w:tblCellMar>
            <w:top w:w="0" w:type="dxa"/>
            <w:left w:w="108" w:type="dxa"/>
            <w:bottom w:w="0" w:type="dxa"/>
            <w:right w:w="108" w:type="dxa"/>
          </w:tblCellMar>
        </w:tblPrEx>
        <w:trPr>
          <w:trHeight w:val="403" w:hRule="atLeast"/>
        </w:trPr>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3" w:hRule="atLeast"/>
        </w:trPr>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3" w:hRule="atLeast"/>
        </w:trPr>
        <w:tc>
          <w:tcPr>
            <w:tcW w:w="43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栏次</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r>
      <w:tr>
        <w:tblPrEx>
          <w:tblCellMar>
            <w:top w:w="0" w:type="dxa"/>
            <w:left w:w="108" w:type="dxa"/>
            <w:bottom w:w="0" w:type="dxa"/>
            <w:right w:w="108" w:type="dxa"/>
          </w:tblCellMar>
        </w:tblPrEx>
        <w:trPr>
          <w:trHeight w:val="403" w:hRule="atLeast"/>
        </w:trPr>
        <w:tc>
          <w:tcPr>
            <w:tcW w:w="43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717" w:hRule="atLeast"/>
        </w:trPr>
        <w:tc>
          <w:tcPr>
            <w:tcW w:w="12620" w:type="dxa"/>
            <w:gridSpan w:val="6"/>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注：本表反映部门本年度国有资本经营预算财政拨款支出情况。</w:t>
            </w:r>
          </w:p>
        </w:tc>
      </w:tr>
    </w:tbl>
    <w:p>
      <w:pPr>
        <w:ind w:firstLine="640" w:firstLineChars="200"/>
        <w:rPr>
          <w:rFonts w:ascii="仿宋" w:hAnsi="仿宋" w:eastAsia="仿宋"/>
          <w:color w:val="FF0000"/>
          <w:sz w:val="32"/>
          <w:szCs w:val="32"/>
        </w:rPr>
      </w:pPr>
    </w:p>
    <w:p>
      <w:pPr>
        <w:ind w:firstLine="640" w:firstLineChars="200"/>
        <w:rPr>
          <w:rFonts w:ascii="仿宋" w:hAnsi="仿宋" w:eastAsia="仿宋"/>
          <w:color w:val="FF0000"/>
          <w:sz w:val="32"/>
          <w:szCs w:val="32"/>
        </w:rPr>
      </w:pPr>
    </w:p>
    <w:p>
      <w:pPr>
        <w:ind w:firstLine="640" w:firstLineChars="200"/>
        <w:rPr>
          <w:rFonts w:ascii="仿宋" w:hAnsi="仿宋" w:eastAsia="仿宋"/>
          <w:color w:val="FF0000"/>
          <w:sz w:val="32"/>
          <w:szCs w:val="32"/>
        </w:rPr>
      </w:pPr>
    </w:p>
    <w:p>
      <w:pPr>
        <w:rPr>
          <w:rFonts w:ascii="方正小标宋简体" w:hAnsi="方正小标宋简体"/>
          <w:color w:val="000000"/>
          <w:kern w:val="0"/>
          <w:sz w:val="44"/>
          <w:szCs w:val="44"/>
        </w:rPr>
      </w:pPr>
    </w:p>
    <w:p>
      <w:pPr>
        <w:ind w:firstLine="880" w:firstLineChars="200"/>
        <w:rPr>
          <w:rFonts w:ascii="方正小标宋简体" w:hAnsi="方正小标宋简体"/>
          <w:color w:val="000000"/>
          <w:kern w:val="0"/>
          <w:sz w:val="44"/>
          <w:szCs w:val="44"/>
        </w:rPr>
      </w:pPr>
    </w:p>
    <w:tbl>
      <w:tblPr>
        <w:tblStyle w:val="9"/>
        <w:tblW w:w="13500" w:type="dxa"/>
        <w:tblInd w:w="93" w:type="dxa"/>
        <w:tblLayout w:type="fixed"/>
        <w:tblCellMar>
          <w:top w:w="0" w:type="dxa"/>
          <w:left w:w="108" w:type="dxa"/>
          <w:bottom w:w="0" w:type="dxa"/>
          <w:right w:w="108" w:type="dxa"/>
        </w:tblCellMar>
      </w:tblPr>
      <w:tblGrid>
        <w:gridCol w:w="1500"/>
        <w:gridCol w:w="1500"/>
        <w:gridCol w:w="1500"/>
        <w:gridCol w:w="1500"/>
        <w:gridCol w:w="1500"/>
        <w:gridCol w:w="1500"/>
        <w:gridCol w:w="1500"/>
        <w:gridCol w:w="1500"/>
        <w:gridCol w:w="1500"/>
      </w:tblGrid>
      <w:tr>
        <w:tblPrEx>
          <w:tblCellMar>
            <w:top w:w="0" w:type="dxa"/>
            <w:left w:w="108" w:type="dxa"/>
            <w:bottom w:w="0" w:type="dxa"/>
            <w:right w:w="108" w:type="dxa"/>
          </w:tblCellMar>
        </w:tblPrEx>
        <w:trPr>
          <w:trHeight w:val="600" w:hRule="atLeast"/>
        </w:trPr>
        <w:tc>
          <w:tcPr>
            <w:tcW w:w="13500" w:type="dxa"/>
            <w:gridSpan w:val="9"/>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rPr>
              <w:t>财政拨款“三公”经费及会议费、培训费支出决算表</w:t>
            </w:r>
          </w:p>
        </w:tc>
      </w:tr>
      <w:tr>
        <w:tblPrEx>
          <w:tblCellMar>
            <w:top w:w="0" w:type="dxa"/>
            <w:left w:w="108" w:type="dxa"/>
            <w:bottom w:w="0" w:type="dxa"/>
            <w:right w:w="108" w:type="dxa"/>
          </w:tblCellMar>
        </w:tblPrEx>
        <w:trPr>
          <w:trHeight w:val="360" w:hRule="atLeast"/>
        </w:trPr>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rPr>
              <w:t>公开09表</w:t>
            </w:r>
          </w:p>
        </w:tc>
      </w:tr>
      <w:tr>
        <w:tblPrEx>
          <w:tblCellMar>
            <w:top w:w="0" w:type="dxa"/>
            <w:left w:w="108" w:type="dxa"/>
            <w:bottom w:w="0" w:type="dxa"/>
            <w:right w:w="108" w:type="dxa"/>
          </w:tblCellMar>
        </w:tblPrEx>
        <w:trPr>
          <w:trHeight w:val="300" w:hRule="atLeast"/>
        </w:trPr>
        <w:tc>
          <w:tcPr>
            <w:tcW w:w="6000" w:type="dxa"/>
            <w:gridSpan w:val="4"/>
            <w:tcBorders>
              <w:top w:val="nil"/>
              <w:left w:val="nil"/>
              <w:bottom w:val="nil"/>
              <w:right w:val="nil"/>
            </w:tcBorders>
            <w:shd w:val="clear" w:color="auto" w:fill="auto"/>
            <w:vAlign w:val="bottom"/>
          </w:tcPr>
          <w:p>
            <w:pPr>
              <w:rPr>
                <w:rFonts w:ascii="宋体" w:hAnsi="宋体" w:cs="宋体"/>
                <w:color w:val="000000"/>
                <w:sz w:val="20"/>
                <w:szCs w:val="20"/>
              </w:rPr>
            </w:pPr>
            <w:r>
              <w:rPr>
                <w:rFonts w:hint="eastAsia" w:ascii="宋体" w:hAnsi="宋体" w:cs="宋体"/>
                <w:color w:val="000000"/>
                <w:kern w:val="0"/>
                <w:sz w:val="24"/>
                <w:szCs w:val="24"/>
              </w:rPr>
              <w:t>部门：陕西姜谭经济技术开发区管理委员会</w:t>
            </w: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3000" w:type="dxa"/>
            <w:gridSpan w:val="2"/>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eastAsia="zh-CN"/>
              </w:rPr>
              <w:t>金额</w:t>
            </w: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59" w:hRule="atLeast"/>
        </w:trPr>
        <w:tc>
          <w:tcPr>
            <w:tcW w:w="10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财政拨款“三公”经费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会议费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培训费</w:t>
            </w:r>
          </w:p>
        </w:tc>
      </w:tr>
      <w:tr>
        <w:tblPrEx>
          <w:tblCellMar>
            <w:top w:w="0" w:type="dxa"/>
            <w:left w:w="108" w:type="dxa"/>
            <w:bottom w:w="0" w:type="dxa"/>
            <w:right w:w="108" w:type="dxa"/>
          </w:tblCellMar>
        </w:tblPrEx>
        <w:trPr>
          <w:trHeight w:val="60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因公出国（境）费</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公务用车购置及运行维护费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公务接待费</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公务用车</w:t>
            </w:r>
          </w:p>
          <w:p>
            <w:pPr>
              <w:widowControl/>
              <w:jc w:val="center"/>
              <w:textAlignment w:val="center"/>
              <w:rPr>
                <w:rFonts w:ascii="宋体" w:hAnsi="宋体" w:cs="宋体"/>
                <w:color w:val="000000"/>
                <w:sz w:val="22"/>
              </w:rPr>
            </w:pPr>
            <w:r>
              <w:rPr>
                <w:rFonts w:hint="eastAsia" w:ascii="宋体" w:hAnsi="宋体" w:cs="宋体"/>
                <w:color w:val="000000"/>
                <w:kern w:val="0"/>
                <w:sz w:val="22"/>
              </w:rPr>
              <w:t>购置费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公务用车</w:t>
            </w:r>
          </w:p>
          <w:p>
            <w:pPr>
              <w:widowControl/>
              <w:jc w:val="center"/>
              <w:textAlignment w:val="center"/>
              <w:rPr>
                <w:rFonts w:ascii="宋体" w:hAnsi="宋体" w:cs="宋体"/>
                <w:color w:val="000000"/>
                <w:sz w:val="22"/>
              </w:rPr>
            </w:pPr>
            <w:r>
              <w:rPr>
                <w:rFonts w:hint="eastAsia" w:ascii="宋体" w:hAnsi="宋体" w:cs="宋体"/>
                <w:color w:val="000000"/>
                <w:kern w:val="0"/>
                <w:sz w:val="22"/>
              </w:rPr>
              <w:t>运行维护费</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59"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r>
      <w:tr>
        <w:tblPrEx>
          <w:tblCellMar>
            <w:top w:w="0" w:type="dxa"/>
            <w:left w:w="108" w:type="dxa"/>
            <w:bottom w:w="0" w:type="dxa"/>
            <w:right w:w="108" w:type="dxa"/>
          </w:tblCellMar>
        </w:tblPrEx>
        <w:trPr>
          <w:trHeight w:val="759"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预算数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5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900" w:hRule="atLeast"/>
        </w:trPr>
        <w:tc>
          <w:tcPr>
            <w:tcW w:w="13500" w:type="dxa"/>
            <w:gridSpan w:val="9"/>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注：本表反映部门本年度财政拨款“三公”经费、会议费、培训费的支出预决算情况。其中，预算数为全年预算数，反映按规定程序调整后的预算数；决算数是包括当年财政拨款和以前年度结转资金安排的实际支出。本表金额转换为万元时，因四舍五入可能存在尾差。</w:t>
            </w:r>
          </w:p>
        </w:tc>
      </w:tr>
    </w:tbl>
    <w:p>
      <w:pPr>
        <w:ind w:firstLine="880" w:firstLineChars="200"/>
        <w:rPr>
          <w:rFonts w:ascii="方正小标宋简体" w:hAnsi="方正小标宋简体"/>
          <w:color w:val="000000"/>
          <w:kern w:val="0"/>
          <w:sz w:val="44"/>
          <w:szCs w:val="44"/>
        </w:rPr>
      </w:pPr>
    </w:p>
    <w:p>
      <w:pPr>
        <w:ind w:firstLine="880" w:firstLineChars="200"/>
        <w:rPr>
          <w:rFonts w:ascii="方正小标宋简体" w:hAnsi="方正小标宋简体"/>
          <w:color w:val="000000"/>
          <w:kern w:val="0"/>
          <w:sz w:val="44"/>
          <w:szCs w:val="44"/>
        </w:rPr>
      </w:pPr>
    </w:p>
    <w:p>
      <w:pPr>
        <w:ind w:firstLine="880" w:firstLineChars="200"/>
        <w:rPr>
          <w:rFonts w:ascii="方正小标宋简体" w:hAnsi="方正小标宋简体"/>
          <w:color w:val="000000"/>
          <w:kern w:val="0"/>
          <w:sz w:val="44"/>
          <w:szCs w:val="44"/>
        </w:rPr>
        <w:sectPr>
          <w:pgSz w:w="16838" w:h="11906" w:orient="landscape"/>
          <w:pgMar w:top="850" w:right="1463" w:bottom="850" w:left="1463" w:header="851" w:footer="992" w:gutter="0"/>
          <w:pgBorders>
            <w:top w:val="none" w:sz="0" w:space="0"/>
            <w:left w:val="none" w:sz="0" w:space="0"/>
            <w:bottom w:val="none" w:sz="0" w:space="0"/>
            <w:right w:val="none" w:sz="0" w:space="0"/>
          </w:pgBorders>
          <w:cols w:space="0" w:num="1"/>
          <w:docGrid w:type="lines" w:linePitch="319" w:charSpace="0"/>
        </w:sectPr>
      </w:pPr>
    </w:p>
    <w:p>
      <w:pPr>
        <w:jc w:val="center"/>
        <w:rPr>
          <w:rFonts w:ascii="方正小标宋简体" w:hAnsi="方正小标宋简体"/>
          <w:sz w:val="44"/>
          <w:szCs w:val="44"/>
        </w:rPr>
      </w:pPr>
      <w:r>
        <w:rPr>
          <w:rFonts w:ascii="方正小标宋简体" w:hAnsi="方正小标宋简体"/>
          <w:color w:val="000000"/>
          <w:kern w:val="0"/>
          <w:sz w:val="44"/>
          <w:szCs w:val="44"/>
        </w:rPr>
        <w:t>第四部分 专业名词解释</w:t>
      </w:r>
    </w:p>
    <w:p>
      <w:pPr>
        <w:ind w:firstLine="640" w:firstLineChars="200"/>
        <w:rPr>
          <w:rFonts w:ascii="仿宋" w:hAnsi="仿宋" w:eastAsia="仿宋" w:cs="仿宋"/>
          <w:sz w:val="32"/>
          <w:szCs w:val="32"/>
        </w:rPr>
      </w:pPr>
      <w:r>
        <w:rPr>
          <w:rFonts w:hint="eastAsia" w:ascii="仿宋" w:hAnsi="仿宋" w:eastAsia="仿宋" w:cs="仿宋"/>
          <w:sz w:val="32"/>
          <w:szCs w:val="32"/>
        </w:rPr>
        <w:t>1.基本支出：指为保障机构正常运转、完成日常工作任务而发生的各项支出。</w:t>
      </w:r>
    </w:p>
    <w:p>
      <w:pPr>
        <w:ind w:firstLine="640" w:firstLineChars="200"/>
        <w:rPr>
          <w:rFonts w:ascii="仿宋" w:hAnsi="仿宋" w:eastAsia="仿宋" w:cs="仿宋"/>
          <w:sz w:val="32"/>
          <w:szCs w:val="32"/>
        </w:rPr>
      </w:pPr>
      <w:r>
        <w:rPr>
          <w:rFonts w:hint="eastAsia" w:ascii="仿宋" w:hAnsi="仿宋" w:eastAsia="仿宋" w:cs="仿宋"/>
          <w:sz w:val="32"/>
          <w:szCs w:val="32"/>
        </w:rPr>
        <w:t>2.项目支出：指单位为完成特定的行政工作任务或事业发展目标所发生的各项支出。</w:t>
      </w:r>
    </w:p>
    <w:p>
      <w:pPr>
        <w:ind w:firstLine="640"/>
        <w:rPr>
          <w:rFonts w:ascii="仿宋" w:hAnsi="仿宋" w:eastAsia="仿宋" w:cs="仿宋"/>
          <w:sz w:val="32"/>
          <w:szCs w:val="32"/>
        </w:rPr>
      </w:pPr>
      <w:r>
        <w:rPr>
          <w:rFonts w:hint="eastAsia" w:ascii="仿宋" w:hAnsi="仿宋" w:eastAsia="仿宋" w:cs="仿宋"/>
          <w:sz w:val="32"/>
          <w:szCs w:val="32"/>
        </w:rPr>
        <w:t>3.“三公”经费：指部门使用财政拨款安排的因公出国（境）费、公务用车购置及运行费和公务接待费支出。</w:t>
      </w:r>
    </w:p>
    <w:p>
      <w:pPr>
        <w:ind w:firstLine="640"/>
        <w:rPr>
          <w:rFonts w:ascii="仿宋" w:hAnsi="仿宋" w:eastAsia="仿宋" w:cs="仿宋"/>
          <w:sz w:val="32"/>
          <w:szCs w:val="32"/>
        </w:rPr>
      </w:pPr>
      <w:r>
        <w:rPr>
          <w:rFonts w:hint="eastAsia" w:ascii="仿宋" w:hAnsi="仿宋" w:eastAsia="仿宋" w:cs="仿宋"/>
          <w:sz w:val="32"/>
          <w:szCs w:val="32"/>
        </w:rPr>
        <w:t>4.财政拨款收入：指本级财政当年拨付的资金。</w:t>
      </w:r>
    </w:p>
    <w:p>
      <w:pPr>
        <w:ind w:firstLine="640"/>
        <w:rPr>
          <w:rFonts w:ascii="仿宋" w:hAnsi="仿宋" w:eastAsia="仿宋" w:cs="仿宋"/>
          <w:sz w:val="32"/>
          <w:szCs w:val="32"/>
        </w:rPr>
      </w:pPr>
      <w:r>
        <w:rPr>
          <w:rFonts w:hint="eastAsia" w:ascii="仿宋" w:hAnsi="仿宋" w:eastAsia="仿宋" w:cs="仿宋"/>
          <w:sz w:val="32"/>
          <w:szCs w:val="32"/>
        </w:rPr>
        <w:t>5.公用经费：指为完成特定的行政工作任务或事业发展目标用于设备设施的维持性费用支出，以及直接用于公务活动的支出，具体包括公务费、业务费、修缮费、设备购置费、其他费用等。</w:t>
      </w:r>
    </w:p>
    <w:p>
      <w:pPr>
        <w:ind w:firstLine="640"/>
        <w:rPr>
          <w:rFonts w:ascii="仿宋" w:hAnsi="仿宋" w:eastAsia="仿宋" w:cs="仿宋"/>
          <w:sz w:val="32"/>
          <w:szCs w:val="32"/>
        </w:rPr>
      </w:pPr>
      <w:r>
        <w:rPr>
          <w:rFonts w:hint="eastAsia" w:ascii="仿宋" w:hAnsi="仿宋" w:eastAsia="仿宋" w:cs="仿宋"/>
          <w:sz w:val="32"/>
          <w:szCs w:val="32"/>
        </w:rPr>
        <w:t>6.工资福利支出：反映开支的在职职工和编制外长期聘用人员的各类劳动报酬，以及上述人员缴纳的各项社会保险费等。</w:t>
      </w:r>
    </w:p>
    <w:p>
      <w:pPr>
        <w:ind w:firstLine="640"/>
        <w:rPr>
          <w:rFonts w:ascii="仿宋" w:hAnsi="仿宋" w:eastAsia="仿宋" w:cs="仿宋"/>
          <w:sz w:val="32"/>
          <w:szCs w:val="32"/>
        </w:rPr>
      </w:pPr>
      <w:r>
        <w:rPr>
          <w:rFonts w:hint="eastAsia" w:ascii="仿宋" w:hAnsi="仿宋" w:eastAsia="仿宋" w:cs="仿宋"/>
          <w:sz w:val="32"/>
          <w:szCs w:val="32"/>
        </w:rPr>
        <w:t>7.结转资金：即当年预算已执行但未完成，或者因故未执行，下一年度需要按原用途继续使用的资金。</w:t>
      </w:r>
    </w:p>
    <w:p>
      <w:pPr>
        <w:ind w:firstLine="640" w:firstLineChars="200"/>
        <w:rPr>
          <w:rFonts w:ascii="仿宋" w:hAnsi="仿宋" w:eastAsia="仿宋" w:cs="仿宋"/>
          <w:sz w:val="32"/>
          <w:szCs w:val="32"/>
        </w:rPr>
      </w:pPr>
      <w:r>
        <w:rPr>
          <w:rFonts w:hint="eastAsia" w:ascii="仿宋" w:hAnsi="仿宋" w:eastAsia="仿宋" w:cs="仿宋"/>
          <w:sz w:val="32"/>
          <w:szCs w:val="32"/>
        </w:rPr>
        <w:t>8.结余资金：即当年预算工作目标已完成，或者因故终止，当年剩余的资金。</w:t>
      </w: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p>
    <w:p>
      <w:pPr>
        <w:jc w:val="center"/>
        <w:rPr>
          <w:rFonts w:ascii="方正小标宋简体" w:hAnsi="方正小标宋简体"/>
          <w:color w:val="000000"/>
          <w:kern w:val="0"/>
          <w:sz w:val="44"/>
          <w:szCs w:val="44"/>
        </w:rPr>
      </w:pPr>
      <w:r>
        <w:rPr>
          <w:rFonts w:hint="eastAsia" w:ascii="方正小标宋简体" w:hAnsi="方正小标宋简体"/>
          <w:color w:val="000000"/>
          <w:kern w:val="0"/>
          <w:sz w:val="44"/>
          <w:szCs w:val="44"/>
        </w:rPr>
        <w:t>第五部分 附  件</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一、部门重点评价项目绩效评价结果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本部门无部门重点评价项目。</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二、财政重点评价项目绩效评价结果</w:t>
      </w:r>
    </w:p>
    <w:p>
      <w:pPr>
        <w:adjustRightInd w:val="0"/>
        <w:snapToGrid w:val="0"/>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《西部智造创新园项目绩效评价报告》</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西部智造创新园项目，由陕西姜谭经济技术开发区管理委员会申报，经渭滨区发展和改革局批准实施。项目主管部门为陕西姜谭经济技术开发区管理委员会，项目实施单位为宝鸡市滨河产业园开发建设有限公司。</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占地面积59284平方米，新建总建筑面积207430.21平方米，主要建设内容包括一栋22层生产研发大楼、八栋工业洁净厂房和电子厂房、1394个泊位双层地下车库以及配套设施。项目总投资96826.50万元，资金来源为发行政府专项债4800万元和区级资金48826.50万元。项目建设期限为2022年至2025年7月投入使用，主体工程于2022年9月11日正式开工，建筑安装工程合同工期730日历天。截至2023年5月完成部分桩基工程和地下车库筏板混凝土浇筑。</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综合绩效评价等级为“良好”。项目立项依据充分，建设程序符合要求，目标分解基本明确，管理制度基本健全，合同执行比较规范，资金使用基本合理，工程资料比较齐全，项目管理基本满足绩效目标要求。</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为园区入驻企业创造良好的发展环境，将成为宝鸡市又一个技术创新和管理创新的策源地。项目建成投产能够充分发挥园区的功能，为企业技术创新和管理创新提供基础条件和优惠措施。在引进外资和项目的同时，也将引进大量的管理人才、先进的管理方法和管理手段。项目的建设价格大幅增加社会就业、提高区域群众生活水平，保持社会稳定方面发挥积极作用。</w:t>
      </w:r>
    </w:p>
    <w:p>
      <w:pPr>
        <w:rPr>
          <w:rFonts w:ascii="仿宋" w:hAnsi="仿宋" w:eastAsia="仿宋"/>
          <w:sz w:val="30"/>
          <w:szCs w:val="30"/>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63C4F"/>
    <w:multiLevelType w:val="singleLevel"/>
    <w:tmpl w:val="8D563C4F"/>
    <w:lvl w:ilvl="0" w:tentative="0">
      <w:start w:val="5"/>
      <w:numFmt w:val="chineseCounting"/>
      <w:suff w:val="nothing"/>
      <w:lvlText w:val="（%1）"/>
      <w:lvlJc w:val="left"/>
      <w:rPr>
        <w:rFonts w:hint="eastAsia"/>
      </w:rPr>
    </w:lvl>
  </w:abstractNum>
  <w:abstractNum w:abstractNumId="1">
    <w:nsid w:val="CC3B64DE"/>
    <w:multiLevelType w:val="singleLevel"/>
    <w:tmpl w:val="CC3B64DE"/>
    <w:lvl w:ilvl="0" w:tentative="0">
      <w:start w:val="1"/>
      <w:numFmt w:val="decimal"/>
      <w:lvlText w:val="%1."/>
      <w:lvlJc w:val="left"/>
      <w:pPr>
        <w:tabs>
          <w:tab w:val="left" w:pos="312"/>
        </w:tabs>
      </w:pPr>
    </w:lvl>
  </w:abstractNum>
  <w:abstractNum w:abstractNumId="2">
    <w:nsid w:val="074E4792"/>
    <w:multiLevelType w:val="singleLevel"/>
    <w:tmpl w:val="074E4792"/>
    <w:lvl w:ilvl="0" w:tentative="0">
      <w:start w:val="2"/>
      <w:numFmt w:val="chineseCounting"/>
      <w:suff w:val="nothing"/>
      <w:lvlText w:val="（%1）"/>
      <w:lvlJc w:val="left"/>
      <w:rPr>
        <w:rFonts w:hint="eastAsia"/>
      </w:rPr>
    </w:lvl>
  </w:abstractNum>
  <w:abstractNum w:abstractNumId="3">
    <w:nsid w:val="4434C649"/>
    <w:multiLevelType w:val="singleLevel"/>
    <w:tmpl w:val="4434C649"/>
    <w:lvl w:ilvl="0" w:tentative="0">
      <w:start w:val="2"/>
      <w:numFmt w:val="chineseCounting"/>
      <w:suff w:val="nothing"/>
      <w:lvlText w:val="%1、"/>
      <w:lvlJc w:val="left"/>
      <w:rPr>
        <w:rFonts w:hint="eastAsia"/>
      </w:rPr>
    </w:lvl>
  </w:abstractNum>
  <w:abstractNum w:abstractNumId="4">
    <w:nsid w:val="4D064117"/>
    <w:multiLevelType w:val="singleLevel"/>
    <w:tmpl w:val="4D064117"/>
    <w:lvl w:ilvl="0" w:tentative="0">
      <w:start w:val="2"/>
      <w:numFmt w:val="chineseCounting"/>
      <w:suff w:val="nothing"/>
      <w:lvlText w:val="（%1）"/>
      <w:lvlJc w:val="left"/>
      <w:rPr>
        <w:rFonts w:hint="eastAsia"/>
      </w:rPr>
    </w:lvl>
  </w:abstractNum>
  <w:abstractNum w:abstractNumId="5">
    <w:nsid w:val="6B27C2AC"/>
    <w:multiLevelType w:val="singleLevel"/>
    <w:tmpl w:val="6B27C2AC"/>
    <w:lvl w:ilvl="0" w:tentative="0">
      <w:start w:val="10"/>
      <w:numFmt w:val="chineseCounting"/>
      <w:suff w:val="nothing"/>
      <w:lvlText w:val="%1、"/>
      <w:lvlJc w:val="left"/>
      <w:rPr>
        <w:rFonts w:hint="eastAsia"/>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NTI1YWQ5YTUwZGJkN2I4MTRjN2M4YWI4YzVkODYifQ=="/>
  </w:docVars>
  <w:rsids>
    <w:rsidRoot w:val="000404D1"/>
    <w:rsid w:val="000404D1"/>
    <w:rsid w:val="000840C4"/>
    <w:rsid w:val="001D601A"/>
    <w:rsid w:val="00221485"/>
    <w:rsid w:val="00237D95"/>
    <w:rsid w:val="00281163"/>
    <w:rsid w:val="002822AB"/>
    <w:rsid w:val="00300CE1"/>
    <w:rsid w:val="003A0ABC"/>
    <w:rsid w:val="00466FF1"/>
    <w:rsid w:val="00475DEA"/>
    <w:rsid w:val="004C06C6"/>
    <w:rsid w:val="005A527B"/>
    <w:rsid w:val="005C69B6"/>
    <w:rsid w:val="00600046"/>
    <w:rsid w:val="0066783D"/>
    <w:rsid w:val="00747C6F"/>
    <w:rsid w:val="007801AD"/>
    <w:rsid w:val="0086586F"/>
    <w:rsid w:val="008674E3"/>
    <w:rsid w:val="008E6380"/>
    <w:rsid w:val="00A963D6"/>
    <w:rsid w:val="00AC6F71"/>
    <w:rsid w:val="00BA1C83"/>
    <w:rsid w:val="00BC29AE"/>
    <w:rsid w:val="00BD3939"/>
    <w:rsid w:val="00C13118"/>
    <w:rsid w:val="00C30BD3"/>
    <w:rsid w:val="00D00B11"/>
    <w:rsid w:val="00D86CB0"/>
    <w:rsid w:val="00EC37D7"/>
    <w:rsid w:val="00ED1A86"/>
    <w:rsid w:val="00F00588"/>
    <w:rsid w:val="00FB64B5"/>
    <w:rsid w:val="00FC0978"/>
    <w:rsid w:val="01C63A4A"/>
    <w:rsid w:val="032B6C3A"/>
    <w:rsid w:val="049D5915"/>
    <w:rsid w:val="059E1945"/>
    <w:rsid w:val="09417AED"/>
    <w:rsid w:val="09C539CF"/>
    <w:rsid w:val="09CD44CE"/>
    <w:rsid w:val="0E2D008D"/>
    <w:rsid w:val="0F326273"/>
    <w:rsid w:val="14085A8D"/>
    <w:rsid w:val="14435F7B"/>
    <w:rsid w:val="165A3666"/>
    <w:rsid w:val="17771FF6"/>
    <w:rsid w:val="18955D8E"/>
    <w:rsid w:val="19D84530"/>
    <w:rsid w:val="1BDE2644"/>
    <w:rsid w:val="22105521"/>
    <w:rsid w:val="23221E56"/>
    <w:rsid w:val="23CB2BB8"/>
    <w:rsid w:val="23FF740B"/>
    <w:rsid w:val="26E33204"/>
    <w:rsid w:val="296642D8"/>
    <w:rsid w:val="29CC1FDE"/>
    <w:rsid w:val="2D39248D"/>
    <w:rsid w:val="327A0F00"/>
    <w:rsid w:val="33BC5EED"/>
    <w:rsid w:val="33C00B55"/>
    <w:rsid w:val="352A733C"/>
    <w:rsid w:val="35D02C7D"/>
    <w:rsid w:val="376E08C8"/>
    <w:rsid w:val="38563E07"/>
    <w:rsid w:val="3ED85D00"/>
    <w:rsid w:val="47F06EA0"/>
    <w:rsid w:val="4B943BAE"/>
    <w:rsid w:val="4D671555"/>
    <w:rsid w:val="4F92392B"/>
    <w:rsid w:val="50066245"/>
    <w:rsid w:val="54365A54"/>
    <w:rsid w:val="575907F5"/>
    <w:rsid w:val="5C281777"/>
    <w:rsid w:val="5D2940F3"/>
    <w:rsid w:val="60374665"/>
    <w:rsid w:val="61B34D8A"/>
    <w:rsid w:val="636335DB"/>
    <w:rsid w:val="63705790"/>
    <w:rsid w:val="65A61932"/>
    <w:rsid w:val="67AB62F4"/>
    <w:rsid w:val="6BBD40E6"/>
    <w:rsid w:val="6E3F653F"/>
    <w:rsid w:val="6E6560FA"/>
    <w:rsid w:val="721E46BD"/>
    <w:rsid w:val="72876E5A"/>
    <w:rsid w:val="77641FA6"/>
    <w:rsid w:val="7A6115EB"/>
    <w:rsid w:val="7C1A65D7"/>
    <w:rsid w:val="7C9932BE"/>
    <w:rsid w:val="7DE7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rFonts w:ascii="Calibri" w:hAnsi="Calibri" w:eastAsia="宋体" w:cs="黑体"/>
      <w:szCs w:val="24"/>
    </w:rPr>
  </w:style>
  <w:style w:type="paragraph" w:styleId="3">
    <w:name w:val="Body Text"/>
    <w:basedOn w:val="1"/>
    <w:link w:val="26"/>
    <w:unhideWhenUsed/>
    <w:qFormat/>
    <w:uiPriority w:val="0"/>
    <w:pPr>
      <w:spacing w:after="120"/>
    </w:pPr>
    <w:rPr>
      <w:rFonts w:ascii="Calibri" w:hAnsi="Calibri" w:eastAsia="宋体" w:cs="Times New Roman"/>
      <w:szCs w:val="24"/>
    </w:rPr>
  </w:style>
  <w:style w:type="paragraph" w:styleId="4">
    <w:name w:val="Balloon Text"/>
    <w:basedOn w:val="1"/>
    <w:link w:val="15"/>
    <w:unhideWhenUsed/>
    <w:qFormat/>
    <w:uiPriority w:val="0"/>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7"/>
    <w:qFormat/>
    <w:uiPriority w:val="0"/>
    <w:rPr>
      <w:b/>
      <w:bCs/>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批注框文本 字符"/>
    <w:basedOn w:val="11"/>
    <w:link w:val="4"/>
    <w:qFormat/>
    <w:uiPriority w:val="0"/>
    <w:rPr>
      <w:sz w:val="18"/>
      <w:szCs w:val="18"/>
    </w:rPr>
  </w:style>
  <w:style w:type="character" w:customStyle="1" w:styleId="16">
    <w:name w:val="批注文字 字符"/>
    <w:basedOn w:val="11"/>
    <w:link w:val="2"/>
    <w:qFormat/>
    <w:uiPriority w:val="0"/>
    <w:rPr>
      <w:rFonts w:ascii="Calibri" w:hAnsi="Calibri" w:eastAsia="宋体" w:cs="黑体"/>
      <w:szCs w:val="24"/>
    </w:rPr>
  </w:style>
  <w:style w:type="character" w:customStyle="1" w:styleId="17">
    <w:name w:val="批注主题 字符"/>
    <w:basedOn w:val="16"/>
    <w:link w:val="8"/>
    <w:qFormat/>
    <w:uiPriority w:val="0"/>
    <w:rPr>
      <w:rFonts w:ascii="Calibri" w:hAnsi="Calibri" w:eastAsia="宋体" w:cs="黑体"/>
      <w:b/>
      <w:bCs/>
      <w:szCs w:val="24"/>
    </w:rPr>
  </w:style>
  <w:style w:type="character" w:customStyle="1" w:styleId="18">
    <w:name w:val="font101"/>
    <w:basedOn w:val="11"/>
    <w:qFormat/>
    <w:uiPriority w:val="0"/>
    <w:rPr>
      <w:rFonts w:hint="eastAsia" w:ascii="宋体" w:hAnsi="宋体" w:eastAsia="宋体" w:cs="宋体"/>
      <w:color w:val="000000"/>
      <w:sz w:val="32"/>
      <w:szCs w:val="32"/>
      <w:u w:val="none"/>
    </w:rPr>
  </w:style>
  <w:style w:type="character" w:customStyle="1" w:styleId="19">
    <w:name w:val="font111"/>
    <w:basedOn w:val="11"/>
    <w:qFormat/>
    <w:uiPriority w:val="0"/>
    <w:rPr>
      <w:rFonts w:hint="eastAsia" w:ascii="宋体" w:hAnsi="宋体" w:eastAsia="宋体" w:cs="宋体"/>
      <w:color w:val="000000"/>
      <w:sz w:val="20"/>
      <w:szCs w:val="20"/>
      <w:u w:val="none"/>
    </w:rPr>
  </w:style>
  <w:style w:type="character" w:customStyle="1" w:styleId="20">
    <w:name w:val="font91"/>
    <w:basedOn w:val="11"/>
    <w:qFormat/>
    <w:uiPriority w:val="0"/>
    <w:rPr>
      <w:rFonts w:hint="eastAsia" w:ascii="宋体" w:hAnsi="宋体" w:eastAsia="宋体" w:cs="宋体"/>
      <w:color w:val="000000"/>
      <w:sz w:val="32"/>
      <w:szCs w:val="32"/>
      <w:u w:val="none"/>
    </w:rPr>
  </w:style>
  <w:style w:type="character" w:customStyle="1" w:styleId="21">
    <w:name w:val="font61"/>
    <w:basedOn w:val="11"/>
    <w:qFormat/>
    <w:uiPriority w:val="0"/>
    <w:rPr>
      <w:rFonts w:hint="eastAsia" w:ascii="宋体" w:hAnsi="宋体" w:eastAsia="宋体" w:cs="宋体"/>
      <w:color w:val="000000"/>
      <w:sz w:val="20"/>
      <w:szCs w:val="20"/>
      <w:u w:val="none"/>
    </w:rPr>
  </w:style>
  <w:style w:type="character" w:customStyle="1" w:styleId="22">
    <w:name w:val="font41"/>
    <w:basedOn w:val="11"/>
    <w:qFormat/>
    <w:uiPriority w:val="0"/>
    <w:rPr>
      <w:rFonts w:hint="eastAsia" w:ascii="宋体" w:hAnsi="宋体" w:eastAsia="宋体" w:cs="宋体"/>
      <w:color w:val="000000"/>
      <w:sz w:val="22"/>
      <w:szCs w:val="22"/>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31"/>
    <w:basedOn w:val="11"/>
    <w:qFormat/>
    <w:uiPriority w:val="0"/>
    <w:rPr>
      <w:rFonts w:hint="default" w:ascii="华文中宋" w:hAnsi="华文中宋" w:eastAsia="华文中宋" w:cs="华文中宋"/>
      <w:color w:val="000000"/>
      <w:sz w:val="32"/>
      <w:szCs w:val="32"/>
      <w:u w:val="none"/>
    </w:rPr>
  </w:style>
  <w:style w:type="paragraph" w:styleId="25">
    <w:name w:val="List Paragraph"/>
    <w:basedOn w:val="1"/>
    <w:unhideWhenUsed/>
    <w:qFormat/>
    <w:uiPriority w:val="34"/>
    <w:pPr>
      <w:ind w:firstLine="420" w:firstLineChars="200"/>
    </w:pPr>
    <w:rPr>
      <w:rFonts w:ascii="Calibri" w:hAnsi="Calibri" w:eastAsia="宋体" w:cs="黑体"/>
      <w:szCs w:val="24"/>
    </w:rPr>
  </w:style>
  <w:style w:type="character" w:customStyle="1" w:styleId="26">
    <w:name w:val="正文文本 字符"/>
    <w:basedOn w:val="11"/>
    <w:link w:val="3"/>
    <w:qFormat/>
    <w:uiPriority w:val="0"/>
    <w:rPr>
      <w:rFonts w:ascii="Calibri" w:hAnsi="Calibri" w:eastAsia="宋体" w:cs="Times New Roman"/>
      <w:szCs w:val="24"/>
    </w:rPr>
  </w:style>
  <w:style w:type="paragraph" w:customStyle="1" w:styleId="27">
    <w:name w:val="_Style 2"/>
    <w:basedOn w:val="1"/>
    <w:qFormat/>
    <w:uiPriority w:val="0"/>
    <w:pPr>
      <w:ind w:firstLine="420" w:firstLineChars="200"/>
    </w:pPr>
    <w:rPr>
      <w:rFonts w:ascii="Times New Roman" w:hAnsi="Times New Roman" w:eastAsia="仿宋"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人员对比图</a:t>
            </a:r>
            <a:endParaRPr lang="zh-CN" altLang="en-US"/>
          </a:p>
        </c:rich>
      </c:tx>
      <c:layout>
        <c:manualLayout>
          <c:xMode val="edge"/>
          <c:yMode val="edge"/>
          <c:x val="0.415723573320492"/>
          <c:y val="0.024767801857585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编制人数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事业人员</c:v>
                </c:pt>
                <c:pt idx="1">
                  <c:v>离退休人员</c:v>
                </c:pt>
              </c:strCache>
            </c:strRef>
          </c:cat>
          <c:val>
            <c:numRef>
              <c:f>Sheet1!$B$2:$B$3</c:f>
              <c:numCache>
                <c:formatCode>General</c:formatCode>
                <c:ptCount val="2"/>
                <c:pt idx="0">
                  <c:v>35</c:v>
                </c:pt>
              </c:numCache>
            </c:numRef>
          </c:val>
        </c:ser>
        <c:ser>
          <c:idx val="1"/>
          <c:order val="1"/>
          <c:tx>
            <c:strRef>
              <c:f>Sheet1!$C$1</c:f>
              <c:strCache>
                <c:ptCount val="1"/>
                <c:pt idx="0">
                  <c:v>实有人数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事业人员</c:v>
                </c:pt>
                <c:pt idx="1">
                  <c:v>离退休人员</c:v>
                </c:pt>
              </c:strCache>
            </c:strRef>
          </c:cat>
          <c:val>
            <c:numRef>
              <c:f>Sheet1!$C$2:$C$3</c:f>
              <c:numCache>
                <c:formatCode>General</c:formatCode>
                <c:ptCount val="2"/>
                <c:pt idx="0">
                  <c:v>18</c:v>
                </c:pt>
                <c:pt idx="1">
                  <c:v>2</c:v>
                </c:pt>
              </c:numCache>
            </c:numRef>
          </c:val>
        </c:ser>
        <c:dLbls>
          <c:showLegendKey val="0"/>
          <c:showVal val="1"/>
          <c:showCatName val="0"/>
          <c:showSerName val="0"/>
          <c:showPercent val="0"/>
          <c:showBubbleSize val="0"/>
        </c:dLbls>
        <c:gapWidth val="219"/>
        <c:overlap val="-27"/>
        <c:axId val="253278464"/>
        <c:axId val="253284352"/>
      </c:barChart>
      <c:catAx>
        <c:axId val="25327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3284352"/>
        <c:crosses val="autoZero"/>
        <c:auto val="1"/>
        <c:lblAlgn val="ctr"/>
        <c:lblOffset val="100"/>
        <c:noMultiLvlLbl val="0"/>
      </c:catAx>
      <c:valAx>
        <c:axId val="253284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3278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收入、支出决算总计对比图        （单位：万元）</a:t>
            </a:r>
            <a:endParaRPr lang="zh-CN" altLang="en-US"/>
          </a:p>
        </c:rich>
      </c:tx>
      <c:layout>
        <c:manualLayout>
          <c:xMode val="edge"/>
          <c:yMode val="edge"/>
          <c:x val="0.170117986997352"/>
          <c:y val="0.024767801857585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2022年</c:v>
                </c:pt>
              </c:strCache>
            </c:strRef>
          </c:cat>
          <c:val>
            <c:numRef>
              <c:f>Sheet1!$B$2:$B$2</c:f>
              <c:numCache>
                <c:formatCode>General</c:formatCode>
                <c:ptCount val="1"/>
                <c:pt idx="0">
                  <c:v>10695.89</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2022年</c:v>
                </c:pt>
              </c:strCache>
            </c:strRef>
          </c:cat>
          <c:val>
            <c:numRef>
              <c:f>Sheet1!$C$2:$C$3</c:f>
              <c:numCache>
                <c:formatCode>General</c:formatCode>
                <c:ptCount val="2"/>
                <c:pt idx="1">
                  <c:v>41745.15</c:v>
                </c:pt>
              </c:numCache>
            </c:numRef>
          </c:val>
        </c:ser>
        <c:dLbls>
          <c:showLegendKey val="0"/>
          <c:showVal val="1"/>
          <c:showCatName val="0"/>
          <c:showSerName val="0"/>
          <c:showPercent val="0"/>
          <c:showBubbleSize val="0"/>
        </c:dLbls>
        <c:gapWidth val="219"/>
        <c:axId val="283814144"/>
        <c:axId val="283817856"/>
      </c:barChart>
      <c:catAx>
        <c:axId val="28381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817856"/>
        <c:crosses val="autoZero"/>
        <c:auto val="1"/>
        <c:lblAlgn val="ctr"/>
        <c:lblOffset val="100"/>
        <c:noMultiLvlLbl val="0"/>
      </c:catAx>
      <c:valAx>
        <c:axId val="283817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814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收入结构表</c:v>
                </c:pt>
              </c:strCache>
            </c:strRef>
          </c:tx>
          <c:explosion val="0"/>
          <c:dPt>
            <c:idx val="0"/>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财政拨款收入
</a:t>
                    </a:r>
                    <a:r>
                      <a:rPr lang="en-US" altLang="zh-CN"/>
                      <a:t>100%
</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财政拨款收入</c:v>
                </c:pt>
              </c:strCache>
            </c:strRef>
          </c:cat>
          <c:val>
            <c:numRef>
              <c:f>Sheet1!$B$2</c:f>
              <c:numCache>
                <c:formatCode>0%</c:formatCode>
                <c:ptCount val="1"/>
                <c:pt idx="0">
                  <c:v>1</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303477608206155"/>
          <c:y val="0.91991212302776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支出结构图</c:v>
                </c:pt>
              </c:strCache>
            </c:strRef>
          </c:tx>
          <c:explosion val="0"/>
          <c:dPt>
            <c:idx val="0"/>
            <c:bubble3D val="0"/>
          </c:dPt>
          <c:dPt>
            <c:idx val="1"/>
            <c:bubble3D val="0"/>
          </c:dPt>
          <c:dLbls>
            <c:dLbl>
              <c:idx val="0"/>
              <c:layout>
                <c:manualLayout>
                  <c:x val="0.151857395564022"/>
                  <c:y val="0.061212121212121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    </a:t>
                    </a:r>
                    <a:r>
                      <a:rPr lang="en-US" altLang="zh-CN"/>
                      <a:t>0.55%</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71043679412165"/>
                  <c:y val="-0.062424242424242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99.45%</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0.0055</c:v>
                </c:pt>
                <c:pt idx="1">
                  <c:v>0.994499999999999</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财政拨款收入、支出总计对比图（单位：万元）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10695.89</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1">
                  <c:v>41745.15</c:v>
                </c:pt>
              </c:numCache>
            </c:numRef>
          </c:val>
        </c:ser>
        <c:dLbls>
          <c:showLegendKey val="0"/>
          <c:showVal val="1"/>
          <c:showCatName val="0"/>
          <c:showSerName val="0"/>
          <c:showPercent val="0"/>
          <c:showBubbleSize val="0"/>
        </c:dLbls>
        <c:gapWidth val="219"/>
        <c:overlap val="-27"/>
        <c:axId val="298048512"/>
        <c:axId val="306634752"/>
      </c:barChart>
      <c:catAx>
        <c:axId val="29804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6634752"/>
        <c:crosses val="autoZero"/>
        <c:auto val="1"/>
        <c:lblAlgn val="ctr"/>
        <c:lblOffset val="100"/>
        <c:noMultiLvlLbl val="0"/>
      </c:catAx>
      <c:valAx>
        <c:axId val="3066347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8048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一般公共预算财政拨款支出对比图（单位：万元）</a:t>
            </a:r>
            <a:endParaRPr lang="zh-CN" altLang="en-US"/>
          </a:p>
        </c:rich>
      </c:tx>
      <c:layout/>
      <c:overlay val="0"/>
      <c:spPr>
        <a:noFill/>
        <a:ln>
          <a:noFill/>
        </a:ln>
        <a:effectLst/>
      </c:spPr>
    </c:title>
    <c:autoTitleDeleted val="0"/>
    <c:plotArea>
      <c:layout>
        <c:manualLayout>
          <c:layoutTarget val="inner"/>
          <c:xMode val="edge"/>
          <c:yMode val="edge"/>
          <c:x val="0.0735247975444653"/>
          <c:y val="0.195113138521296"/>
          <c:w val="0.892766581068001"/>
          <c:h val="0.58485718055398"/>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302.78</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1">
                  <c:v>228.37</c:v>
                </c:pt>
              </c:numCache>
            </c:numRef>
          </c:val>
        </c:ser>
        <c:dLbls>
          <c:showLegendKey val="0"/>
          <c:showVal val="1"/>
          <c:showCatName val="0"/>
          <c:showSerName val="0"/>
          <c:showPercent val="0"/>
          <c:showBubbleSize val="0"/>
        </c:dLbls>
        <c:gapWidth val="219"/>
        <c:overlap val="-27"/>
        <c:axId val="307151232"/>
        <c:axId val="307156480"/>
      </c:barChart>
      <c:catAx>
        <c:axId val="30715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7156480"/>
        <c:crosses val="autoZero"/>
        <c:auto val="1"/>
        <c:lblAlgn val="ctr"/>
        <c:lblOffset val="100"/>
        <c:noMultiLvlLbl val="0"/>
      </c:catAx>
      <c:valAx>
        <c:axId val="3071564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7151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rPr lang="en-US" altLang="zh-CN"/>
              <a:t>2022</a:t>
            </a:r>
            <a:r>
              <a:rPr lang="zh-CN" altLang="en-US"/>
              <a:t>年一般公共预算财政拨款支出分科目</a:t>
            </a:r>
            <a:endParaRPr lang="zh-CN" altLang="en-US"/>
          </a:p>
          <a:p>
            <a:pPr defTabSz="914400">
              <a:defRPr lang="zh-CN" sz="1600" b="1" i="0" u="none" strike="noStrike" kern="1200" baseline="0">
                <a:solidFill>
                  <a:schemeClr val="tx1">
                    <a:lumMod val="65000"/>
                    <a:lumOff val="35000"/>
                  </a:schemeClr>
                </a:solidFill>
                <a:latin typeface="+mn-lt"/>
                <a:ea typeface="+mn-ea"/>
                <a:cs typeface="+mn-cs"/>
              </a:defRPr>
            </a:pPr>
            <a:endParaRPr lang="zh-CN" altLang="en-US"/>
          </a:p>
          <a:p>
            <a:pPr defTabSz="914400">
              <a:defRPr lang="zh-CN" sz="1600" b="1" i="0" u="none" strike="noStrike" kern="1200" baseline="0">
                <a:solidFill>
                  <a:schemeClr val="tx1">
                    <a:lumMod val="65000"/>
                    <a:lumOff val="35000"/>
                  </a:schemeClr>
                </a:solidFill>
                <a:latin typeface="+mn-lt"/>
                <a:ea typeface="+mn-ea"/>
                <a:cs typeface="+mn-cs"/>
              </a:defRPr>
            </a:pPr>
            <a:endParaRPr lang="zh-CN" altLang="en-US"/>
          </a:p>
        </c:rich>
      </c:tx>
      <c:layout>
        <c:manualLayout>
          <c:xMode val="edge"/>
          <c:yMode val="edge"/>
          <c:x val="0.205229187178645"/>
          <c:y val="0.00244538637104664"/>
        </c:manualLayout>
      </c:layout>
      <c:overlay val="0"/>
      <c:spPr>
        <a:noFill/>
        <a:ln>
          <a:noFill/>
        </a:ln>
        <a:effectLst/>
      </c:spPr>
    </c:title>
    <c:autoTitleDeleted val="0"/>
    <c:plotArea>
      <c:layout/>
      <c:pieChart>
        <c:varyColors val="1"/>
        <c:ser>
          <c:idx val="0"/>
          <c:order val="0"/>
          <c:tx>
            <c:strRef>
              <c:f>Sheet1!$B$1</c:f>
              <c:strCache>
                <c:ptCount val="1"/>
                <c:pt idx="0">
                  <c:v>2022年一般公共预算财政拨款支出分科目</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89090733993374"/>
                  <c:y val="-0.0411340208536167"/>
                </c:manualLayout>
              </c:layout>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1"/>
              <c:layout>
                <c:manualLayout>
                  <c:x val="0.0388360135652555"/>
                  <c:y val="-0.0425080616354335"/>
                </c:manualLayout>
              </c:layout>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2"/>
              <c:layout>
                <c:manualLayout>
                  <c:x val="0.0356634941472487"/>
                  <c:y val="-0.0621629793011643"/>
                </c:manualLayout>
              </c:layout>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其他科学技术管理事务支出</c:v>
                </c:pt>
                <c:pt idx="1">
                  <c:v>机关事业单位基本养老保险缴费支出</c:v>
                </c:pt>
                <c:pt idx="2">
                  <c:v>事业单位医疗</c:v>
                </c:pt>
              </c:strCache>
            </c:strRef>
          </c:cat>
          <c:val>
            <c:numRef>
              <c:f>Sheet1!$B$2:$B$4</c:f>
              <c:numCache>
                <c:formatCode>#,##0.00</c:formatCode>
                <c:ptCount val="3"/>
                <c:pt idx="0">
                  <c:v>205.01</c:v>
                </c:pt>
                <c:pt idx="1">
                  <c:v>17.29</c:v>
                </c:pt>
                <c:pt idx="2">
                  <c:v>6.08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13405</Words>
  <Characters>15978</Characters>
  <Lines>140</Lines>
  <Paragraphs>39</Paragraphs>
  <TotalTime>6</TotalTime>
  <ScaleCrop>false</ScaleCrop>
  <LinksUpToDate>false</LinksUpToDate>
  <CharactersWithSpaces>16527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2023-09-06T06:45:00Z</dcterms:created>
  <dc:creator>Lenovo</dc:creator>
  <cp:lastModifiedBy>Administrator</cp:lastModifiedBy>
  <dcterms:modified xsi:type="dcterms:W3CDTF">2023-10-27T02:05:49Z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33D2F298BF5747E7B51BDC431D206BDA_13</vt:lpwstr>
  </property>
</Properties>
</file>