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sz w:val="48"/>
          <w:szCs w:val="48"/>
        </w:rPr>
      </w:pPr>
      <w:r>
        <w:rPr>
          <w:rFonts w:hint="eastAsia" w:ascii="方正小标宋简体" w:hAnsi="方正小标宋简体"/>
          <w:sz w:val="52"/>
          <w:szCs w:val="52"/>
          <w:lang w:val="en-US" w:eastAsia="zh-CN"/>
        </w:rPr>
        <w:t>中共</w:t>
      </w:r>
      <w:r>
        <w:rPr>
          <w:rFonts w:hint="eastAsia" w:ascii="方正小标宋简体" w:hAnsi="方正小标宋简体"/>
          <w:sz w:val="52"/>
          <w:szCs w:val="52"/>
        </w:rPr>
        <w:t>宝</w:t>
      </w:r>
      <w:r>
        <w:rPr>
          <w:rFonts w:ascii="方正小标宋简体" w:hAnsi="方正小标宋简体"/>
          <w:sz w:val="52"/>
          <w:szCs w:val="52"/>
        </w:rPr>
        <w:t>鸡市渭滨区</w:t>
      </w:r>
      <w:r>
        <w:rPr>
          <w:rFonts w:hint="eastAsia" w:ascii="方正小标宋简体" w:hAnsi="方正小标宋简体"/>
          <w:sz w:val="52"/>
          <w:szCs w:val="52"/>
          <w:lang w:val="en-US" w:eastAsia="zh-CN"/>
        </w:rPr>
        <w:t>委员会统一战线工作部</w:t>
      </w:r>
      <w:r>
        <w:rPr>
          <w:rFonts w:ascii="方正小标宋简体" w:hAnsi="方正小标宋简体"/>
          <w:sz w:val="52"/>
          <w:szCs w:val="52"/>
        </w:rPr>
        <w:t>2022年度部门决算</w:t>
      </w:r>
    </w:p>
    <w:p>
      <w:pPr>
        <w:spacing w:line="560" w:lineRule="exact"/>
        <w:jc w:val="center"/>
        <w:rPr>
          <w:rFonts w:ascii="宋体" w:hAnsi="宋体"/>
          <w:b/>
          <w:bCs/>
          <w:sz w:val="44"/>
          <w:szCs w:val="44"/>
        </w:rPr>
      </w:pPr>
      <w:r>
        <w:rPr>
          <w:rFonts w:hint="eastAsia" w:ascii="宋体" w:hAnsi="宋体"/>
          <w:b/>
          <w:bCs/>
          <w:sz w:val="44"/>
          <w:szCs w:val="44"/>
        </w:rPr>
        <w:t xml:space="preserve"> </w:t>
      </w:r>
    </w:p>
    <w:p>
      <w:pPr>
        <w:spacing w:line="560" w:lineRule="exact"/>
        <w:jc w:val="center"/>
        <w:rPr>
          <w:rFonts w:ascii="宋体" w:hAnsi="宋体"/>
          <w:b/>
          <w:bCs/>
          <w:sz w:val="44"/>
          <w:szCs w:val="44"/>
        </w:rPr>
      </w:pPr>
      <w:r>
        <w:rPr>
          <w:rFonts w:hint="eastAsia" w:ascii="宋体" w:hAnsi="宋体"/>
          <w:b/>
          <w:bCs/>
          <w:sz w:val="44"/>
          <w:szCs w:val="44"/>
        </w:rPr>
        <w:t xml:space="preserve"> </w:t>
      </w:r>
    </w:p>
    <w:p>
      <w:pPr>
        <w:spacing w:line="560" w:lineRule="exact"/>
        <w:jc w:val="center"/>
        <w:rPr>
          <w:rFonts w:ascii="宋体" w:hAnsi="宋体"/>
          <w:b/>
          <w:bCs/>
          <w:sz w:val="44"/>
          <w:szCs w:val="44"/>
        </w:rPr>
      </w:pPr>
      <w:r>
        <w:rPr>
          <w:rFonts w:hint="eastAsia" w:ascii="宋体" w:hAnsi="宋体"/>
          <w:b/>
          <w:bCs/>
          <w:sz w:val="44"/>
          <w:szCs w:val="44"/>
        </w:rPr>
        <w:t xml:space="preserve"> </w:t>
      </w:r>
    </w:p>
    <w:p>
      <w:pPr>
        <w:spacing w:line="560" w:lineRule="exact"/>
        <w:jc w:val="center"/>
        <w:rPr>
          <w:rFonts w:ascii="宋体" w:hAnsi="宋体"/>
          <w:b/>
          <w:bCs/>
          <w:sz w:val="44"/>
          <w:szCs w:val="44"/>
        </w:rPr>
      </w:pPr>
      <w:r>
        <w:rPr>
          <w:rFonts w:hint="eastAsia" w:ascii="宋体" w:hAnsi="宋体"/>
          <w:b/>
          <w:bCs/>
          <w:sz w:val="44"/>
          <w:szCs w:val="44"/>
        </w:rPr>
        <w:t xml:space="preserve"> </w:t>
      </w:r>
    </w:p>
    <w:p>
      <w:pPr>
        <w:spacing w:line="560" w:lineRule="exact"/>
        <w:rPr>
          <w:rFonts w:ascii="宋体" w:hAnsi="宋体"/>
          <w:b/>
          <w:bCs/>
          <w:sz w:val="44"/>
          <w:szCs w:val="44"/>
        </w:rPr>
      </w:pPr>
      <w:r>
        <w:rPr>
          <w:rFonts w:hint="eastAsia" w:ascii="宋体" w:hAnsi="宋体"/>
          <w:b/>
          <w:bCs/>
          <w:sz w:val="44"/>
          <w:szCs w:val="44"/>
        </w:rPr>
        <w:t xml:space="preserve"> </w:t>
      </w:r>
    </w:p>
    <w:p>
      <w:pPr>
        <w:spacing w:line="560" w:lineRule="exact"/>
        <w:rPr>
          <w:rFonts w:ascii="宋体" w:hAnsi="宋体"/>
          <w:b/>
          <w:bCs/>
          <w:sz w:val="44"/>
          <w:szCs w:val="44"/>
        </w:rPr>
      </w:pPr>
      <w:r>
        <w:rPr>
          <w:rFonts w:hint="eastAsia" w:ascii="宋体" w:hAnsi="宋体"/>
          <w:b/>
          <w:bCs/>
          <w:sz w:val="44"/>
          <w:szCs w:val="44"/>
        </w:rPr>
        <w:t xml:space="preserve"> </w:t>
      </w:r>
    </w:p>
    <w:p>
      <w:pPr>
        <w:spacing w:line="560" w:lineRule="exact"/>
        <w:rPr>
          <w:rFonts w:ascii="宋体" w:hAnsi="宋体"/>
          <w:b/>
          <w:bCs/>
          <w:sz w:val="44"/>
          <w:szCs w:val="44"/>
        </w:rPr>
      </w:pPr>
      <w:r>
        <w:rPr>
          <w:rFonts w:hint="eastAsia" w:ascii="宋体" w:hAnsi="宋体"/>
          <w:b/>
          <w:bCs/>
          <w:sz w:val="44"/>
          <w:szCs w:val="44"/>
        </w:rPr>
        <w:t xml:space="preserve"> </w:t>
      </w:r>
    </w:p>
    <w:p>
      <w:pPr>
        <w:spacing w:line="560" w:lineRule="exact"/>
        <w:rPr>
          <w:rFonts w:ascii="宋体" w:hAnsi="宋体"/>
          <w:b/>
          <w:bCs/>
          <w:sz w:val="44"/>
          <w:szCs w:val="44"/>
        </w:rPr>
      </w:pPr>
      <w:r>
        <w:rPr>
          <w:rFonts w:hint="eastAsia" w:ascii="宋体" w:hAnsi="宋体"/>
          <w:b/>
          <w:bCs/>
          <w:sz w:val="44"/>
          <w:szCs w:val="44"/>
        </w:rPr>
        <w:t xml:space="preserve"> </w:t>
      </w:r>
    </w:p>
    <w:p>
      <w:pPr>
        <w:spacing w:line="560" w:lineRule="exact"/>
        <w:rPr>
          <w:rFonts w:ascii="宋体" w:hAnsi="宋体"/>
          <w:b/>
          <w:bCs/>
          <w:sz w:val="44"/>
          <w:szCs w:val="44"/>
        </w:rPr>
      </w:pPr>
      <w:r>
        <w:rPr>
          <w:rFonts w:hint="eastAsia" w:ascii="宋体" w:hAnsi="宋体"/>
          <w:b/>
          <w:bCs/>
          <w:sz w:val="44"/>
          <w:szCs w:val="44"/>
        </w:rPr>
        <w:t xml:space="preserve"> </w:t>
      </w:r>
    </w:p>
    <w:p>
      <w:pPr>
        <w:spacing w:line="560" w:lineRule="exact"/>
        <w:rPr>
          <w:rFonts w:ascii="宋体" w:hAnsi="宋体"/>
          <w:b/>
          <w:bCs/>
          <w:sz w:val="44"/>
          <w:szCs w:val="44"/>
        </w:rPr>
      </w:pPr>
      <w:r>
        <w:rPr>
          <w:rFonts w:hint="eastAsia" w:ascii="宋体" w:hAnsi="宋体"/>
          <w:b/>
          <w:bCs/>
          <w:sz w:val="44"/>
          <w:szCs w:val="44"/>
        </w:rPr>
        <w:t xml:space="preserve"> </w:t>
      </w:r>
    </w:p>
    <w:p>
      <w:pPr>
        <w:spacing w:line="560" w:lineRule="exact"/>
        <w:rPr>
          <w:rFonts w:ascii="宋体" w:hAnsi="宋体"/>
          <w:b/>
          <w:bCs/>
          <w:sz w:val="44"/>
          <w:szCs w:val="44"/>
        </w:rPr>
      </w:pPr>
      <w:r>
        <w:rPr>
          <w:rFonts w:hint="eastAsia" w:ascii="宋体" w:hAnsi="宋体"/>
          <w:b/>
          <w:bCs/>
          <w:sz w:val="44"/>
          <w:szCs w:val="44"/>
        </w:rPr>
        <w:t xml:space="preserve"> </w:t>
      </w:r>
    </w:p>
    <w:p>
      <w:pPr>
        <w:spacing w:line="560" w:lineRule="exact"/>
        <w:rPr>
          <w:rFonts w:ascii="宋体" w:hAnsi="宋体"/>
          <w:b/>
          <w:bCs/>
          <w:sz w:val="44"/>
          <w:szCs w:val="44"/>
        </w:rPr>
      </w:pPr>
      <w:r>
        <w:rPr>
          <w:rFonts w:hint="eastAsia" w:ascii="宋体" w:hAnsi="宋体"/>
          <w:b/>
          <w:bCs/>
          <w:sz w:val="44"/>
          <w:szCs w:val="44"/>
        </w:rPr>
        <w:t xml:space="preserve"> </w:t>
      </w:r>
    </w:p>
    <w:p>
      <w:pPr>
        <w:spacing w:line="400" w:lineRule="exact"/>
        <w:ind w:firstLine="2570" w:firstLineChars="800"/>
        <w:rPr>
          <w:rFonts w:ascii="宋体" w:hAnsi="宋体"/>
          <w:b/>
          <w:bCs/>
          <w:sz w:val="32"/>
          <w:szCs w:val="32"/>
        </w:rPr>
      </w:pPr>
      <w:r>
        <w:rPr>
          <w:rFonts w:hint="eastAsia" w:ascii="宋体" w:hAnsi="宋体"/>
          <w:b/>
          <w:bCs/>
          <w:sz w:val="32"/>
          <w:szCs w:val="32"/>
        </w:rPr>
        <w:t xml:space="preserve"> </w:t>
      </w:r>
    </w:p>
    <w:p>
      <w:pPr>
        <w:spacing w:line="400" w:lineRule="exact"/>
        <w:ind w:firstLine="2570" w:firstLineChars="800"/>
        <w:rPr>
          <w:rFonts w:ascii="宋体" w:hAnsi="宋体"/>
          <w:b/>
          <w:bCs/>
          <w:sz w:val="32"/>
          <w:szCs w:val="32"/>
        </w:rPr>
      </w:pPr>
      <w:r>
        <w:rPr>
          <w:rFonts w:hint="eastAsia" w:ascii="宋体" w:hAnsi="宋体"/>
          <w:b/>
          <w:bCs/>
          <w:sz w:val="32"/>
          <w:szCs w:val="32"/>
        </w:rPr>
        <w:t xml:space="preserve"> </w:t>
      </w:r>
    </w:p>
    <w:p>
      <w:pPr>
        <w:spacing w:line="400" w:lineRule="exact"/>
        <w:ind w:firstLine="2088" w:firstLineChars="650"/>
        <w:rPr>
          <w:rFonts w:ascii="宋体" w:hAnsi="宋体"/>
          <w:b/>
          <w:bCs/>
          <w:sz w:val="32"/>
          <w:szCs w:val="32"/>
        </w:rPr>
      </w:pPr>
      <w:r>
        <w:rPr>
          <w:rFonts w:hint="eastAsia" w:ascii="宋体" w:hAnsi="宋体"/>
          <w:b/>
          <w:bCs/>
          <w:sz w:val="32"/>
          <w:szCs w:val="32"/>
        </w:rPr>
        <w:t>保密审查情况：已审查</w:t>
      </w:r>
    </w:p>
    <w:p>
      <w:pPr>
        <w:spacing w:line="400" w:lineRule="exact"/>
        <w:jc w:val="center"/>
        <w:rPr>
          <w:rFonts w:ascii="宋体" w:hAnsi="宋体"/>
          <w:b/>
          <w:bCs/>
          <w:sz w:val="32"/>
          <w:szCs w:val="32"/>
        </w:rPr>
      </w:pPr>
      <w:r>
        <w:rPr>
          <w:rFonts w:hint="eastAsia" w:ascii="宋体" w:hAnsi="宋体"/>
          <w:b/>
          <w:bCs/>
          <w:sz w:val="32"/>
          <w:szCs w:val="32"/>
        </w:rPr>
        <w:t xml:space="preserve"> </w:t>
      </w:r>
    </w:p>
    <w:p>
      <w:pPr>
        <w:spacing w:line="400" w:lineRule="exact"/>
        <w:ind w:firstLine="2088" w:firstLineChars="650"/>
        <w:rPr>
          <w:rFonts w:ascii="宋体" w:hAnsi="宋体"/>
          <w:b/>
          <w:bCs/>
          <w:sz w:val="32"/>
          <w:szCs w:val="32"/>
        </w:rPr>
      </w:pPr>
      <w:r>
        <w:rPr>
          <w:rFonts w:hint="eastAsia" w:ascii="宋体" w:hAnsi="宋体"/>
          <w:b/>
          <w:bCs/>
          <w:sz w:val="32"/>
          <w:szCs w:val="32"/>
        </w:rPr>
        <w:t>主要负责人审签情况：已审签</w:t>
      </w:r>
    </w:p>
    <w:p>
      <w:pPr>
        <w:spacing w:line="400" w:lineRule="exact"/>
        <w:rPr>
          <w:rFonts w:ascii="宋体" w:hAnsi="宋体"/>
          <w:b/>
          <w:bCs/>
          <w:sz w:val="32"/>
          <w:szCs w:val="32"/>
        </w:rPr>
      </w:pPr>
      <w:r>
        <w:rPr>
          <w:rFonts w:hint="eastAsia" w:ascii="宋体" w:hAnsi="宋体"/>
          <w:b/>
          <w:bCs/>
          <w:sz w:val="32"/>
          <w:szCs w:val="32"/>
        </w:rPr>
        <w:t xml:space="preserve">                </w:t>
      </w:r>
    </w:p>
    <w:p>
      <w:pPr>
        <w:spacing w:line="400" w:lineRule="exact"/>
        <w:rPr>
          <w:rFonts w:ascii="宋体" w:hAnsi="宋体"/>
          <w:b/>
          <w:bCs/>
          <w:sz w:val="32"/>
          <w:szCs w:val="32"/>
        </w:rPr>
      </w:pPr>
      <w:r>
        <w:rPr>
          <w:rFonts w:hint="eastAsia" w:ascii="宋体" w:hAnsi="宋体"/>
          <w:b/>
          <w:bCs/>
          <w:sz w:val="32"/>
          <w:szCs w:val="32"/>
        </w:rPr>
        <w:t xml:space="preserve">                </w:t>
      </w:r>
    </w:p>
    <w:p>
      <w:pPr>
        <w:widowControl/>
        <w:jc w:val="left"/>
        <w:rPr>
          <w:rFonts w:ascii="黑体" w:hAnsi="宋体" w:eastAsia="黑体" w:cs="宋体"/>
          <w:color w:val="000000"/>
          <w:kern w:val="0"/>
          <w:sz w:val="36"/>
          <w:szCs w:val="36"/>
        </w:rPr>
        <w:sectPr>
          <w:pgSz w:w="11906" w:h="16838"/>
          <w:pgMar w:top="1440" w:right="1800" w:bottom="1440" w:left="1800" w:header="720" w:footer="720" w:gutter="0"/>
          <w:cols w:space="720" w:num="1"/>
          <w:docGrid w:type="lines" w:linePitch="315" w:charSpace="0"/>
        </w:sectPr>
      </w:pPr>
    </w:p>
    <w:p>
      <w:pPr>
        <w:widowControl/>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kern w:val="0"/>
          <w:sz w:val="32"/>
          <w:szCs w:val="32"/>
        </w:rPr>
        <w:t>第一部分  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rPr>
          <w:rFonts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第二部分  2022年度部门决算情况说明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三、支出决算情况说明    </w:t>
      </w:r>
    </w:p>
    <w:p>
      <w:pPr>
        <w:widowControl/>
        <w:jc w:val="left"/>
        <w:rPr>
          <w:rFonts w:ascii="楷体" w:hAnsi="楷体" w:eastAsia="楷体" w:cs="楷体"/>
        </w:rPr>
      </w:pPr>
      <w:r>
        <w:rPr>
          <w:rFonts w:hint="eastAsia" w:ascii="仿宋" w:hAnsi="仿宋" w:eastAsia="仿宋" w:cs="楷体"/>
          <w:color w:val="000000"/>
          <w:kern w:val="0"/>
          <w:sz w:val="32"/>
          <w:szCs w:val="32"/>
        </w:rPr>
        <w:t xml:space="preserve">四、财政拨款收入支出决算总体情况说明   </w:t>
      </w:r>
      <w:r>
        <w:rPr>
          <w:rFonts w:hint="eastAsia" w:ascii="楷体" w:hAnsi="楷体" w:eastAsia="楷体"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七、政府性基金预算财政拨款收入支出决算情况说明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八、国有资本经营预算财政拨款支出决算情况说明</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九、财政拨款“三公”经费及会议费、培训费支出决算情况说明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十、机关运行经费支出情况说明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十一、政府采购支出情况说明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十二、国有资产占用及购置情况说明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十三、预算绩效情况说明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十四、其他需要说明的情况</w:t>
      </w:r>
    </w:p>
    <w:p>
      <w:pPr>
        <w:widowControl/>
        <w:jc w:val="center"/>
        <w:rPr>
          <w:rFonts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第三部分  2022年度部门决算表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七、政府性基金预算财政拨款收入支出决算表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八、国有资本经营预算财政拨款支出决算表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九、财政拨款“三公”经费及会议费、培训费支出决算表 </w:t>
      </w:r>
    </w:p>
    <w:p>
      <w:pPr>
        <w:widowControl/>
        <w:jc w:val="center"/>
        <w:rPr>
          <w:rFonts w:ascii="方正小标宋简体" w:hAnsi="方正小标宋简体" w:eastAsia="方正小标宋简体" w:cs="方正小标宋简体"/>
          <w:color w:val="000000"/>
          <w:kern w:val="0"/>
          <w:sz w:val="32"/>
          <w:szCs w:val="32"/>
        </w:rPr>
      </w:pPr>
    </w:p>
    <w:p>
      <w:pPr>
        <w:widowControl/>
        <w:jc w:val="center"/>
        <w:rPr>
          <w:rFonts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第四部分 专业名词解释</w:t>
      </w:r>
    </w:p>
    <w:p>
      <w:pPr>
        <w:widowControl/>
        <w:jc w:val="center"/>
        <w:rPr>
          <w:rFonts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第五部分  附   件</w:t>
      </w:r>
    </w:p>
    <w:p>
      <w:pPr>
        <w:jc w:val="center"/>
        <w:rPr>
          <w:rFonts w:ascii="方正小标宋简体" w:hAnsi="方正小标宋简体"/>
          <w:color w:val="000000"/>
          <w:kern w:val="0"/>
          <w:sz w:val="44"/>
          <w:szCs w:val="44"/>
        </w:rPr>
      </w:pPr>
    </w:p>
    <w:p>
      <w:pPr>
        <w:jc w:val="center"/>
        <w:rPr>
          <w:rFonts w:ascii="方正小标宋简体" w:hAnsi="方正小标宋简体"/>
          <w:color w:val="000000"/>
          <w:kern w:val="0"/>
          <w:sz w:val="44"/>
          <w:szCs w:val="44"/>
        </w:rPr>
      </w:pPr>
    </w:p>
    <w:p>
      <w:pPr>
        <w:jc w:val="center"/>
        <w:rPr>
          <w:rFonts w:ascii="方正小标宋简体" w:hAnsi="方正小标宋简体"/>
          <w:color w:val="000000"/>
          <w:kern w:val="0"/>
          <w:sz w:val="44"/>
          <w:szCs w:val="44"/>
        </w:rPr>
      </w:pPr>
    </w:p>
    <w:p>
      <w:pPr>
        <w:jc w:val="center"/>
        <w:rPr>
          <w:rFonts w:ascii="方正小标宋简体" w:hAnsi="方正小标宋简体"/>
          <w:color w:val="000000"/>
          <w:kern w:val="0"/>
          <w:sz w:val="44"/>
          <w:szCs w:val="44"/>
        </w:rPr>
      </w:pPr>
    </w:p>
    <w:p>
      <w:pPr>
        <w:jc w:val="center"/>
        <w:rPr>
          <w:rFonts w:ascii="黑体" w:hAnsi="宋体" w:eastAsia="黑体"/>
          <w:color w:val="000000"/>
          <w:kern w:val="0"/>
          <w:sz w:val="32"/>
          <w:szCs w:val="32"/>
        </w:rPr>
      </w:pPr>
      <w:r>
        <w:rPr>
          <w:rFonts w:ascii="方正小标宋简体" w:hAnsi="方正小标宋简体"/>
          <w:color w:val="000000"/>
          <w:kern w:val="0"/>
          <w:sz w:val="44"/>
          <w:szCs w:val="44"/>
        </w:rPr>
        <w:t>第一部分 部门概况</w:t>
      </w:r>
    </w:p>
    <w:p>
      <w:pPr>
        <w:rPr>
          <w:rFonts w:ascii="黑体" w:hAnsi="宋体" w:eastAsia="黑体"/>
          <w:color w:val="000000"/>
          <w:kern w:val="0"/>
          <w:sz w:val="32"/>
          <w:szCs w:val="32"/>
        </w:rPr>
      </w:pPr>
      <w:r>
        <w:rPr>
          <w:rFonts w:hint="eastAsia" w:ascii="黑体" w:hAnsi="宋体" w:eastAsia="黑体"/>
          <w:color w:val="000000"/>
          <w:kern w:val="0"/>
          <w:sz w:val="32"/>
          <w:szCs w:val="32"/>
        </w:rPr>
        <w:t xml:space="preserve">    </w:t>
      </w:r>
      <w:r>
        <w:rPr>
          <w:rFonts w:hint="eastAsia" w:ascii="黑体" w:hAnsi="黑体" w:eastAsia="黑体"/>
          <w:color w:val="000000"/>
          <w:kern w:val="0"/>
          <w:sz w:val="32"/>
          <w:szCs w:val="32"/>
        </w:rPr>
        <w:t>一、部门主要职能及内设机构</w:t>
      </w:r>
    </w:p>
    <w:p>
      <w:pPr>
        <w:widowControl/>
        <w:ind w:firstLine="640" w:firstLineChars="200"/>
        <w:jc w:val="left"/>
        <w:rPr>
          <w:rFonts w:ascii="楷体" w:hAnsi="楷体" w:eastAsia="楷体"/>
          <w:color w:val="000000"/>
          <w:kern w:val="0"/>
          <w:sz w:val="32"/>
          <w:szCs w:val="32"/>
        </w:rPr>
      </w:pPr>
      <w:r>
        <w:rPr>
          <w:rFonts w:hint="eastAsia" w:ascii="楷体" w:hAnsi="楷体" w:eastAsia="楷体"/>
          <w:color w:val="000000"/>
          <w:kern w:val="0"/>
          <w:sz w:val="32"/>
          <w:szCs w:val="32"/>
        </w:rPr>
        <w:t>（一）主要职能。</w:t>
      </w:r>
    </w:p>
    <w:p>
      <w:pPr>
        <w:widowControl/>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（一）贯彻落实党中央以及上级党委关于统一战线工作的决策部署和工作要求，指导和督促检查下级党组织做好统一战线工作，重视加强基层统一战线工作；</w:t>
      </w:r>
    </w:p>
    <w:p>
      <w:pPr>
        <w:widowControl/>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（二）定期研究统一战线重大问题、部署重要工作，每年向党中央或者上一级党委报告统一战线工作情况；</w:t>
      </w:r>
    </w:p>
    <w:p>
      <w:pPr>
        <w:widowControl/>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（三）按照权限制定统一战线工作相关党内法规、规范性文件和重要政策，推动制定统一战线工作相关地方性法规，并组织实施；</w:t>
      </w:r>
    </w:p>
    <w:p>
      <w:pPr>
        <w:widowControl/>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四）组织开展统一战线理论方针政策的学习、研究、宣传和教育，把统一战线理论方针政策纳入党委理论学习中心组学习内容和党校（行政学院）、干部学院、社会主义学院教学内容，把统一战线工作纳入宣传工作计划，把统一战线知识纳入国民教育内容；</w:t>
      </w:r>
    </w:p>
    <w:p>
      <w:pPr>
        <w:widowControl/>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（五）落实党中央关于统一战线工作部门和统战干部队伍建设的要求，选优配强统战系统领导班子和主要负责人，加强统战干部、人才队伍建设；</w:t>
      </w:r>
    </w:p>
    <w:p>
      <w:pPr>
        <w:widowControl/>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（六）领导同级人大、政府、政协、监察委员会、法院、检察院和有关人民团体、企事业单位等做好本部门本单位本领域统一战线工作；</w:t>
      </w:r>
    </w:p>
    <w:p>
      <w:pPr>
        <w:widowControl/>
        <w:spacing w:line="560" w:lineRule="exact"/>
        <w:ind w:firstLine="640" w:firstLineChars="200"/>
        <w:jc w:val="left"/>
        <w:rPr>
          <w:rFonts w:ascii="仿宋" w:hAnsi="仿宋" w:eastAsia="仿宋"/>
          <w:sz w:val="32"/>
          <w:szCs w:val="32"/>
        </w:rPr>
      </w:pPr>
      <w:r>
        <w:rPr>
          <w:rFonts w:hint="eastAsia" w:ascii="仿宋" w:hAnsi="仿宋" w:eastAsia="仿宋"/>
          <w:sz w:val="32"/>
          <w:szCs w:val="32"/>
        </w:rPr>
        <w:t>（七）发现、培养、使用、管理党外代表人士，健全领导干部与党外代表人士联谊交友制度。</w:t>
      </w:r>
    </w:p>
    <w:p>
      <w:pPr>
        <w:widowControl/>
        <w:spacing w:line="560" w:lineRule="exact"/>
        <w:ind w:firstLine="640" w:firstLineChars="200"/>
        <w:jc w:val="left"/>
        <w:rPr>
          <w:rFonts w:hint="eastAsia" w:ascii="仿宋" w:hAnsi="仿宋" w:eastAsia="仿宋"/>
          <w:sz w:val="32"/>
          <w:szCs w:val="32"/>
          <w:lang w:eastAsia="zh-CN"/>
        </w:rPr>
      </w:pPr>
      <w:r>
        <w:rPr>
          <w:rFonts w:ascii="仿宋" w:hAnsi="仿宋" w:eastAsia="仿宋"/>
          <w:sz w:val="32"/>
          <w:szCs w:val="32"/>
        </w:rPr>
        <w:t>2</w:t>
      </w:r>
      <w:r>
        <w:rPr>
          <w:rFonts w:hint="eastAsia" w:ascii="仿宋" w:hAnsi="仿宋" w:eastAsia="仿宋"/>
          <w:sz w:val="32"/>
          <w:szCs w:val="32"/>
        </w:rPr>
        <w:t>．机构情况，本部门或单位决算编制范围的单位共</w:t>
      </w:r>
      <w:r>
        <w:rPr>
          <w:rFonts w:hint="eastAsia" w:ascii="仿宋" w:hAnsi="仿宋" w:eastAsia="仿宋"/>
          <w:sz w:val="32"/>
          <w:szCs w:val="32"/>
          <w:lang w:val="en-US" w:eastAsia="zh-CN"/>
        </w:rPr>
        <w:t>1</w:t>
      </w:r>
      <w:r>
        <w:rPr>
          <w:rFonts w:hint="eastAsia" w:ascii="仿宋" w:hAnsi="仿宋" w:eastAsia="仿宋"/>
          <w:sz w:val="32"/>
          <w:szCs w:val="32"/>
        </w:rPr>
        <w:t>个，包括本级及所属</w:t>
      </w:r>
      <w:r>
        <w:rPr>
          <w:rFonts w:hint="eastAsia" w:ascii="仿宋" w:hAnsi="仿宋" w:eastAsia="仿宋"/>
          <w:sz w:val="32"/>
          <w:szCs w:val="32"/>
          <w:lang w:val="en-US" w:eastAsia="zh-CN"/>
        </w:rPr>
        <w:t>0</w:t>
      </w:r>
      <w:r>
        <w:rPr>
          <w:rFonts w:hint="eastAsia" w:ascii="仿宋" w:hAnsi="仿宋" w:eastAsia="仿宋"/>
          <w:sz w:val="32"/>
          <w:szCs w:val="32"/>
        </w:rPr>
        <w:t>个二级预算单位</w:t>
      </w:r>
      <w:r>
        <w:rPr>
          <w:rFonts w:hint="eastAsia" w:ascii="仿宋" w:hAnsi="仿宋" w:eastAsia="仿宋"/>
          <w:sz w:val="32"/>
          <w:szCs w:val="32"/>
          <w:lang w:eastAsia="zh-CN"/>
        </w:rPr>
        <w:t>。</w:t>
      </w:r>
    </w:p>
    <w:p>
      <w:pPr>
        <w:widowControl/>
        <w:spacing w:line="560" w:lineRule="exact"/>
        <w:ind w:firstLine="640" w:firstLineChars="200"/>
        <w:jc w:val="left"/>
        <w:rPr>
          <w:rFonts w:hint="eastAsia" w:ascii="仿宋" w:hAnsi="仿宋" w:eastAsia="仿宋"/>
          <w:sz w:val="32"/>
          <w:szCs w:val="32"/>
        </w:rPr>
      </w:pPr>
      <w:r>
        <w:rPr>
          <w:rFonts w:ascii="仿宋" w:hAnsi="仿宋" w:eastAsia="仿宋"/>
          <w:sz w:val="32"/>
          <w:szCs w:val="32"/>
        </w:rPr>
        <w:t>3</w:t>
      </w:r>
      <w:r>
        <w:rPr>
          <w:rFonts w:hint="eastAsia" w:ascii="仿宋" w:hAnsi="仿宋" w:eastAsia="仿宋"/>
          <w:sz w:val="32"/>
          <w:szCs w:val="32"/>
        </w:rPr>
        <w:t>．人员情况，截止</w:t>
      </w:r>
      <w:r>
        <w:rPr>
          <w:rFonts w:ascii="仿宋" w:hAnsi="仿宋" w:eastAsia="仿宋"/>
          <w:sz w:val="32"/>
          <w:szCs w:val="32"/>
        </w:rPr>
        <w:t>2022</w:t>
      </w:r>
      <w:r>
        <w:rPr>
          <w:rFonts w:hint="eastAsia" w:ascii="仿宋" w:hAnsi="仿宋" w:eastAsia="仿宋"/>
          <w:sz w:val="32"/>
          <w:szCs w:val="32"/>
        </w:rPr>
        <w:t>年底</w:t>
      </w:r>
      <w:r>
        <w:rPr>
          <w:rFonts w:hint="eastAsia" w:ascii="仿宋" w:hAnsi="仿宋" w:eastAsia="仿宋"/>
          <w:sz w:val="32"/>
          <w:szCs w:val="32"/>
          <w:lang w:eastAsia="zh-CN"/>
        </w:rPr>
        <w:t>，</w:t>
      </w:r>
      <w:r>
        <w:rPr>
          <w:rFonts w:hint="eastAsia" w:ascii="仿宋" w:hAnsi="仿宋" w:eastAsia="仿宋"/>
          <w:sz w:val="32"/>
          <w:szCs w:val="32"/>
        </w:rPr>
        <w:t>本单位行政人员编制</w:t>
      </w:r>
      <w:r>
        <w:rPr>
          <w:rFonts w:ascii="仿宋" w:hAnsi="仿宋" w:eastAsia="仿宋"/>
          <w:sz w:val="32"/>
          <w:szCs w:val="32"/>
        </w:rPr>
        <w:t xml:space="preserve"> </w:t>
      </w:r>
      <w:r>
        <w:rPr>
          <w:rFonts w:hint="eastAsia" w:ascii="仿宋" w:hAnsi="仿宋" w:eastAsia="仿宋"/>
          <w:sz w:val="32"/>
          <w:szCs w:val="32"/>
          <w:lang w:val="en-US" w:eastAsia="zh-CN"/>
        </w:rPr>
        <w:t>4</w:t>
      </w:r>
      <w:r>
        <w:rPr>
          <w:rFonts w:hint="eastAsia" w:ascii="仿宋" w:hAnsi="仿宋" w:eastAsia="仿宋"/>
          <w:sz w:val="32"/>
          <w:szCs w:val="32"/>
        </w:rPr>
        <w:t>人，事业人员编制</w:t>
      </w:r>
      <w:r>
        <w:rPr>
          <w:rFonts w:ascii="仿宋" w:hAnsi="仿宋" w:eastAsia="仿宋"/>
          <w:sz w:val="32"/>
          <w:szCs w:val="32"/>
        </w:rPr>
        <w:t xml:space="preserve"> </w:t>
      </w:r>
      <w:r>
        <w:rPr>
          <w:rFonts w:hint="eastAsia" w:ascii="仿宋" w:hAnsi="仿宋" w:eastAsia="仿宋"/>
          <w:sz w:val="32"/>
          <w:szCs w:val="32"/>
          <w:lang w:val="en-US" w:eastAsia="zh-CN"/>
        </w:rPr>
        <w:t>0</w:t>
      </w:r>
      <w:r>
        <w:rPr>
          <w:rFonts w:hint="eastAsia" w:ascii="仿宋" w:hAnsi="仿宋" w:eastAsia="仿宋"/>
          <w:sz w:val="32"/>
          <w:szCs w:val="32"/>
        </w:rPr>
        <w:t>人，实有在职人员</w:t>
      </w:r>
      <w:r>
        <w:rPr>
          <w:rFonts w:hint="eastAsia" w:ascii="仿宋" w:hAnsi="仿宋" w:eastAsia="仿宋"/>
          <w:sz w:val="32"/>
          <w:szCs w:val="32"/>
          <w:lang w:val="en-US" w:eastAsia="zh-CN"/>
        </w:rPr>
        <w:t>4</w:t>
      </w:r>
      <w:r>
        <w:rPr>
          <w:rFonts w:hint="eastAsia" w:ascii="仿宋" w:hAnsi="仿宋" w:eastAsia="仿宋"/>
          <w:sz w:val="32"/>
          <w:szCs w:val="32"/>
        </w:rPr>
        <w:t>人。同比上年</w:t>
      </w:r>
      <w:r>
        <w:rPr>
          <w:rFonts w:hint="eastAsia" w:ascii="仿宋" w:hAnsi="仿宋" w:eastAsia="仿宋"/>
          <w:sz w:val="32"/>
          <w:szCs w:val="32"/>
          <w:lang w:eastAsia="zh-CN"/>
        </w:rPr>
        <w:t>无变动</w:t>
      </w:r>
      <w:r>
        <w:rPr>
          <w:rFonts w:hint="eastAsia" w:ascii="仿宋" w:hAnsi="仿宋" w:eastAsia="仿宋"/>
          <w:sz w:val="32"/>
          <w:szCs w:val="32"/>
        </w:rPr>
        <w:t>。</w:t>
      </w:r>
    </w:p>
    <w:p>
      <w:pPr>
        <w:widowControl/>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区委统一战线工作部是区委主管全区统一战线工作的职能部门。其基本职能是：坚持党的基本路线，研究、贯彻、落实党的统一战线方针、政策，落实市、区委有关统一战线工作的指示精神；向区委反映统一战线的情况，并结合实际提出政策性建议；检查统一战线政策的贯彻执行情况，协调统一战线各方面的关系；发现、培养、推荐安排党外代表人士，联系民主党派、工商联、非公有制经济和民族宗教界人士，推动党与非党的合作共事，调动一切积极因素，为全区的团结稳定和政治、经济、社会发展服务。</w:t>
      </w:r>
    </w:p>
    <w:p>
      <w:pPr>
        <w:widowControl/>
        <w:spacing w:line="560" w:lineRule="exact"/>
        <w:ind w:firstLine="640" w:firstLineChars="200"/>
        <w:jc w:val="left"/>
        <w:rPr>
          <w:highlight w:val="yellow"/>
        </w:rPr>
      </w:pPr>
      <w:r>
        <w:rPr>
          <w:rFonts w:hint="eastAsia" w:ascii="仿宋" w:hAnsi="仿宋" w:eastAsia="仿宋"/>
          <w:sz w:val="32"/>
          <w:szCs w:val="32"/>
          <w:lang w:val="en-US" w:eastAsia="zh-CN"/>
        </w:rPr>
        <w:t>2022年度</w:t>
      </w:r>
      <w:r>
        <w:rPr>
          <w:rFonts w:hint="eastAsia" w:ascii="仿宋" w:hAnsi="仿宋" w:eastAsia="仿宋"/>
          <w:sz w:val="32"/>
          <w:szCs w:val="32"/>
        </w:rPr>
        <w:t>筹备召开区委(统战)工作会议，下发年度统战工作要点</w:t>
      </w:r>
      <w:r>
        <w:rPr>
          <w:rFonts w:hint="eastAsia" w:ascii="仿宋" w:hAnsi="仿宋" w:eastAsia="仿宋"/>
          <w:sz w:val="32"/>
          <w:szCs w:val="32"/>
          <w:lang w:eastAsia="zh-CN"/>
        </w:rPr>
        <w:t>，</w:t>
      </w:r>
      <w:r>
        <w:rPr>
          <w:rFonts w:hint="eastAsia" w:ascii="仿宋" w:hAnsi="仿宋" w:eastAsia="仿宋"/>
          <w:sz w:val="32"/>
          <w:szCs w:val="32"/>
        </w:rPr>
        <w:t>充分发挥区委统一战线工作领导小组作用，全面落实区委领导与民主党派、无党派代表人士交友联络制度</w:t>
      </w:r>
      <w:r>
        <w:rPr>
          <w:rFonts w:hint="eastAsia" w:ascii="仿宋" w:hAnsi="仿宋" w:eastAsia="仿宋"/>
          <w:sz w:val="32"/>
          <w:szCs w:val="32"/>
          <w:lang w:eastAsia="zh-CN"/>
        </w:rPr>
        <w:t>。</w:t>
      </w:r>
      <w:r>
        <w:rPr>
          <w:rFonts w:hint="eastAsia" w:ascii="仿宋" w:hAnsi="仿宋" w:eastAsia="仿宋"/>
          <w:sz w:val="32"/>
          <w:szCs w:val="32"/>
        </w:rPr>
        <w:t>推动全面从严治党与统战工作深度融合，着重解决党员干事创业的精气神问题。做好年度创新项目。按分工做好区政协会议的组织工作。提出支持民主党派加强自身建设的具体措施。支持各民主党派开展教育活动，定期组织学习交流，不断夯实多党合作的共同思想政治基础。制订年度政党协商计划，积极开展政党协商活动。妥善处理民族宗教突发事件，维护团结稳定。继续引导统一战线成员做好捐资助学、扶贫帮困等公益慈善活动。加强与台胞台属、归侨侨眷重点人士的联络，坚持开展节日走访慰问活动，做好困难归侨生活补贴发放工作。加强统战信息报送工作，开展工作创新研究，完成创新成果。做好人才、综治、信访、保密等工作。</w:t>
      </w:r>
    </w:p>
    <w:p>
      <w:pPr>
        <w:widowControl/>
        <w:numPr>
          <w:ilvl w:val="0"/>
          <w:numId w:val="1"/>
        </w:numPr>
        <w:ind w:firstLine="640" w:firstLineChars="200"/>
        <w:jc w:val="left"/>
        <w:rPr>
          <w:rFonts w:hint="eastAsia" w:ascii="楷体" w:hAnsi="楷体" w:eastAsia="楷体"/>
          <w:color w:val="000000"/>
          <w:kern w:val="0"/>
          <w:sz w:val="32"/>
          <w:szCs w:val="32"/>
        </w:rPr>
      </w:pPr>
      <w:r>
        <w:rPr>
          <w:rFonts w:hint="eastAsia" w:ascii="楷体" w:hAnsi="楷体" w:eastAsia="楷体"/>
          <w:color w:val="000000"/>
          <w:kern w:val="0"/>
          <w:sz w:val="32"/>
          <w:szCs w:val="32"/>
        </w:rPr>
        <w:t>内设机构。</w:t>
      </w:r>
    </w:p>
    <w:p>
      <w:pPr>
        <w:widowControl/>
        <w:numPr>
          <w:ilvl w:val="0"/>
          <w:numId w:val="0"/>
        </w:numPr>
        <w:ind w:firstLine="640" w:firstLineChars="200"/>
        <w:jc w:val="left"/>
        <w:rPr>
          <w:rFonts w:hint="eastAsia" w:ascii="楷体" w:hAnsi="楷体" w:eastAsia="楷体"/>
          <w:color w:val="auto"/>
          <w:kern w:val="0"/>
          <w:sz w:val="32"/>
          <w:szCs w:val="32"/>
        </w:rPr>
      </w:pPr>
      <w:r>
        <w:rPr>
          <w:rFonts w:hint="eastAsia" w:ascii="仿宋" w:hAnsi="仿宋" w:eastAsia="仿宋"/>
          <w:color w:val="auto"/>
          <w:kern w:val="0"/>
          <w:sz w:val="32"/>
          <w:szCs w:val="32"/>
        </w:rPr>
        <w:t>本部门无内设机构。</w:t>
      </w:r>
    </w:p>
    <w:p>
      <w:pPr>
        <w:widowControl/>
        <w:numPr>
          <w:ilvl w:val="0"/>
          <w:numId w:val="2"/>
        </w:numPr>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部门决算单位构成</w:t>
      </w:r>
    </w:p>
    <w:p>
      <w:pPr>
        <w:ind w:firstLine="640"/>
        <w:rPr>
          <w:rFonts w:hint="eastAsia" w:ascii="仿宋" w:hAnsi="仿宋" w:eastAsia="仿宋"/>
          <w:sz w:val="32"/>
          <w:szCs w:val="32"/>
          <w:lang w:eastAsia="zh-CN"/>
        </w:rPr>
      </w:pPr>
      <w:r>
        <w:rPr>
          <w:rFonts w:ascii="仿宋" w:hAnsi="仿宋" w:eastAsia="仿宋"/>
          <w:sz w:val="32"/>
          <w:szCs w:val="32"/>
        </w:rPr>
        <w:t>纳入</w:t>
      </w:r>
      <w:r>
        <w:rPr>
          <w:rFonts w:hint="eastAsia" w:ascii="仿宋" w:hAnsi="仿宋" w:eastAsia="仿宋"/>
          <w:sz w:val="32"/>
          <w:szCs w:val="32"/>
        </w:rPr>
        <w:t>2022</w:t>
      </w:r>
      <w:r>
        <w:rPr>
          <w:rFonts w:ascii="仿宋" w:hAnsi="仿宋" w:eastAsia="仿宋"/>
          <w:sz w:val="32"/>
          <w:szCs w:val="32"/>
        </w:rPr>
        <w:t>年度本部门决算编制范围的单位共</w:t>
      </w:r>
      <w:r>
        <w:rPr>
          <w:rFonts w:hint="eastAsia" w:ascii="仿宋" w:hAnsi="仿宋" w:eastAsia="仿宋"/>
          <w:sz w:val="32"/>
          <w:szCs w:val="32"/>
          <w:lang w:val="en-US" w:eastAsia="zh-CN"/>
        </w:rPr>
        <w:t>1</w:t>
      </w:r>
      <w:r>
        <w:rPr>
          <w:rFonts w:ascii="仿宋" w:hAnsi="仿宋" w:eastAsia="仿宋"/>
          <w:sz w:val="32"/>
          <w:szCs w:val="32"/>
        </w:rPr>
        <w:t>个</w:t>
      </w:r>
      <w:r>
        <w:rPr>
          <w:rFonts w:hint="eastAsia" w:ascii="仿宋" w:hAnsi="仿宋" w:eastAsia="仿宋"/>
          <w:sz w:val="32"/>
          <w:szCs w:val="32"/>
          <w:lang w:eastAsia="zh-CN"/>
        </w:rPr>
        <w:t>，</w:t>
      </w:r>
      <w:r>
        <w:rPr>
          <w:rFonts w:ascii="仿宋" w:hAnsi="仿宋" w:eastAsia="仿宋"/>
          <w:sz w:val="32"/>
          <w:szCs w:val="32"/>
        </w:rPr>
        <w:t>包括本级</w:t>
      </w:r>
      <w:r>
        <w:rPr>
          <w:rFonts w:hint="eastAsia" w:ascii="仿宋" w:hAnsi="仿宋" w:eastAsia="仿宋"/>
          <w:sz w:val="32"/>
          <w:szCs w:val="32"/>
          <w:lang w:eastAsia="zh-CN"/>
        </w:rPr>
        <w:t>：</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jc w:val="center"/>
              <w:rPr>
                <w:rFonts w:ascii="仿宋" w:hAnsi="仿宋" w:eastAsia="仿宋"/>
                <w:sz w:val="28"/>
                <w:szCs w:val="28"/>
              </w:rPr>
            </w:pPr>
            <w:r>
              <w:rPr>
                <w:rFonts w:hint="eastAsia" w:ascii="仿宋" w:hAnsi="仿宋" w:eastAsia="仿宋"/>
                <w:sz w:val="28"/>
                <w:szCs w:val="28"/>
              </w:rPr>
              <w:t>序号</w:t>
            </w:r>
          </w:p>
        </w:tc>
        <w:tc>
          <w:tcPr>
            <w:tcW w:w="6854" w:type="dxa"/>
          </w:tcPr>
          <w:p>
            <w:pPr>
              <w:jc w:val="center"/>
              <w:rPr>
                <w:rFonts w:ascii="仿宋" w:hAnsi="仿宋" w:eastAsia="仿宋"/>
                <w:sz w:val="28"/>
                <w:szCs w:val="28"/>
              </w:rPr>
            </w:pPr>
            <w:r>
              <w:rPr>
                <w:rFonts w:hint="eastAsia" w:ascii="仿宋" w:hAnsi="仿宋" w:eastAsia="仿宋"/>
                <w:sz w:val="28"/>
                <w:szCs w:val="28"/>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jc w:val="center"/>
              <w:rPr>
                <w:rFonts w:ascii="仿宋" w:hAnsi="仿宋" w:eastAsia="仿宋"/>
                <w:sz w:val="28"/>
                <w:szCs w:val="28"/>
              </w:rPr>
            </w:pPr>
            <w:r>
              <w:rPr>
                <w:rFonts w:hint="eastAsia" w:ascii="仿宋" w:hAnsi="仿宋" w:eastAsia="仿宋"/>
                <w:sz w:val="28"/>
                <w:szCs w:val="28"/>
              </w:rPr>
              <w:t>1</w:t>
            </w:r>
          </w:p>
        </w:tc>
        <w:tc>
          <w:tcPr>
            <w:tcW w:w="6854" w:type="dxa"/>
          </w:tcPr>
          <w:p>
            <w:pPr>
              <w:jc w:val="center"/>
              <w:rPr>
                <w:rFonts w:ascii="仿宋" w:hAnsi="仿宋" w:eastAsia="仿宋"/>
                <w:sz w:val="28"/>
                <w:szCs w:val="28"/>
              </w:rPr>
            </w:pPr>
            <w:r>
              <w:rPr>
                <w:rFonts w:hint="eastAsia" w:ascii="仿宋" w:hAnsi="仿宋" w:eastAsia="仿宋"/>
                <w:sz w:val="28"/>
                <w:szCs w:val="28"/>
                <w:lang w:val="en-US" w:eastAsia="zh-CN"/>
              </w:rPr>
              <w:t>中共宝鸡市渭滨区委员会统一战线工作部本级</w:t>
            </w:r>
            <w:r>
              <w:rPr>
                <w:rFonts w:hint="eastAsia" w:ascii="仿宋" w:hAnsi="仿宋" w:eastAsia="仿宋"/>
                <w:sz w:val="28"/>
                <w:szCs w:val="28"/>
              </w:rPr>
              <w:t>（机关）</w:t>
            </w:r>
          </w:p>
        </w:tc>
      </w:tr>
    </w:tbl>
    <w:p>
      <w:pPr>
        <w:ind w:firstLine="640" w:firstLineChars="200"/>
        <w:rPr>
          <w:rFonts w:ascii="黑体" w:hAnsi="黑体" w:eastAsia="黑体"/>
          <w:sz w:val="32"/>
          <w:szCs w:val="32"/>
        </w:rPr>
      </w:pPr>
      <w:r>
        <w:rPr>
          <w:rFonts w:hint="eastAsia" w:ascii="黑体" w:hAnsi="黑体" w:eastAsia="黑体"/>
          <w:sz w:val="32"/>
          <w:szCs w:val="32"/>
        </w:rPr>
        <w:t>三、部门人员情况</w:t>
      </w:r>
    </w:p>
    <w:p>
      <w:pPr>
        <w:widowControl/>
        <w:spacing w:line="560" w:lineRule="exact"/>
        <w:ind w:firstLine="640" w:firstLineChars="200"/>
        <w:jc w:val="left"/>
        <w:rPr>
          <w:rFonts w:ascii="仿宋" w:hAnsi="仿宋" w:eastAsia="仿宋"/>
          <w:i/>
          <w:iCs/>
          <w:color w:val="000000"/>
          <w:kern w:val="0"/>
          <w:sz w:val="32"/>
          <w:szCs w:val="32"/>
        </w:rPr>
      </w:pPr>
      <w:r>
        <w:rPr>
          <w:rFonts w:ascii="仿宋" w:hAnsi="仿宋" w:eastAsia="仿宋"/>
          <w:sz w:val="32"/>
          <w:szCs w:val="32"/>
        </w:rPr>
        <w:t>截至2022年底，本部门人员编制</w:t>
      </w:r>
      <w:r>
        <w:rPr>
          <w:rFonts w:hint="eastAsia" w:ascii="仿宋" w:hAnsi="仿宋" w:eastAsia="仿宋"/>
          <w:sz w:val="32"/>
          <w:szCs w:val="32"/>
          <w:lang w:val="en-US" w:eastAsia="zh-CN"/>
        </w:rPr>
        <w:t>4</w:t>
      </w:r>
      <w:r>
        <w:rPr>
          <w:rFonts w:ascii="仿宋" w:hAnsi="仿宋" w:eastAsia="仿宋"/>
          <w:sz w:val="32"/>
          <w:szCs w:val="32"/>
        </w:rPr>
        <w:t>人，其中行政编制</w:t>
      </w:r>
      <w:r>
        <w:rPr>
          <w:rFonts w:hint="eastAsia" w:ascii="仿宋" w:hAnsi="仿宋" w:eastAsia="仿宋"/>
          <w:sz w:val="32"/>
          <w:szCs w:val="32"/>
          <w:lang w:val="en-US" w:eastAsia="zh-CN"/>
        </w:rPr>
        <w:t>4</w:t>
      </w:r>
      <w:r>
        <w:rPr>
          <w:rFonts w:ascii="仿宋" w:hAnsi="仿宋" w:eastAsia="仿宋"/>
          <w:sz w:val="32"/>
          <w:szCs w:val="32"/>
        </w:rPr>
        <w:t>人、实有人员</w:t>
      </w:r>
      <w:r>
        <w:rPr>
          <w:rFonts w:hint="eastAsia" w:ascii="仿宋" w:hAnsi="仿宋" w:eastAsia="仿宋"/>
          <w:sz w:val="32"/>
          <w:szCs w:val="32"/>
          <w:lang w:val="en-US" w:eastAsia="zh-CN"/>
        </w:rPr>
        <w:t>4</w:t>
      </w:r>
      <w:r>
        <w:rPr>
          <w:rFonts w:ascii="仿宋" w:hAnsi="仿宋" w:eastAsia="仿宋"/>
          <w:sz w:val="32"/>
          <w:szCs w:val="32"/>
        </w:rPr>
        <w:t>人，其中行政</w:t>
      </w:r>
      <w:r>
        <w:rPr>
          <w:rFonts w:hint="eastAsia" w:ascii="仿宋" w:hAnsi="仿宋" w:eastAsia="仿宋"/>
          <w:sz w:val="32"/>
          <w:szCs w:val="32"/>
          <w:lang w:val="en-US" w:eastAsia="zh-CN"/>
        </w:rPr>
        <w:t>4</w:t>
      </w:r>
      <w:r>
        <w:rPr>
          <w:rFonts w:ascii="仿宋" w:hAnsi="仿宋" w:eastAsia="仿宋"/>
          <w:sz w:val="32"/>
          <w:szCs w:val="32"/>
        </w:rPr>
        <w:t>人。单位管理的离退休人员</w:t>
      </w:r>
      <w:r>
        <w:rPr>
          <w:rFonts w:hint="eastAsia" w:ascii="仿宋" w:hAnsi="仿宋" w:eastAsia="仿宋"/>
          <w:sz w:val="32"/>
          <w:szCs w:val="32"/>
          <w:lang w:val="en-US" w:eastAsia="zh-CN"/>
        </w:rPr>
        <w:t>5</w:t>
      </w:r>
      <w:r>
        <w:rPr>
          <w:rFonts w:ascii="仿宋" w:hAnsi="仿宋" w:eastAsia="仿宋"/>
          <w:sz w:val="32"/>
          <w:szCs w:val="32"/>
        </w:rPr>
        <w:t>人。</w:t>
      </w:r>
    </w:p>
    <w:p>
      <w:pPr>
        <w:jc w:val="center"/>
        <w:rPr>
          <w:rFonts w:ascii="方正小标宋简体" w:hAnsi="方正小标宋简体"/>
          <w:color w:val="000000"/>
          <w:kern w:val="0"/>
          <w:sz w:val="24"/>
          <w:szCs w:val="24"/>
        </w:rPr>
      </w:pPr>
    </w:p>
    <w:p>
      <w:pPr>
        <w:jc w:val="center"/>
        <w:rPr>
          <w:rFonts w:ascii="方正小标宋简体" w:hAnsi="方正小标宋简体"/>
          <w:color w:val="000000"/>
          <w:kern w:val="0"/>
          <w:sz w:val="44"/>
          <w:szCs w:val="44"/>
        </w:rPr>
      </w:pPr>
      <w:r>
        <w:rPr>
          <w:rFonts w:ascii="方正小标宋简体" w:hAnsi="方正小标宋简体"/>
          <w:color w:val="000000"/>
          <w:kern w:val="0"/>
          <w:sz w:val="44"/>
          <w:szCs w:val="44"/>
        </w:rPr>
        <w:t xml:space="preserve"> </w:t>
      </w:r>
      <w:r>
        <w:rPr>
          <w:rFonts w:hint="eastAsia" w:ascii="方正小标宋简体" w:hAnsi="方正小标宋简体"/>
          <w:color w:val="000000"/>
          <w:kern w:val="0"/>
          <w:sz w:val="44"/>
          <w:szCs w:val="44"/>
        </w:rPr>
        <w:drawing>
          <wp:inline distT="0" distB="0" distL="0" distR="0">
            <wp:extent cx="5274310" cy="3076575"/>
            <wp:effectExtent l="19050" t="0" r="21590" b="0"/>
            <wp:docPr id="24"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widowControl/>
        <w:jc w:val="center"/>
        <w:rPr>
          <w:rFonts w:ascii="方正小标宋简体" w:hAnsi="方正小标宋简体"/>
          <w:color w:val="000000"/>
          <w:kern w:val="0"/>
          <w:sz w:val="44"/>
          <w:szCs w:val="44"/>
        </w:rPr>
      </w:pPr>
    </w:p>
    <w:p>
      <w:pPr>
        <w:widowControl/>
        <w:jc w:val="center"/>
        <w:rPr>
          <w:rFonts w:ascii="黑体" w:hAnsi="宋体" w:eastAsia="黑体"/>
          <w:color w:val="000000"/>
          <w:kern w:val="0"/>
          <w:sz w:val="44"/>
          <w:szCs w:val="44"/>
        </w:rPr>
      </w:pPr>
      <w:r>
        <w:rPr>
          <w:rFonts w:ascii="方正小标宋简体" w:hAnsi="方正小标宋简体"/>
          <w:color w:val="000000"/>
          <w:kern w:val="0"/>
          <w:sz w:val="44"/>
          <w:szCs w:val="44"/>
        </w:rPr>
        <w:t>第</w:t>
      </w:r>
      <w:r>
        <w:rPr>
          <w:rFonts w:hint="eastAsia" w:ascii="方正小标宋简体" w:hAnsi="方正小标宋简体"/>
          <w:color w:val="000000"/>
          <w:kern w:val="0"/>
          <w:sz w:val="44"/>
          <w:szCs w:val="44"/>
        </w:rPr>
        <w:t>二</w:t>
      </w:r>
      <w:r>
        <w:rPr>
          <w:rFonts w:ascii="方正小标宋简体" w:hAnsi="方正小标宋简体"/>
          <w:color w:val="000000"/>
          <w:kern w:val="0"/>
          <w:sz w:val="44"/>
          <w:szCs w:val="44"/>
        </w:rPr>
        <w:t>部分 2022年度部门决算情况说明</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一、收入支出决算总体情况说明 </w:t>
      </w:r>
    </w:p>
    <w:p>
      <w:pPr>
        <w:keepNext w:val="0"/>
        <w:keepLines w:val="0"/>
        <w:widowControl/>
        <w:suppressLineNumbers w:val="0"/>
        <w:ind w:firstLine="640" w:firstLineChars="200"/>
        <w:jc w:val="left"/>
        <w:rPr>
          <w:rFonts w:ascii="仿宋" w:hAnsi="仿宋" w:eastAsia="仿宋"/>
          <w:i/>
          <w:iCs/>
          <w:color w:val="auto"/>
          <w:kern w:val="0"/>
          <w:sz w:val="32"/>
          <w:szCs w:val="32"/>
          <w:highlight w:val="none"/>
        </w:rPr>
      </w:pPr>
      <w:r>
        <w:rPr>
          <w:rFonts w:ascii="仿宋" w:hAnsi="Times New Roman" w:eastAsia="仿宋" w:cs="仿宋"/>
          <w:color w:val="auto"/>
          <w:kern w:val="0"/>
          <w:sz w:val="32"/>
          <w:szCs w:val="32"/>
          <w:highlight w:val="none"/>
        </w:rPr>
        <w:t>2022</w:t>
      </w:r>
      <w:r>
        <w:rPr>
          <w:rFonts w:hint="eastAsia" w:ascii="仿宋" w:hAnsi="Times New Roman" w:eastAsia="仿宋" w:cs="仿宋"/>
          <w:color w:val="auto"/>
          <w:kern w:val="0"/>
          <w:sz w:val="32"/>
          <w:szCs w:val="32"/>
          <w:highlight w:val="none"/>
        </w:rPr>
        <w:t>年度收入总计、支出总计均为</w:t>
      </w:r>
      <w:r>
        <w:rPr>
          <w:rFonts w:hint="eastAsia" w:ascii="宋体" w:hAnsi="宋体"/>
          <w:color w:val="auto"/>
          <w:sz w:val="32"/>
          <w:szCs w:val="32"/>
          <w:highlight w:val="none"/>
          <w:lang w:val="en-US" w:eastAsia="zh-CN"/>
        </w:rPr>
        <w:t>109.86</w:t>
      </w:r>
      <w:r>
        <w:rPr>
          <w:rFonts w:ascii="宋体" w:hAnsi="宋体"/>
          <w:color w:val="auto"/>
          <w:sz w:val="32"/>
          <w:szCs w:val="32"/>
          <w:highlight w:val="none"/>
        </w:rPr>
        <w:t xml:space="preserve"> </w:t>
      </w:r>
      <w:r>
        <w:rPr>
          <w:rFonts w:hint="eastAsia" w:ascii="仿宋" w:hAnsi="Times New Roman" w:eastAsia="仿宋" w:cs="仿宋"/>
          <w:color w:val="auto"/>
          <w:kern w:val="0"/>
          <w:sz w:val="32"/>
          <w:szCs w:val="32"/>
          <w:highlight w:val="none"/>
        </w:rPr>
        <w:t>万元</w:t>
      </w:r>
      <w:r>
        <w:rPr>
          <w:rFonts w:hint="eastAsia" w:ascii="仿宋" w:hAnsi="Times New Roman" w:eastAsia="仿宋" w:cs="仿宋"/>
          <w:color w:val="auto"/>
          <w:kern w:val="0"/>
          <w:sz w:val="32"/>
          <w:szCs w:val="32"/>
          <w:highlight w:val="none"/>
          <w:lang w:eastAsia="zh-CN"/>
        </w:rPr>
        <w:t>，</w:t>
      </w:r>
      <w:r>
        <w:rPr>
          <w:rFonts w:hint="eastAsia" w:ascii="仿宋" w:hAnsi="Times New Roman" w:eastAsia="仿宋" w:cs="仿宋"/>
          <w:color w:val="auto"/>
          <w:kern w:val="0"/>
          <w:sz w:val="32"/>
          <w:szCs w:val="32"/>
          <w:highlight w:val="none"/>
        </w:rPr>
        <w:t>与上年相比收入、支出总计增</w:t>
      </w:r>
      <w:r>
        <w:rPr>
          <w:rFonts w:ascii="仿宋" w:hAnsi="仿宋" w:eastAsia="仿宋" w:cs="仿宋"/>
          <w:color w:val="auto"/>
          <w:kern w:val="0"/>
          <w:sz w:val="31"/>
          <w:szCs w:val="31"/>
          <w:highlight w:val="none"/>
          <w:lang w:val="en-US" w:eastAsia="zh-CN" w:bidi="ar"/>
        </w:rPr>
        <w:t>加</w:t>
      </w:r>
      <w:r>
        <w:rPr>
          <w:rFonts w:hint="eastAsia" w:ascii="仿宋" w:hAnsi="仿宋" w:eastAsia="仿宋" w:cs="仿宋"/>
          <w:color w:val="auto"/>
          <w:kern w:val="0"/>
          <w:sz w:val="31"/>
          <w:szCs w:val="31"/>
          <w:highlight w:val="none"/>
          <w:lang w:val="en-US" w:eastAsia="zh-CN" w:bidi="ar"/>
        </w:rPr>
        <w:t>2.2</w:t>
      </w:r>
      <w:r>
        <w:rPr>
          <w:rFonts w:hint="eastAsia" w:ascii="仿宋" w:hAnsi="Times New Roman" w:eastAsia="仿宋" w:cs="仿宋"/>
          <w:color w:val="auto"/>
          <w:kern w:val="0"/>
          <w:sz w:val="32"/>
          <w:szCs w:val="32"/>
          <w:highlight w:val="none"/>
        </w:rPr>
        <w:t>万元，增长</w:t>
      </w:r>
      <w:r>
        <w:rPr>
          <w:rFonts w:hint="eastAsia" w:ascii="仿宋" w:hAnsi="Times New Roman" w:eastAsia="仿宋" w:cs="仿宋"/>
          <w:color w:val="auto"/>
          <w:kern w:val="0"/>
          <w:sz w:val="32"/>
          <w:szCs w:val="32"/>
          <w:highlight w:val="none"/>
          <w:lang w:val="en-US" w:eastAsia="zh-CN"/>
        </w:rPr>
        <w:t>2%</w:t>
      </w:r>
      <w:r>
        <w:rPr>
          <w:rFonts w:hint="eastAsia" w:ascii="仿宋" w:hAnsi="Times New Roman" w:eastAsia="仿宋" w:cs="仿宋"/>
          <w:color w:val="auto"/>
          <w:kern w:val="0"/>
          <w:sz w:val="32"/>
          <w:szCs w:val="32"/>
          <w:highlight w:val="none"/>
        </w:rPr>
        <w:t>。主要</w:t>
      </w:r>
      <w:r>
        <w:rPr>
          <w:rFonts w:hint="eastAsia" w:ascii="仿宋" w:hAnsi="Times New Roman" w:eastAsia="仿宋" w:cs="仿宋"/>
          <w:color w:val="auto"/>
          <w:kern w:val="0"/>
          <w:sz w:val="32"/>
          <w:szCs w:val="32"/>
          <w:highlight w:val="none"/>
          <w:lang w:val="en-US" w:eastAsia="zh-CN"/>
        </w:rPr>
        <w:t>原因</w:t>
      </w:r>
      <w:r>
        <w:rPr>
          <w:rFonts w:hint="eastAsia" w:ascii="仿宋" w:hAnsi="Times New Roman" w:eastAsia="仿宋" w:cs="仿宋"/>
          <w:color w:val="auto"/>
          <w:kern w:val="0"/>
          <w:sz w:val="32"/>
          <w:szCs w:val="32"/>
          <w:highlight w:val="none"/>
        </w:rPr>
        <w:t>是工资调整</w:t>
      </w:r>
      <w:r>
        <w:rPr>
          <w:rFonts w:hint="eastAsia" w:ascii="仿宋" w:hAnsi="Times New Roman" w:eastAsia="仿宋" w:cs="仿宋"/>
          <w:color w:val="auto"/>
          <w:kern w:val="0"/>
          <w:sz w:val="32"/>
          <w:szCs w:val="32"/>
          <w:highlight w:val="none"/>
          <w:lang w:eastAsia="zh-CN"/>
        </w:rPr>
        <w:t>，</w:t>
      </w:r>
      <w:r>
        <w:rPr>
          <w:rFonts w:hint="eastAsia" w:ascii="仿宋" w:hAnsi="Times New Roman" w:eastAsia="仿宋" w:cs="仿宋"/>
          <w:color w:val="auto"/>
          <w:kern w:val="0"/>
          <w:sz w:val="32"/>
          <w:szCs w:val="32"/>
          <w:highlight w:val="none"/>
        </w:rPr>
        <w:t>人员经费增加</w:t>
      </w:r>
      <w:r>
        <w:rPr>
          <w:rFonts w:hint="eastAsia" w:ascii="仿宋" w:hAnsi="Times New Roman" w:eastAsia="仿宋" w:cs="仿宋"/>
          <w:color w:val="auto"/>
          <w:kern w:val="0"/>
          <w:sz w:val="32"/>
          <w:szCs w:val="32"/>
          <w:highlight w:val="none"/>
          <w:lang w:eastAsia="zh-CN"/>
        </w:rPr>
        <w:t>。</w:t>
      </w:r>
    </w:p>
    <w:p>
      <w:pPr>
        <w:widowControl/>
        <w:spacing w:line="560" w:lineRule="exact"/>
        <w:ind w:firstLine="640" w:firstLineChars="200"/>
        <w:jc w:val="left"/>
        <w:rPr>
          <w:rFonts w:ascii="仿宋" w:hAnsi="仿宋" w:eastAsia="仿宋"/>
          <w:i/>
          <w:iCs/>
          <w:color w:val="000000"/>
          <w:kern w:val="0"/>
          <w:sz w:val="32"/>
          <w:szCs w:val="32"/>
        </w:rPr>
      </w:pPr>
      <w:r>
        <w:rPr>
          <w:rFonts w:hint="eastAsia" w:ascii="仿宋_GB2312" w:hAnsi="宋体"/>
          <w:i/>
          <w:iCs/>
          <w:color w:val="000000"/>
          <w:kern w:val="0"/>
          <w:sz w:val="32"/>
          <w:szCs w:val="32"/>
        </w:rPr>
        <w:drawing>
          <wp:anchor distT="0" distB="0" distL="0" distR="0" simplePos="0" relativeHeight="251659264" behindDoc="1" locked="0" layoutInCell="1" allowOverlap="1">
            <wp:simplePos x="0" y="0"/>
            <wp:positionH relativeFrom="column">
              <wp:posOffset>11430</wp:posOffset>
            </wp:positionH>
            <wp:positionV relativeFrom="paragraph">
              <wp:posOffset>207645</wp:posOffset>
            </wp:positionV>
            <wp:extent cx="5274310" cy="3076575"/>
            <wp:effectExtent l="5080" t="4445" r="8890" b="12700"/>
            <wp:wrapNone/>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widowControl/>
        <w:spacing w:line="560" w:lineRule="exact"/>
        <w:jc w:val="left"/>
        <w:rPr>
          <w:rFonts w:hint="eastAsia" w:ascii="黑体" w:hAnsi="黑体" w:eastAsia="黑体"/>
          <w:color w:val="000000"/>
          <w:kern w:val="0"/>
          <w:sz w:val="32"/>
          <w:szCs w:val="32"/>
        </w:rPr>
      </w:pPr>
    </w:p>
    <w:p>
      <w:pPr>
        <w:widowControl/>
        <w:spacing w:line="560" w:lineRule="exact"/>
        <w:jc w:val="left"/>
        <w:rPr>
          <w:rFonts w:hint="eastAsia" w:ascii="黑体" w:hAnsi="黑体" w:eastAsia="黑体"/>
          <w:color w:val="000000"/>
          <w:kern w:val="0"/>
          <w:sz w:val="32"/>
          <w:szCs w:val="32"/>
        </w:rPr>
      </w:pPr>
    </w:p>
    <w:p>
      <w:pPr>
        <w:widowControl/>
        <w:spacing w:line="560" w:lineRule="exact"/>
        <w:jc w:val="left"/>
        <w:rPr>
          <w:rFonts w:hint="eastAsia" w:ascii="黑体" w:hAnsi="黑体" w:eastAsia="黑体"/>
          <w:color w:val="000000"/>
          <w:kern w:val="0"/>
          <w:sz w:val="32"/>
          <w:szCs w:val="32"/>
        </w:rPr>
      </w:pPr>
    </w:p>
    <w:p>
      <w:pPr>
        <w:widowControl/>
        <w:spacing w:line="560" w:lineRule="exact"/>
        <w:jc w:val="left"/>
        <w:rPr>
          <w:rFonts w:hint="eastAsia" w:ascii="黑体" w:hAnsi="黑体" w:eastAsia="黑体"/>
          <w:color w:val="000000"/>
          <w:kern w:val="0"/>
          <w:sz w:val="32"/>
          <w:szCs w:val="32"/>
        </w:rPr>
      </w:pPr>
    </w:p>
    <w:p>
      <w:pPr>
        <w:widowControl/>
        <w:spacing w:line="560" w:lineRule="exact"/>
        <w:jc w:val="left"/>
        <w:rPr>
          <w:rFonts w:hint="eastAsia" w:ascii="黑体" w:hAnsi="黑体" w:eastAsia="黑体"/>
          <w:color w:val="000000"/>
          <w:kern w:val="0"/>
          <w:sz w:val="32"/>
          <w:szCs w:val="32"/>
        </w:rPr>
      </w:pPr>
    </w:p>
    <w:p>
      <w:pPr>
        <w:widowControl/>
        <w:spacing w:line="560" w:lineRule="exact"/>
        <w:jc w:val="left"/>
        <w:rPr>
          <w:rFonts w:hint="eastAsia" w:ascii="黑体" w:hAnsi="黑体" w:eastAsia="黑体"/>
          <w:color w:val="000000"/>
          <w:kern w:val="0"/>
          <w:sz w:val="32"/>
          <w:szCs w:val="32"/>
        </w:rPr>
      </w:pPr>
    </w:p>
    <w:p>
      <w:pPr>
        <w:widowControl/>
        <w:spacing w:line="560" w:lineRule="exact"/>
        <w:jc w:val="left"/>
        <w:rPr>
          <w:rFonts w:hint="eastAsia" w:ascii="黑体" w:hAnsi="黑体" w:eastAsia="黑体"/>
          <w:color w:val="000000"/>
          <w:kern w:val="0"/>
          <w:sz w:val="32"/>
          <w:szCs w:val="32"/>
        </w:rPr>
      </w:pPr>
    </w:p>
    <w:p>
      <w:pPr>
        <w:widowControl/>
        <w:spacing w:line="560" w:lineRule="exact"/>
        <w:jc w:val="left"/>
        <w:rPr>
          <w:rFonts w:hint="eastAsia" w:ascii="黑体" w:hAnsi="黑体" w:eastAsia="黑体"/>
          <w:color w:val="000000"/>
          <w:kern w:val="0"/>
          <w:sz w:val="32"/>
          <w:szCs w:val="32"/>
        </w:rPr>
      </w:pP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spacing w:line="560" w:lineRule="exact"/>
        <w:ind w:firstLine="640" w:firstLineChars="200"/>
        <w:jc w:val="left"/>
        <w:rPr>
          <w:rFonts w:ascii="仿宋" w:hAnsi="仿宋" w:eastAsia="仿宋"/>
          <w:color w:val="FF0000"/>
          <w:sz w:val="32"/>
          <w:szCs w:val="32"/>
        </w:rPr>
      </w:pPr>
      <w:r>
        <w:rPr>
          <w:rFonts w:hint="eastAsia" w:ascii="仿宋" w:hAnsi="仿宋" w:eastAsia="仿宋"/>
          <w:color w:val="000000"/>
          <w:kern w:val="0"/>
          <w:sz w:val="32"/>
          <w:szCs w:val="32"/>
        </w:rPr>
        <w:t>2022</w:t>
      </w:r>
      <w:r>
        <w:rPr>
          <w:rFonts w:ascii="仿宋" w:hAnsi="仿宋" w:eastAsia="仿宋"/>
          <w:color w:val="000000"/>
          <w:kern w:val="0"/>
          <w:sz w:val="32"/>
          <w:szCs w:val="32"/>
        </w:rPr>
        <w:t>年度收入合计</w:t>
      </w:r>
      <w:r>
        <w:rPr>
          <w:rFonts w:hint="eastAsia" w:ascii="宋体" w:hAnsi="宋体"/>
          <w:sz w:val="32"/>
          <w:szCs w:val="32"/>
          <w:lang w:val="en-US" w:eastAsia="zh-CN"/>
        </w:rPr>
        <w:t>109.86</w:t>
      </w:r>
      <w:r>
        <w:rPr>
          <w:rFonts w:ascii="仿宋" w:hAnsi="仿宋" w:eastAsia="仿宋"/>
          <w:color w:val="000000"/>
          <w:kern w:val="0"/>
          <w:sz w:val="32"/>
          <w:szCs w:val="32"/>
        </w:rPr>
        <w:t>万元，其中：财政拨款收入</w:t>
      </w:r>
      <w:r>
        <w:rPr>
          <w:rFonts w:hint="eastAsia" w:ascii="宋体" w:hAnsi="宋体"/>
          <w:sz w:val="32"/>
          <w:szCs w:val="32"/>
          <w:lang w:val="en-US" w:eastAsia="zh-CN"/>
        </w:rPr>
        <w:t>109.86</w:t>
      </w:r>
      <w:r>
        <w:rPr>
          <w:rFonts w:ascii="仿宋" w:hAnsi="仿宋" w:eastAsia="仿宋"/>
          <w:color w:val="000000"/>
          <w:kern w:val="0"/>
          <w:sz w:val="32"/>
          <w:szCs w:val="32"/>
        </w:rPr>
        <w:t>万元，占</w:t>
      </w:r>
      <w:r>
        <w:rPr>
          <w:rFonts w:hint="eastAsia" w:ascii="仿宋" w:hAnsi="仿宋" w:eastAsia="仿宋"/>
          <w:color w:val="000000"/>
          <w:kern w:val="0"/>
          <w:sz w:val="32"/>
          <w:szCs w:val="32"/>
          <w:lang w:val="en-US" w:eastAsia="zh-CN"/>
        </w:rPr>
        <w:t>100</w:t>
      </w:r>
      <w:r>
        <w:rPr>
          <w:rFonts w:ascii="仿宋" w:hAnsi="仿宋" w:eastAsia="仿宋"/>
          <w:color w:val="000000"/>
          <w:kern w:val="0"/>
          <w:sz w:val="32"/>
          <w:szCs w:val="32"/>
        </w:rPr>
        <w:t>%。</w:t>
      </w:r>
    </w:p>
    <w:p>
      <w:pPr>
        <w:widowControl/>
        <w:spacing w:line="560" w:lineRule="exact"/>
        <w:ind w:left="0" w:leftChars="0" w:firstLine="1059" w:firstLineChars="331"/>
        <w:jc w:val="left"/>
        <w:rPr>
          <w:rFonts w:ascii="仿宋" w:hAnsi="仿宋" w:eastAsia="仿宋"/>
          <w:color w:val="FF0000"/>
          <w:sz w:val="32"/>
          <w:szCs w:val="32"/>
        </w:rPr>
      </w:pPr>
    </w:p>
    <w:p>
      <w:pPr>
        <w:widowControl/>
        <w:spacing w:line="5800" w:lineRule="exact"/>
        <w:ind w:firstLine="640" w:firstLineChars="200"/>
        <w:jc w:val="left"/>
        <w:rPr>
          <w:rFonts w:ascii="仿宋_GB2312" w:hAnsi="宋体"/>
          <w:i/>
          <w:iCs/>
          <w:color w:val="000000"/>
          <w:kern w:val="0"/>
          <w:sz w:val="32"/>
          <w:szCs w:val="32"/>
        </w:rPr>
      </w:pPr>
      <w:r>
        <w:rPr>
          <w:rFonts w:ascii="仿宋_GB2312" w:hAnsi="宋体"/>
          <w:i/>
          <w:iCs/>
          <w:color w:val="000000"/>
          <w:kern w:val="0"/>
          <w:sz w:val="32"/>
          <w:szCs w:val="32"/>
        </w:rPr>
        <w:drawing>
          <wp:anchor distT="0" distB="0" distL="0" distR="0" simplePos="0" relativeHeight="251660288" behindDoc="0" locked="0" layoutInCell="1" allowOverlap="1">
            <wp:simplePos x="0" y="0"/>
            <wp:positionH relativeFrom="column">
              <wp:posOffset>328930</wp:posOffset>
            </wp:positionH>
            <wp:positionV relativeFrom="paragraph">
              <wp:posOffset>335280</wp:posOffset>
            </wp:positionV>
            <wp:extent cx="4700905" cy="3928110"/>
            <wp:effectExtent l="5080" t="5080" r="18415" b="1397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widowControl/>
        <w:spacing w:line="560" w:lineRule="exact"/>
        <w:ind w:firstLine="640" w:firstLineChars="200"/>
        <w:jc w:val="left"/>
        <w:rPr>
          <w:rFonts w:hint="eastAsia" w:ascii="黑体" w:hAnsi="黑体" w:eastAsia="黑体"/>
          <w:sz w:val="32"/>
          <w:szCs w:val="32"/>
        </w:rPr>
      </w:pPr>
    </w:p>
    <w:p>
      <w:pPr>
        <w:widowControl/>
        <w:spacing w:line="560" w:lineRule="exact"/>
        <w:ind w:firstLine="640" w:firstLineChars="200"/>
        <w:jc w:val="left"/>
        <w:rPr>
          <w:rFonts w:hint="eastAsia" w:ascii="黑体" w:hAnsi="黑体" w:eastAsia="黑体"/>
          <w:sz w:val="32"/>
          <w:szCs w:val="32"/>
        </w:rPr>
      </w:pPr>
    </w:p>
    <w:p>
      <w:pPr>
        <w:widowControl/>
        <w:spacing w:line="560" w:lineRule="exact"/>
        <w:ind w:firstLine="640" w:firstLineChars="200"/>
        <w:jc w:val="left"/>
        <w:rPr>
          <w:rFonts w:hint="eastAsia" w:ascii="黑体" w:hAnsi="黑体" w:eastAsia="黑体"/>
          <w:sz w:val="32"/>
          <w:szCs w:val="32"/>
        </w:rPr>
      </w:pPr>
    </w:p>
    <w:p>
      <w:pPr>
        <w:widowControl/>
        <w:spacing w:line="560" w:lineRule="exact"/>
        <w:ind w:firstLine="640" w:firstLineChars="200"/>
        <w:jc w:val="left"/>
        <w:rPr>
          <w:rFonts w:ascii="黑体" w:hAnsi="黑体" w:eastAsia="黑体"/>
        </w:rPr>
      </w:pPr>
      <w:r>
        <w:rPr>
          <w:rFonts w:hint="eastAsia" w:ascii="黑体" w:hAnsi="黑体" w:eastAsia="黑体"/>
          <w:sz w:val="32"/>
          <w:szCs w:val="32"/>
        </w:rPr>
        <w:t>三</w:t>
      </w:r>
      <w:r>
        <w:rPr>
          <w:rFonts w:hint="eastAsia" w:ascii="黑体" w:hAnsi="黑体" w:eastAsia="黑体"/>
          <w:color w:val="000000"/>
          <w:kern w:val="0"/>
          <w:sz w:val="32"/>
          <w:szCs w:val="32"/>
        </w:rPr>
        <w:t xml:space="preserve">、支出决算情况说明  </w:t>
      </w:r>
    </w:p>
    <w:p>
      <w:pPr>
        <w:widowControl/>
        <w:spacing w:line="560" w:lineRule="exact"/>
        <w:ind w:firstLine="640" w:firstLineChars="200"/>
        <w:jc w:val="left"/>
        <w:rPr>
          <w:rFonts w:ascii="仿宋" w:hAnsi="仿宋" w:eastAsia="仿宋"/>
          <w:color w:val="FF0000"/>
          <w:sz w:val="32"/>
          <w:szCs w:val="32"/>
        </w:rPr>
      </w:pPr>
      <w:r>
        <w:rPr>
          <w:rFonts w:hint="eastAsia" w:ascii="仿宋" w:hAnsi="仿宋" w:eastAsia="仿宋"/>
          <w:color w:val="000000"/>
          <w:kern w:val="0"/>
          <w:sz w:val="32"/>
          <w:szCs w:val="32"/>
        </w:rPr>
        <w:t>2022</w:t>
      </w:r>
      <w:r>
        <w:rPr>
          <w:rFonts w:ascii="仿宋" w:hAnsi="仿宋" w:eastAsia="仿宋"/>
          <w:color w:val="000000"/>
          <w:kern w:val="0"/>
          <w:sz w:val="32"/>
          <w:szCs w:val="32"/>
        </w:rPr>
        <w:t>年度支出合计</w:t>
      </w:r>
      <w:r>
        <w:rPr>
          <w:rFonts w:hint="eastAsia" w:ascii="宋体" w:hAnsi="宋体"/>
          <w:sz w:val="32"/>
          <w:szCs w:val="32"/>
          <w:lang w:val="en-US" w:eastAsia="zh-CN"/>
        </w:rPr>
        <w:t>109.86</w:t>
      </w:r>
      <w:r>
        <w:rPr>
          <w:rFonts w:ascii="仿宋" w:hAnsi="仿宋" w:eastAsia="仿宋"/>
          <w:color w:val="000000"/>
          <w:kern w:val="0"/>
          <w:sz w:val="32"/>
          <w:szCs w:val="32"/>
        </w:rPr>
        <w:t>万元，其中：基本支出</w:t>
      </w:r>
      <w:r>
        <w:rPr>
          <w:rFonts w:hint="eastAsia" w:ascii="仿宋" w:hAnsi="仿宋" w:eastAsia="仿宋"/>
          <w:color w:val="000000"/>
          <w:kern w:val="0"/>
          <w:sz w:val="32"/>
          <w:szCs w:val="32"/>
          <w:lang w:val="en-US" w:eastAsia="zh-CN"/>
        </w:rPr>
        <w:t>85.53</w:t>
      </w:r>
      <w:r>
        <w:rPr>
          <w:rFonts w:ascii="仿宋" w:hAnsi="仿宋" w:eastAsia="仿宋"/>
          <w:color w:val="000000"/>
          <w:kern w:val="0"/>
          <w:sz w:val="32"/>
          <w:szCs w:val="32"/>
        </w:rPr>
        <w:t>万元，占</w:t>
      </w:r>
      <w:r>
        <w:rPr>
          <w:rFonts w:hint="eastAsia" w:ascii="仿宋" w:hAnsi="仿宋" w:eastAsia="仿宋"/>
          <w:color w:val="000000"/>
          <w:kern w:val="0"/>
          <w:sz w:val="32"/>
          <w:szCs w:val="32"/>
          <w:lang w:val="en-US" w:eastAsia="zh-CN"/>
        </w:rPr>
        <w:t>78</w:t>
      </w:r>
      <w:r>
        <w:rPr>
          <w:rFonts w:ascii="仿宋" w:hAnsi="仿宋" w:eastAsia="仿宋"/>
          <w:color w:val="000000"/>
          <w:kern w:val="0"/>
          <w:sz w:val="32"/>
          <w:szCs w:val="32"/>
        </w:rPr>
        <w:t>%；项目支出</w:t>
      </w:r>
      <w:r>
        <w:rPr>
          <w:rFonts w:hint="eastAsia" w:ascii="仿宋" w:hAnsi="仿宋" w:eastAsia="仿宋"/>
          <w:color w:val="000000"/>
          <w:kern w:val="0"/>
          <w:sz w:val="32"/>
          <w:szCs w:val="32"/>
          <w:lang w:val="en-US" w:eastAsia="zh-CN"/>
        </w:rPr>
        <w:t>24.33</w:t>
      </w:r>
      <w:r>
        <w:rPr>
          <w:rFonts w:ascii="仿宋" w:hAnsi="仿宋" w:eastAsia="仿宋"/>
          <w:color w:val="000000"/>
          <w:kern w:val="0"/>
          <w:sz w:val="32"/>
          <w:szCs w:val="32"/>
        </w:rPr>
        <w:t>万元，占</w:t>
      </w:r>
      <w:r>
        <w:rPr>
          <w:rFonts w:hint="eastAsia" w:ascii="仿宋" w:hAnsi="仿宋" w:eastAsia="仿宋"/>
          <w:color w:val="000000"/>
          <w:kern w:val="0"/>
          <w:sz w:val="32"/>
          <w:szCs w:val="32"/>
          <w:lang w:val="en-US" w:eastAsia="zh-CN"/>
        </w:rPr>
        <w:t>22</w:t>
      </w:r>
      <w:r>
        <w:rPr>
          <w:rFonts w:ascii="仿宋" w:hAnsi="仿宋" w:eastAsia="仿宋"/>
          <w:color w:val="000000"/>
          <w:kern w:val="0"/>
          <w:sz w:val="32"/>
          <w:szCs w:val="32"/>
        </w:rPr>
        <w:t>%。</w:t>
      </w:r>
    </w:p>
    <w:p>
      <w:pPr>
        <w:widowControl/>
        <w:spacing w:line="560" w:lineRule="exact"/>
        <w:ind w:firstLine="640" w:firstLineChars="200"/>
        <w:jc w:val="left"/>
        <w:rPr>
          <w:rFonts w:ascii="仿宋" w:hAnsi="仿宋" w:eastAsia="仿宋"/>
          <w:color w:val="FF0000"/>
          <w:sz w:val="32"/>
          <w:szCs w:val="32"/>
        </w:rPr>
      </w:pPr>
    </w:p>
    <w:p>
      <w:pPr>
        <w:widowControl/>
        <w:spacing w:line="560" w:lineRule="exact"/>
        <w:ind w:firstLine="640" w:firstLineChars="200"/>
        <w:jc w:val="left"/>
        <w:rPr>
          <w:rFonts w:ascii="仿宋" w:hAnsi="仿宋" w:eastAsia="仿宋"/>
          <w:color w:val="FF0000"/>
          <w:sz w:val="32"/>
          <w:szCs w:val="32"/>
        </w:rPr>
      </w:pPr>
    </w:p>
    <w:p>
      <w:pPr>
        <w:widowControl/>
        <w:spacing w:line="560" w:lineRule="exact"/>
        <w:ind w:firstLine="640" w:firstLineChars="200"/>
        <w:jc w:val="left"/>
        <w:rPr>
          <w:rFonts w:ascii="仿宋" w:hAnsi="仿宋" w:eastAsia="仿宋"/>
          <w:color w:val="FF0000"/>
          <w:sz w:val="32"/>
          <w:szCs w:val="32"/>
        </w:rPr>
      </w:pPr>
    </w:p>
    <w:p>
      <w:pPr>
        <w:widowControl/>
        <w:spacing w:line="560" w:lineRule="exact"/>
        <w:ind w:firstLine="640" w:firstLineChars="200"/>
        <w:jc w:val="left"/>
        <w:rPr>
          <w:rFonts w:ascii="仿宋" w:hAnsi="仿宋" w:eastAsia="仿宋"/>
          <w:color w:val="FF0000"/>
          <w:sz w:val="32"/>
          <w:szCs w:val="32"/>
        </w:rPr>
      </w:pPr>
    </w:p>
    <w:p>
      <w:pPr>
        <w:widowControl/>
        <w:spacing w:line="560" w:lineRule="exact"/>
        <w:ind w:firstLine="640" w:firstLineChars="200"/>
        <w:jc w:val="left"/>
        <w:rPr>
          <w:rFonts w:ascii="仿宋" w:hAnsi="仿宋" w:eastAsia="仿宋"/>
          <w:color w:val="FF0000"/>
          <w:sz w:val="32"/>
          <w:szCs w:val="32"/>
        </w:rPr>
      </w:pPr>
    </w:p>
    <w:p>
      <w:pPr>
        <w:widowControl/>
        <w:spacing w:line="6000" w:lineRule="exact"/>
        <w:ind w:firstLine="640" w:firstLineChars="200"/>
        <w:jc w:val="left"/>
        <w:rPr>
          <w:rFonts w:ascii="仿宋_GB2312" w:hAnsi="宋体"/>
          <w:i/>
          <w:iCs/>
          <w:color w:val="000000"/>
          <w:kern w:val="0"/>
          <w:sz w:val="32"/>
          <w:szCs w:val="32"/>
        </w:rPr>
      </w:pPr>
      <w:r>
        <w:rPr>
          <w:rFonts w:ascii="仿宋_GB2312" w:hAnsi="宋体"/>
          <w:i/>
          <w:iCs/>
          <w:color w:val="000000"/>
          <w:kern w:val="0"/>
          <w:sz w:val="32"/>
          <w:szCs w:val="32"/>
        </w:rPr>
        <w:drawing>
          <wp:inline distT="0" distB="0" distL="0" distR="0">
            <wp:extent cx="4666615" cy="3143250"/>
            <wp:effectExtent l="4445" t="5080" r="15240" b="13970"/>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spacing w:line="560" w:lineRule="exact"/>
        <w:ind w:firstLine="640" w:firstLineChars="200"/>
        <w:jc w:val="left"/>
        <w:rPr>
          <w:rFonts w:ascii="黑体" w:hAnsi="黑体" w:eastAsia="黑体"/>
          <w:color w:val="000000"/>
          <w:kern w:val="0"/>
          <w:sz w:val="32"/>
          <w:szCs w:val="32"/>
        </w:rPr>
      </w:pPr>
      <w:r>
        <w:rPr>
          <w:rFonts w:ascii="仿宋_GB2312" w:hAnsi="宋体"/>
          <w:i/>
          <w:iCs/>
          <w:color w:val="000000"/>
          <w:kern w:val="0"/>
          <w:sz w:val="32"/>
          <w:szCs w:val="32"/>
        </w:rPr>
        <w:t xml:space="preserve"> </w:t>
      </w:r>
      <w:r>
        <w:rPr>
          <w:rFonts w:hint="eastAsia" w:ascii="黑体" w:hAnsi="黑体" w:eastAsia="黑体"/>
          <w:color w:val="000000"/>
          <w:kern w:val="0"/>
          <w:sz w:val="32"/>
          <w:szCs w:val="32"/>
        </w:rPr>
        <w:t>四、财政拨款收入支出决算总体情况说明</w:t>
      </w:r>
    </w:p>
    <w:p>
      <w:pPr>
        <w:ind w:firstLine="640" w:firstLineChars="200"/>
        <w:rPr>
          <w:rFonts w:ascii="仿宋_GB2312" w:hAnsi="宋体"/>
          <w:i/>
          <w:iCs/>
          <w:color w:val="000000"/>
          <w:kern w:val="0"/>
          <w:sz w:val="32"/>
          <w:szCs w:val="32"/>
        </w:rPr>
      </w:pPr>
      <w:r>
        <w:rPr>
          <w:rFonts w:hint="eastAsia" w:ascii="仿宋_GB2312" w:hAnsi="宋体"/>
          <w:i/>
          <w:iCs/>
          <w:color w:val="000000"/>
          <w:kern w:val="0"/>
          <w:sz w:val="32"/>
          <w:szCs w:val="32"/>
        </w:rPr>
        <w:drawing>
          <wp:anchor distT="0" distB="0" distL="0" distR="0" simplePos="0" relativeHeight="251661312" behindDoc="1" locked="0" layoutInCell="1" allowOverlap="1">
            <wp:simplePos x="0" y="0"/>
            <wp:positionH relativeFrom="column">
              <wp:posOffset>81280</wp:posOffset>
            </wp:positionH>
            <wp:positionV relativeFrom="paragraph">
              <wp:posOffset>1402080</wp:posOffset>
            </wp:positionV>
            <wp:extent cx="5274310" cy="3076575"/>
            <wp:effectExtent l="5080" t="4445" r="16510" b="5080"/>
            <wp:wrapNone/>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sz w:val="32"/>
          <w:szCs w:val="32"/>
        </w:rPr>
        <w:t>2022</w:t>
      </w:r>
      <w:r>
        <w:rPr>
          <w:rFonts w:ascii="仿宋" w:hAnsi="仿宋" w:eastAsia="仿宋"/>
          <w:sz w:val="32"/>
          <w:szCs w:val="32"/>
        </w:rPr>
        <w:t>年度</w:t>
      </w:r>
      <w:r>
        <w:rPr>
          <w:rFonts w:ascii="仿宋" w:hAnsi="仿宋" w:eastAsia="仿宋"/>
          <w:color w:val="000000"/>
          <w:kern w:val="0"/>
          <w:sz w:val="32"/>
          <w:szCs w:val="32"/>
        </w:rPr>
        <w:t>财政拨款</w:t>
      </w:r>
      <w:r>
        <w:rPr>
          <w:rFonts w:ascii="仿宋" w:hAnsi="仿宋" w:eastAsia="仿宋"/>
          <w:sz w:val="32"/>
          <w:szCs w:val="32"/>
        </w:rPr>
        <w:t>收入、支出总计均为</w:t>
      </w:r>
      <w:r>
        <w:rPr>
          <w:rFonts w:hint="eastAsia" w:ascii="宋体" w:hAnsi="宋体"/>
          <w:sz w:val="32"/>
          <w:szCs w:val="32"/>
          <w:lang w:val="en-US" w:eastAsia="zh-CN"/>
        </w:rPr>
        <w:t>109.86</w:t>
      </w:r>
      <w:r>
        <w:rPr>
          <w:rFonts w:ascii="仿宋" w:hAnsi="仿宋" w:eastAsia="仿宋"/>
          <w:color w:val="000000"/>
          <w:kern w:val="0"/>
          <w:sz w:val="32"/>
          <w:szCs w:val="32"/>
        </w:rPr>
        <w:t>万元，与</w:t>
      </w:r>
      <w:r>
        <w:rPr>
          <w:rFonts w:ascii="仿宋" w:hAnsi="仿宋" w:eastAsia="仿宋"/>
          <w:sz w:val="32"/>
          <w:szCs w:val="32"/>
        </w:rPr>
        <w:t>上年相比收、支总计各</w:t>
      </w:r>
      <w:r>
        <w:rPr>
          <w:rFonts w:ascii="仿宋" w:hAnsi="仿宋" w:eastAsia="仿宋"/>
          <w:color w:val="auto"/>
          <w:sz w:val="32"/>
          <w:szCs w:val="32"/>
        </w:rPr>
        <w:t>增加</w:t>
      </w:r>
      <w:r>
        <w:rPr>
          <w:rFonts w:hint="eastAsia" w:ascii="仿宋" w:hAnsi="仿宋" w:eastAsia="仿宋"/>
          <w:color w:val="auto"/>
          <w:sz w:val="32"/>
          <w:szCs w:val="32"/>
          <w:lang w:val="en-US" w:eastAsia="zh-CN"/>
        </w:rPr>
        <w:t>2.2</w:t>
      </w:r>
      <w:r>
        <w:rPr>
          <w:rFonts w:ascii="仿宋" w:hAnsi="仿宋" w:eastAsia="仿宋"/>
          <w:color w:val="auto"/>
          <w:kern w:val="0"/>
          <w:sz w:val="32"/>
          <w:szCs w:val="32"/>
        </w:rPr>
        <w:t>万元，增长</w:t>
      </w:r>
      <w:r>
        <w:rPr>
          <w:rFonts w:hint="eastAsia" w:ascii="仿宋" w:hAnsi="仿宋" w:eastAsia="仿宋"/>
          <w:color w:val="auto"/>
          <w:kern w:val="0"/>
          <w:sz w:val="32"/>
          <w:szCs w:val="32"/>
          <w:lang w:val="en-US" w:eastAsia="zh-CN"/>
        </w:rPr>
        <w:t>2</w:t>
      </w:r>
      <w:r>
        <w:rPr>
          <w:rFonts w:ascii="仿宋" w:hAnsi="仿宋" w:eastAsia="仿宋"/>
          <w:color w:val="auto"/>
          <w:kern w:val="0"/>
          <w:sz w:val="32"/>
          <w:szCs w:val="32"/>
        </w:rPr>
        <w:t>%。</w:t>
      </w:r>
      <w:r>
        <w:rPr>
          <w:rFonts w:ascii="仿宋" w:hAnsi="仿宋" w:eastAsia="仿宋"/>
          <w:sz w:val="32"/>
          <w:szCs w:val="32"/>
        </w:rPr>
        <w:t>主要原因</w:t>
      </w:r>
      <w:r>
        <w:rPr>
          <w:rFonts w:hint="eastAsia" w:ascii="仿宋" w:hAnsi="仿宋" w:eastAsia="仿宋"/>
          <w:sz w:val="32"/>
          <w:szCs w:val="32"/>
          <w:lang w:val="en-US" w:eastAsia="zh-CN"/>
        </w:rPr>
        <w:t>是</w:t>
      </w:r>
      <w:r>
        <w:rPr>
          <w:rFonts w:hint="eastAsia" w:ascii="仿宋" w:hAnsi="Times New Roman" w:eastAsia="仿宋" w:cs="仿宋"/>
          <w:color w:val="000000"/>
          <w:kern w:val="0"/>
          <w:sz w:val="32"/>
          <w:szCs w:val="32"/>
          <w:highlight w:val="none"/>
        </w:rPr>
        <w:t>工资调整</w:t>
      </w:r>
      <w:r>
        <w:rPr>
          <w:rFonts w:hint="eastAsia" w:ascii="仿宋" w:hAnsi="Times New Roman" w:eastAsia="仿宋" w:cs="仿宋"/>
          <w:color w:val="000000"/>
          <w:kern w:val="0"/>
          <w:sz w:val="32"/>
          <w:szCs w:val="32"/>
          <w:highlight w:val="none"/>
          <w:lang w:eastAsia="zh-CN"/>
        </w:rPr>
        <w:t>，</w:t>
      </w:r>
      <w:r>
        <w:rPr>
          <w:rFonts w:hint="eastAsia" w:ascii="仿宋" w:hAnsi="Times New Roman" w:eastAsia="仿宋" w:cs="仿宋"/>
          <w:color w:val="000000"/>
          <w:kern w:val="0"/>
          <w:sz w:val="32"/>
          <w:szCs w:val="32"/>
          <w:highlight w:val="none"/>
        </w:rPr>
        <w:t>人员经费增加</w:t>
      </w:r>
      <w:r>
        <w:rPr>
          <w:rFonts w:hint="eastAsia" w:ascii="仿宋" w:hAnsi="Times New Roman" w:eastAsia="仿宋" w:cs="仿宋"/>
          <w:color w:val="000000"/>
          <w:kern w:val="0"/>
          <w:sz w:val="32"/>
          <w:szCs w:val="32"/>
          <w:highlight w:val="none"/>
          <w:lang w:eastAsia="zh-CN"/>
        </w:rPr>
        <w:t>。</w:t>
      </w:r>
    </w:p>
    <w:p>
      <w:pPr>
        <w:widowControl/>
        <w:spacing w:line="560" w:lineRule="exact"/>
        <w:ind w:firstLine="640" w:firstLineChars="200"/>
        <w:jc w:val="left"/>
        <w:rPr>
          <w:rFonts w:hint="eastAsia" w:ascii="黑体" w:hAnsi="黑体" w:eastAsia="黑体"/>
          <w:color w:val="000000"/>
          <w:kern w:val="0"/>
          <w:sz w:val="32"/>
          <w:szCs w:val="32"/>
        </w:rPr>
      </w:pPr>
    </w:p>
    <w:p>
      <w:pPr>
        <w:widowControl/>
        <w:spacing w:line="560" w:lineRule="exact"/>
        <w:ind w:firstLine="640" w:firstLineChars="200"/>
        <w:jc w:val="left"/>
        <w:rPr>
          <w:rFonts w:hint="eastAsia" w:ascii="黑体" w:hAnsi="黑体" w:eastAsia="黑体"/>
          <w:color w:val="000000"/>
          <w:kern w:val="0"/>
          <w:sz w:val="32"/>
          <w:szCs w:val="32"/>
        </w:rPr>
      </w:pPr>
    </w:p>
    <w:p>
      <w:pPr>
        <w:widowControl/>
        <w:spacing w:line="560" w:lineRule="exact"/>
        <w:ind w:firstLine="640" w:firstLineChars="200"/>
        <w:jc w:val="left"/>
        <w:rPr>
          <w:rFonts w:hint="eastAsia" w:ascii="黑体" w:hAnsi="黑体" w:eastAsia="黑体"/>
          <w:color w:val="000000"/>
          <w:kern w:val="0"/>
          <w:sz w:val="32"/>
          <w:szCs w:val="32"/>
        </w:rPr>
      </w:pPr>
    </w:p>
    <w:p>
      <w:pPr>
        <w:widowControl/>
        <w:spacing w:line="560" w:lineRule="exact"/>
        <w:ind w:firstLine="640" w:firstLineChars="200"/>
        <w:jc w:val="left"/>
        <w:rPr>
          <w:rFonts w:hint="eastAsia" w:ascii="黑体" w:hAnsi="黑体" w:eastAsia="黑体"/>
          <w:color w:val="000000"/>
          <w:kern w:val="0"/>
          <w:sz w:val="32"/>
          <w:szCs w:val="32"/>
        </w:rPr>
      </w:pPr>
    </w:p>
    <w:p>
      <w:pPr>
        <w:widowControl/>
        <w:spacing w:line="560" w:lineRule="exact"/>
        <w:ind w:firstLine="640" w:firstLineChars="200"/>
        <w:jc w:val="left"/>
        <w:rPr>
          <w:rFonts w:hint="eastAsia" w:ascii="黑体" w:hAnsi="黑体" w:eastAsia="黑体"/>
          <w:color w:val="000000"/>
          <w:kern w:val="0"/>
          <w:sz w:val="32"/>
          <w:szCs w:val="32"/>
        </w:rPr>
      </w:pPr>
    </w:p>
    <w:p>
      <w:pPr>
        <w:widowControl/>
        <w:spacing w:line="560" w:lineRule="exact"/>
        <w:ind w:firstLine="640" w:firstLineChars="200"/>
        <w:jc w:val="left"/>
        <w:rPr>
          <w:rFonts w:hint="eastAsia" w:ascii="黑体" w:hAnsi="黑体" w:eastAsia="黑体"/>
          <w:color w:val="000000"/>
          <w:kern w:val="0"/>
          <w:sz w:val="32"/>
          <w:szCs w:val="32"/>
        </w:rPr>
      </w:pPr>
    </w:p>
    <w:p>
      <w:pPr>
        <w:widowControl/>
        <w:spacing w:line="560" w:lineRule="exact"/>
        <w:ind w:firstLine="640" w:firstLineChars="200"/>
        <w:jc w:val="left"/>
        <w:rPr>
          <w:rFonts w:hint="eastAsia" w:ascii="黑体" w:hAnsi="黑体" w:eastAsia="黑体"/>
          <w:color w:val="000000"/>
          <w:kern w:val="0"/>
          <w:sz w:val="32"/>
          <w:szCs w:val="32"/>
        </w:rPr>
      </w:pPr>
    </w:p>
    <w:p>
      <w:pPr>
        <w:widowControl/>
        <w:spacing w:line="560" w:lineRule="exact"/>
        <w:ind w:firstLine="640" w:firstLineChars="200"/>
        <w:jc w:val="left"/>
        <w:rPr>
          <w:rFonts w:hint="eastAsia" w:ascii="黑体" w:hAnsi="黑体" w:eastAsia="黑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i/>
          <w:iCs/>
          <w:color w:val="auto"/>
          <w:kern w:val="0"/>
          <w:sz w:val="32"/>
          <w:szCs w:val="32"/>
          <w:highlight w:val="none"/>
          <w:lang w:eastAsia="zh-CN"/>
        </w:rPr>
      </w:pPr>
      <w:r>
        <w:rPr>
          <w:rFonts w:hint="eastAsia" w:ascii="仿宋" w:hAnsi="仿宋" w:eastAsia="仿宋"/>
          <w:color w:val="000000"/>
          <w:kern w:val="0"/>
          <w:sz w:val="32"/>
          <w:szCs w:val="32"/>
        </w:rPr>
        <w:t>2022</w:t>
      </w:r>
      <w:r>
        <w:rPr>
          <w:rFonts w:ascii="仿宋" w:hAnsi="仿宋" w:eastAsia="仿宋"/>
          <w:color w:val="000000"/>
          <w:kern w:val="0"/>
          <w:sz w:val="32"/>
          <w:szCs w:val="32"/>
        </w:rPr>
        <w:t>年度</w:t>
      </w:r>
      <w:r>
        <w:rPr>
          <w:rFonts w:hint="eastAsia" w:ascii="仿宋" w:hAnsi="仿宋" w:eastAsia="仿宋"/>
          <w:color w:val="000000"/>
          <w:kern w:val="0"/>
          <w:sz w:val="32"/>
          <w:szCs w:val="32"/>
        </w:rPr>
        <w:t>一般公共预算</w:t>
      </w:r>
      <w:r>
        <w:rPr>
          <w:rFonts w:ascii="仿宋" w:hAnsi="仿宋" w:eastAsia="仿宋"/>
          <w:color w:val="000000"/>
          <w:kern w:val="0"/>
          <w:sz w:val="32"/>
          <w:szCs w:val="32"/>
        </w:rPr>
        <w:t>财政拨款支出</w:t>
      </w:r>
      <w:r>
        <w:rPr>
          <w:rFonts w:hint="eastAsia" w:ascii="仿宋" w:hAnsi="仿宋" w:eastAsia="仿宋"/>
          <w:kern w:val="0"/>
          <w:sz w:val="32"/>
          <w:szCs w:val="32"/>
          <w:highlight w:val="none"/>
        </w:rPr>
        <w:t>年初</w:t>
      </w:r>
      <w:r>
        <w:rPr>
          <w:rFonts w:ascii="仿宋" w:hAnsi="仿宋" w:eastAsia="仿宋"/>
          <w:kern w:val="0"/>
          <w:sz w:val="32"/>
          <w:szCs w:val="32"/>
          <w:highlight w:val="none"/>
        </w:rPr>
        <w:t>预算</w:t>
      </w:r>
      <w:r>
        <w:rPr>
          <w:rFonts w:ascii="仿宋" w:hAnsi="仿宋" w:eastAsia="仿宋" w:cs="仿宋"/>
          <w:color w:val="000000"/>
          <w:kern w:val="0"/>
          <w:sz w:val="31"/>
          <w:szCs w:val="31"/>
          <w:highlight w:val="none"/>
          <w:lang w:val="en-US" w:eastAsia="zh-CN" w:bidi="ar"/>
        </w:rPr>
        <w:t>90.</w:t>
      </w:r>
      <w:r>
        <w:rPr>
          <w:rFonts w:ascii="仿宋" w:hAnsi="仿宋" w:eastAsia="仿宋" w:cs="仿宋"/>
          <w:color w:val="000000"/>
          <w:kern w:val="0"/>
          <w:sz w:val="31"/>
          <w:szCs w:val="31"/>
          <w:lang w:val="en-US" w:eastAsia="zh-CN" w:bidi="ar"/>
        </w:rPr>
        <w:t>78</w:t>
      </w:r>
      <w:r>
        <w:rPr>
          <w:rFonts w:ascii="仿宋" w:hAnsi="仿宋" w:eastAsia="仿宋"/>
          <w:color w:val="000000"/>
          <w:kern w:val="0"/>
          <w:sz w:val="32"/>
          <w:szCs w:val="32"/>
        </w:rPr>
        <w:t>万元</w:t>
      </w:r>
      <w:r>
        <w:rPr>
          <w:rFonts w:hint="eastAsia" w:ascii="仿宋" w:hAnsi="仿宋" w:eastAsia="仿宋"/>
          <w:kern w:val="0"/>
          <w:sz w:val="32"/>
          <w:szCs w:val="32"/>
        </w:rPr>
        <w:t>，</w:t>
      </w:r>
      <w:r>
        <w:rPr>
          <w:rFonts w:ascii="仿宋" w:hAnsi="仿宋" w:eastAsia="仿宋"/>
          <w:color w:val="000000"/>
          <w:kern w:val="0"/>
          <w:sz w:val="32"/>
          <w:szCs w:val="32"/>
        </w:rPr>
        <w:t>支出决算</w:t>
      </w:r>
      <w:r>
        <w:rPr>
          <w:rFonts w:hint="eastAsia" w:ascii="仿宋" w:hAnsi="仿宋" w:eastAsia="仿宋"/>
          <w:color w:val="000000"/>
          <w:kern w:val="0"/>
          <w:sz w:val="32"/>
          <w:szCs w:val="32"/>
          <w:lang w:val="en-US" w:eastAsia="zh-CN"/>
        </w:rPr>
        <w:t>109.86</w:t>
      </w:r>
      <w:r>
        <w:rPr>
          <w:rFonts w:ascii="仿宋" w:hAnsi="仿宋" w:eastAsia="仿宋"/>
          <w:color w:val="000000"/>
          <w:kern w:val="0"/>
          <w:sz w:val="32"/>
          <w:szCs w:val="32"/>
        </w:rPr>
        <w:t>万元，完成</w:t>
      </w:r>
      <w:r>
        <w:rPr>
          <w:rFonts w:hint="eastAsia" w:ascii="仿宋" w:hAnsi="仿宋" w:eastAsia="仿宋"/>
          <w:color w:val="000000"/>
          <w:kern w:val="0"/>
          <w:sz w:val="32"/>
          <w:szCs w:val="32"/>
        </w:rPr>
        <w:t>年初</w:t>
      </w:r>
      <w:r>
        <w:rPr>
          <w:rFonts w:ascii="仿宋" w:hAnsi="仿宋" w:eastAsia="仿宋"/>
          <w:color w:val="000000"/>
          <w:kern w:val="0"/>
          <w:sz w:val="32"/>
          <w:szCs w:val="32"/>
        </w:rPr>
        <w:t>预算的</w:t>
      </w:r>
      <w:r>
        <w:rPr>
          <w:rFonts w:hint="eastAsia" w:ascii="仿宋" w:hAnsi="仿宋" w:eastAsia="仿宋"/>
          <w:color w:val="000000"/>
          <w:kern w:val="0"/>
          <w:sz w:val="32"/>
          <w:szCs w:val="32"/>
          <w:lang w:val="en-US" w:eastAsia="zh-CN"/>
        </w:rPr>
        <w:t>121</w:t>
      </w:r>
      <w:r>
        <w:rPr>
          <w:rFonts w:ascii="仿宋" w:hAnsi="仿宋" w:eastAsia="仿宋"/>
          <w:color w:val="000000"/>
          <w:kern w:val="0"/>
          <w:sz w:val="32"/>
          <w:szCs w:val="32"/>
        </w:rPr>
        <w:t>%，占本年支出合计的</w:t>
      </w:r>
      <w:r>
        <w:rPr>
          <w:rFonts w:hint="eastAsia" w:ascii="仿宋" w:hAnsi="仿宋" w:eastAsia="仿宋"/>
          <w:color w:val="000000"/>
          <w:kern w:val="0"/>
          <w:sz w:val="32"/>
          <w:szCs w:val="32"/>
          <w:lang w:val="en-US" w:eastAsia="zh-CN"/>
        </w:rPr>
        <w:t>100</w:t>
      </w:r>
      <w:r>
        <w:rPr>
          <w:rFonts w:ascii="仿宋" w:hAnsi="仿宋" w:eastAsia="仿宋"/>
          <w:color w:val="000000"/>
          <w:kern w:val="0"/>
          <w:sz w:val="32"/>
          <w:szCs w:val="32"/>
        </w:rPr>
        <w:t>%。与</w:t>
      </w:r>
      <w:r>
        <w:rPr>
          <w:rFonts w:ascii="仿宋" w:hAnsi="仿宋" w:eastAsia="仿宋"/>
          <w:color w:val="auto"/>
          <w:kern w:val="0"/>
          <w:sz w:val="32"/>
          <w:szCs w:val="32"/>
          <w:highlight w:val="none"/>
        </w:rPr>
        <w:t>上年相比，财政拨款支出增加</w:t>
      </w:r>
      <w:r>
        <w:rPr>
          <w:rFonts w:hint="eastAsia" w:ascii="仿宋" w:hAnsi="仿宋" w:eastAsia="仿宋"/>
          <w:color w:val="auto"/>
          <w:sz w:val="32"/>
          <w:szCs w:val="32"/>
          <w:highlight w:val="none"/>
          <w:lang w:val="en-US" w:eastAsia="zh-CN"/>
        </w:rPr>
        <w:t>2.2</w:t>
      </w:r>
      <w:r>
        <w:rPr>
          <w:rFonts w:ascii="仿宋" w:hAnsi="仿宋" w:eastAsia="仿宋"/>
          <w:color w:val="auto"/>
          <w:kern w:val="0"/>
          <w:sz w:val="32"/>
          <w:szCs w:val="32"/>
          <w:highlight w:val="none"/>
        </w:rPr>
        <w:t>万元，增长</w:t>
      </w:r>
      <w:r>
        <w:rPr>
          <w:rFonts w:hint="eastAsia" w:ascii="仿宋" w:hAnsi="仿宋" w:eastAsia="仿宋"/>
          <w:color w:val="auto"/>
          <w:kern w:val="0"/>
          <w:sz w:val="32"/>
          <w:szCs w:val="32"/>
          <w:highlight w:val="none"/>
          <w:lang w:val="en-US" w:eastAsia="zh-CN"/>
        </w:rPr>
        <w:t>2</w:t>
      </w:r>
      <w:r>
        <w:rPr>
          <w:rFonts w:ascii="仿宋" w:hAnsi="仿宋" w:eastAsia="仿宋"/>
          <w:color w:val="auto"/>
          <w:kern w:val="0"/>
          <w:sz w:val="32"/>
          <w:szCs w:val="32"/>
          <w:highlight w:val="none"/>
        </w:rPr>
        <w:t>%，主要原因是</w:t>
      </w:r>
      <w:r>
        <w:rPr>
          <w:rFonts w:hint="eastAsia" w:ascii="仿宋" w:hAnsi="Times New Roman" w:eastAsia="仿宋" w:cs="仿宋"/>
          <w:color w:val="auto"/>
          <w:kern w:val="0"/>
          <w:sz w:val="32"/>
          <w:szCs w:val="32"/>
          <w:highlight w:val="none"/>
        </w:rPr>
        <w:t>工资调整</w:t>
      </w:r>
      <w:r>
        <w:rPr>
          <w:rFonts w:hint="eastAsia" w:ascii="仿宋" w:hAnsi="Times New Roman" w:eastAsia="仿宋" w:cs="仿宋"/>
          <w:color w:val="auto"/>
          <w:kern w:val="0"/>
          <w:sz w:val="32"/>
          <w:szCs w:val="32"/>
          <w:highlight w:val="none"/>
          <w:lang w:eastAsia="zh-CN"/>
        </w:rPr>
        <w:t>，</w:t>
      </w:r>
      <w:r>
        <w:rPr>
          <w:rFonts w:hint="eastAsia" w:ascii="仿宋" w:hAnsi="Times New Roman" w:eastAsia="仿宋" w:cs="仿宋"/>
          <w:color w:val="auto"/>
          <w:kern w:val="0"/>
          <w:sz w:val="32"/>
          <w:szCs w:val="32"/>
          <w:highlight w:val="none"/>
        </w:rPr>
        <w:t>人员经费增加</w:t>
      </w:r>
      <w:r>
        <w:rPr>
          <w:rFonts w:hint="eastAsia" w:ascii="仿宋" w:hAnsi="Times New Roman" w:eastAsia="仿宋" w:cs="仿宋"/>
          <w:color w:val="auto"/>
          <w:kern w:val="0"/>
          <w:sz w:val="32"/>
          <w:szCs w:val="32"/>
          <w:highlight w:val="none"/>
          <w:lang w:eastAsia="zh-CN"/>
        </w:rPr>
        <w:t>。</w:t>
      </w:r>
    </w:p>
    <w:p>
      <w:pPr>
        <w:widowControl/>
        <w:spacing w:line="560" w:lineRule="exact"/>
        <w:ind w:firstLine="640" w:firstLineChars="200"/>
        <w:jc w:val="left"/>
        <w:rPr>
          <w:rFonts w:ascii="仿宋" w:hAnsi="仿宋" w:eastAsia="仿宋"/>
          <w:i/>
          <w:iCs/>
          <w:color w:val="000000"/>
          <w:kern w:val="0"/>
          <w:sz w:val="32"/>
          <w:szCs w:val="32"/>
        </w:rPr>
      </w:pPr>
      <w:r>
        <w:rPr>
          <w:rFonts w:hint="eastAsia" w:ascii="仿宋_GB2312" w:hAnsi="仿宋_GB2312"/>
          <w:i/>
          <w:iCs/>
          <w:color w:val="000000"/>
          <w:kern w:val="0"/>
          <w:sz w:val="32"/>
          <w:szCs w:val="32"/>
        </w:rPr>
        <w:drawing>
          <wp:anchor distT="0" distB="0" distL="0" distR="0" simplePos="0" relativeHeight="251661312" behindDoc="1" locked="0" layoutInCell="1" allowOverlap="1">
            <wp:simplePos x="0" y="0"/>
            <wp:positionH relativeFrom="column">
              <wp:posOffset>80645</wp:posOffset>
            </wp:positionH>
            <wp:positionV relativeFrom="paragraph">
              <wp:posOffset>302895</wp:posOffset>
            </wp:positionV>
            <wp:extent cx="5274310" cy="2819400"/>
            <wp:effectExtent l="4445" t="4445" r="17145" b="14605"/>
            <wp:wrapNone/>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widowControl/>
        <w:spacing w:line="6000" w:lineRule="exact"/>
        <w:ind w:left="0" w:leftChars="0" w:firstLine="0" w:firstLineChars="0"/>
        <w:jc w:val="left"/>
        <w:rPr>
          <w:rFonts w:ascii="仿宋_GB2312" w:hAnsi="仿宋_GB2312"/>
          <w:i/>
          <w:iCs/>
          <w:color w:val="000000"/>
          <w:kern w:val="0"/>
          <w:sz w:val="32"/>
          <w:szCs w:val="32"/>
        </w:rPr>
      </w:pPr>
      <w:r>
        <w:rPr>
          <w:rFonts w:hint="eastAsia" w:ascii="仿宋" w:hAnsi="仿宋" w:eastAsia="仿宋"/>
          <w:i/>
          <w:iCs/>
          <w:color w:val="000000"/>
          <w:kern w:val="0"/>
          <w:sz w:val="32"/>
          <w:szCs w:val="32"/>
        </w:rPr>
        <w:drawing>
          <wp:anchor distT="0" distB="0" distL="114300" distR="114300" simplePos="0" relativeHeight="251661312" behindDoc="1" locked="0" layoutInCell="1" allowOverlap="1">
            <wp:simplePos x="0" y="0"/>
            <wp:positionH relativeFrom="column">
              <wp:posOffset>42545</wp:posOffset>
            </wp:positionH>
            <wp:positionV relativeFrom="paragraph">
              <wp:posOffset>2965450</wp:posOffset>
            </wp:positionV>
            <wp:extent cx="5281295" cy="3437255"/>
            <wp:effectExtent l="4445" t="4445" r="10160" b="635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widowControl/>
        <w:spacing w:line="560" w:lineRule="exact"/>
        <w:ind w:firstLine="640" w:firstLineChars="200"/>
        <w:jc w:val="left"/>
        <w:rPr>
          <w:rFonts w:hint="eastAsia" w:ascii="仿宋" w:hAnsi="仿宋" w:eastAsia="仿宋" w:cs="仿宋"/>
          <w:color w:val="000000"/>
          <w:kern w:val="0"/>
          <w:sz w:val="32"/>
          <w:szCs w:val="32"/>
        </w:rPr>
      </w:pPr>
    </w:p>
    <w:p>
      <w:pPr>
        <w:widowControl/>
        <w:spacing w:line="560" w:lineRule="exact"/>
        <w:ind w:firstLine="640" w:firstLineChars="200"/>
        <w:jc w:val="left"/>
        <w:rPr>
          <w:rFonts w:hint="eastAsia" w:ascii="仿宋" w:hAnsi="仿宋" w:eastAsia="仿宋" w:cs="仿宋"/>
          <w:color w:val="000000"/>
          <w:kern w:val="0"/>
          <w:sz w:val="32"/>
          <w:szCs w:val="32"/>
        </w:rPr>
      </w:pPr>
    </w:p>
    <w:p>
      <w:pPr>
        <w:widowControl/>
        <w:spacing w:line="560" w:lineRule="exact"/>
        <w:ind w:firstLine="640" w:firstLineChars="200"/>
        <w:jc w:val="left"/>
        <w:rPr>
          <w:rFonts w:hint="eastAsia" w:ascii="仿宋" w:hAnsi="仿宋" w:eastAsia="仿宋" w:cs="仿宋"/>
          <w:color w:val="000000"/>
          <w:kern w:val="0"/>
          <w:sz w:val="32"/>
          <w:szCs w:val="32"/>
        </w:rPr>
      </w:pPr>
    </w:p>
    <w:p>
      <w:pPr>
        <w:widowControl/>
        <w:spacing w:line="560" w:lineRule="exact"/>
        <w:ind w:firstLine="640" w:firstLineChars="200"/>
        <w:jc w:val="left"/>
        <w:rPr>
          <w:rFonts w:hint="eastAsia" w:ascii="仿宋" w:hAnsi="仿宋" w:eastAsia="仿宋" w:cs="仿宋"/>
          <w:color w:val="000000"/>
          <w:kern w:val="0"/>
          <w:sz w:val="32"/>
          <w:szCs w:val="32"/>
        </w:rPr>
      </w:pPr>
    </w:p>
    <w:p>
      <w:pPr>
        <w:widowControl/>
        <w:spacing w:line="560" w:lineRule="exact"/>
        <w:ind w:firstLine="640" w:firstLineChars="200"/>
        <w:jc w:val="left"/>
        <w:rPr>
          <w:rFonts w:hint="eastAsia" w:ascii="仿宋" w:hAnsi="仿宋" w:eastAsia="仿宋" w:cs="仿宋"/>
          <w:color w:val="000000"/>
          <w:kern w:val="0"/>
          <w:sz w:val="32"/>
          <w:szCs w:val="32"/>
        </w:rPr>
      </w:pPr>
    </w:p>
    <w:p>
      <w:pPr>
        <w:widowControl/>
        <w:spacing w:line="560" w:lineRule="exact"/>
        <w:ind w:firstLine="640" w:firstLineChars="200"/>
        <w:jc w:val="left"/>
        <w:rPr>
          <w:rFonts w:hint="eastAsia" w:ascii="仿宋" w:hAnsi="仿宋" w:eastAsia="仿宋" w:cs="仿宋"/>
          <w:color w:val="000000"/>
          <w:kern w:val="0"/>
          <w:sz w:val="32"/>
          <w:szCs w:val="32"/>
        </w:rPr>
      </w:pPr>
    </w:p>
    <w:p>
      <w:pPr>
        <w:widowControl/>
        <w:spacing w:line="560" w:lineRule="exact"/>
        <w:ind w:firstLine="640" w:firstLineChars="200"/>
        <w:jc w:val="left"/>
        <w:rPr>
          <w:rFonts w:hint="eastAsia" w:ascii="仿宋" w:hAnsi="仿宋" w:eastAsia="仿宋" w:cs="仿宋"/>
          <w:color w:val="000000"/>
          <w:kern w:val="0"/>
          <w:sz w:val="32"/>
          <w:szCs w:val="32"/>
        </w:rPr>
      </w:pPr>
    </w:p>
    <w:p>
      <w:pPr>
        <w:widowControl/>
        <w:spacing w:line="56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按照政府功能分类科目，其中</w:t>
      </w:r>
      <w:r>
        <w:rPr>
          <w:rFonts w:ascii="仿宋_GB2312" w:hAnsi="仿宋_GB2312"/>
          <w:color w:val="000000"/>
          <w:kern w:val="0"/>
          <w:sz w:val="32"/>
          <w:szCs w:val="32"/>
        </w:rPr>
        <w:t>：</w:t>
      </w:r>
    </w:p>
    <w:p>
      <w:pPr>
        <w:widowControl/>
        <w:spacing w:line="560" w:lineRule="exact"/>
        <w:ind w:firstLine="640" w:firstLineChars="200"/>
        <w:jc w:val="left"/>
        <w:rPr>
          <w:rFonts w:ascii="仿宋" w:hAnsi="仿宋" w:eastAsia="仿宋" w:cs="仿宋"/>
          <w:b/>
          <w:bCs/>
          <w:color w:val="000000"/>
          <w:kern w:val="0"/>
          <w:sz w:val="32"/>
          <w:szCs w:val="32"/>
        </w:rPr>
      </w:pPr>
      <w:r>
        <w:rPr>
          <w:rFonts w:hint="eastAsia" w:ascii="仿宋" w:hAnsi="仿宋" w:eastAsia="仿宋" w:cs="仿宋"/>
          <w:color w:val="000000"/>
          <w:kern w:val="0"/>
          <w:sz w:val="32"/>
          <w:szCs w:val="32"/>
        </w:rPr>
        <w:t>1.一般公共服务支出（类）统战事务（款）行政运行（项）。</w:t>
      </w:r>
      <w:r>
        <w:rPr>
          <w:rFonts w:hint="eastAsia" w:ascii="仿宋" w:hAnsi="仿宋" w:eastAsia="仿宋" w:cs="仿宋"/>
          <w:b/>
          <w:bCs/>
          <w:color w:val="000000"/>
          <w:kern w:val="0"/>
          <w:sz w:val="32"/>
          <w:szCs w:val="32"/>
        </w:rPr>
        <w:t xml:space="preserve"> </w:t>
      </w:r>
      <w:r>
        <w:rPr>
          <w:rFonts w:hint="eastAsia" w:ascii="仿宋" w:hAnsi="仿宋" w:eastAsia="仿宋" w:cs="仿宋"/>
          <w:b/>
          <w:bCs/>
          <w:color w:val="FF0000"/>
          <w:kern w:val="0"/>
          <w:sz w:val="32"/>
          <w:szCs w:val="32"/>
        </w:rPr>
        <w:t xml:space="preserve"> </w:t>
      </w:r>
    </w:p>
    <w:p>
      <w:pPr>
        <w:widowControl/>
        <w:spacing w:line="560" w:lineRule="exact"/>
        <w:ind w:firstLine="640" w:firstLineChars="200"/>
        <w:jc w:val="left"/>
        <w:rPr>
          <w:rFonts w:hint="eastAsia" w:ascii="仿宋" w:hAnsi="Times New Roman" w:eastAsia="仿宋" w:cs="仿宋"/>
          <w:color w:val="000000"/>
          <w:kern w:val="0"/>
          <w:sz w:val="32"/>
          <w:szCs w:val="32"/>
          <w:highlight w:val="white"/>
          <w:lang w:eastAsia="zh-CN"/>
        </w:rPr>
      </w:pPr>
      <w:r>
        <w:rPr>
          <w:rFonts w:hint="eastAsia" w:ascii="仿宋" w:hAnsi="仿宋" w:eastAsia="仿宋" w:cs="仿宋"/>
          <w:color w:val="000000"/>
          <w:kern w:val="0"/>
          <w:sz w:val="32"/>
          <w:szCs w:val="32"/>
        </w:rPr>
        <w:t>年初预算</w:t>
      </w:r>
      <w:r>
        <w:rPr>
          <w:rFonts w:hint="eastAsia" w:ascii="仿宋" w:hAnsi="仿宋" w:eastAsia="仿宋" w:cs="仿宋"/>
          <w:color w:val="000000"/>
          <w:kern w:val="0"/>
          <w:sz w:val="32"/>
          <w:szCs w:val="32"/>
          <w:lang w:val="en-US" w:eastAsia="zh-CN"/>
        </w:rPr>
        <w:t>54.28</w:t>
      </w:r>
      <w:r>
        <w:rPr>
          <w:rFonts w:hint="eastAsia" w:ascii="仿宋" w:hAnsi="仿宋" w:eastAsia="仿宋" w:cs="仿宋"/>
          <w:color w:val="000000"/>
          <w:kern w:val="0"/>
          <w:sz w:val="32"/>
          <w:szCs w:val="32"/>
        </w:rPr>
        <w:t>万元</w:t>
      </w:r>
      <w:r>
        <w:rPr>
          <w:rFonts w:ascii="仿宋" w:hAnsi="仿宋" w:eastAsia="仿宋"/>
          <w:color w:val="000000"/>
          <w:kern w:val="0"/>
          <w:sz w:val="32"/>
          <w:szCs w:val="32"/>
        </w:rPr>
        <w:t>，支出决算</w:t>
      </w:r>
      <w:r>
        <w:rPr>
          <w:rFonts w:hint="eastAsia" w:ascii="仿宋" w:hAnsi="仿宋" w:eastAsia="仿宋"/>
          <w:color w:val="000000"/>
          <w:kern w:val="0"/>
          <w:sz w:val="32"/>
          <w:szCs w:val="32"/>
          <w:lang w:val="en-US" w:eastAsia="zh-CN"/>
        </w:rPr>
        <w:t>65.76</w:t>
      </w:r>
      <w:r>
        <w:rPr>
          <w:rFonts w:ascii="仿宋" w:hAnsi="仿宋" w:eastAsia="仿宋"/>
          <w:color w:val="000000"/>
          <w:kern w:val="0"/>
          <w:sz w:val="32"/>
          <w:szCs w:val="32"/>
        </w:rPr>
        <w:t>万元，完成</w:t>
      </w:r>
      <w:r>
        <w:rPr>
          <w:rFonts w:hint="eastAsia" w:ascii="仿宋" w:hAnsi="仿宋" w:eastAsia="仿宋"/>
          <w:color w:val="000000"/>
          <w:kern w:val="0"/>
          <w:sz w:val="32"/>
          <w:szCs w:val="32"/>
        </w:rPr>
        <w:t>年初</w:t>
      </w:r>
      <w:r>
        <w:rPr>
          <w:rFonts w:ascii="仿宋" w:hAnsi="仿宋" w:eastAsia="仿宋"/>
          <w:color w:val="000000"/>
          <w:kern w:val="0"/>
          <w:sz w:val="32"/>
          <w:szCs w:val="32"/>
        </w:rPr>
        <w:t>预算的</w:t>
      </w:r>
      <w:r>
        <w:rPr>
          <w:rFonts w:hint="eastAsia" w:ascii="仿宋" w:hAnsi="仿宋" w:eastAsia="仿宋"/>
          <w:color w:val="000000"/>
          <w:kern w:val="0"/>
          <w:sz w:val="32"/>
          <w:szCs w:val="32"/>
          <w:lang w:val="en-US" w:eastAsia="zh-CN"/>
        </w:rPr>
        <w:t>121</w:t>
      </w:r>
      <w:r>
        <w:rPr>
          <w:rFonts w:ascii="仿宋" w:hAnsi="仿宋" w:eastAsia="仿宋"/>
          <w:color w:val="000000"/>
          <w:kern w:val="0"/>
          <w:sz w:val="32"/>
          <w:szCs w:val="32"/>
        </w:rPr>
        <w:t>%</w:t>
      </w:r>
      <w:r>
        <w:rPr>
          <w:rFonts w:hint="eastAsia" w:ascii="仿宋" w:hAnsi="仿宋" w:eastAsia="仿宋"/>
          <w:color w:val="000000"/>
          <w:kern w:val="0"/>
          <w:sz w:val="32"/>
          <w:szCs w:val="32"/>
          <w:lang w:eastAsia="zh-CN"/>
        </w:rPr>
        <w:t>，</w:t>
      </w:r>
      <w:r>
        <w:rPr>
          <w:rFonts w:ascii="仿宋" w:hAnsi="仿宋" w:eastAsia="仿宋"/>
          <w:color w:val="000000"/>
          <w:kern w:val="0"/>
          <w:sz w:val="32"/>
          <w:szCs w:val="32"/>
        </w:rPr>
        <w:t>决算数大于</w:t>
      </w:r>
      <w:r>
        <w:rPr>
          <w:rFonts w:hint="eastAsia" w:ascii="仿宋" w:hAnsi="仿宋" w:eastAsia="仿宋"/>
          <w:color w:val="000000"/>
          <w:kern w:val="0"/>
          <w:sz w:val="32"/>
          <w:szCs w:val="32"/>
        </w:rPr>
        <w:t>年</w:t>
      </w:r>
      <w:r>
        <w:rPr>
          <w:rFonts w:hint="eastAsia" w:ascii="仿宋" w:hAnsi="仿宋" w:eastAsia="仿宋"/>
          <w:kern w:val="0"/>
          <w:sz w:val="32"/>
          <w:szCs w:val="32"/>
        </w:rPr>
        <w:t>初</w:t>
      </w:r>
      <w:r>
        <w:rPr>
          <w:rFonts w:ascii="仿宋" w:hAnsi="仿宋" w:eastAsia="仿宋"/>
          <w:color w:val="000000"/>
          <w:kern w:val="0"/>
          <w:sz w:val="32"/>
          <w:szCs w:val="32"/>
        </w:rPr>
        <w:t>预算数的主要原因是</w:t>
      </w:r>
      <w:r>
        <w:rPr>
          <w:rFonts w:hint="eastAsia" w:ascii="仿宋" w:hAnsi="Times New Roman" w:eastAsia="仿宋" w:cs="仿宋"/>
          <w:color w:val="000000"/>
          <w:kern w:val="0"/>
          <w:sz w:val="32"/>
          <w:szCs w:val="32"/>
          <w:highlight w:val="white"/>
        </w:rPr>
        <w:t>工资调整</w:t>
      </w:r>
      <w:r>
        <w:rPr>
          <w:rFonts w:hint="eastAsia" w:ascii="仿宋" w:hAnsi="Times New Roman" w:eastAsia="仿宋" w:cs="仿宋"/>
          <w:color w:val="000000"/>
          <w:kern w:val="0"/>
          <w:sz w:val="32"/>
          <w:szCs w:val="32"/>
          <w:highlight w:val="white"/>
          <w:lang w:eastAsia="zh-CN"/>
        </w:rPr>
        <w:t>，</w:t>
      </w:r>
      <w:r>
        <w:rPr>
          <w:rFonts w:hint="eastAsia" w:ascii="仿宋" w:hAnsi="Times New Roman" w:eastAsia="仿宋" w:cs="仿宋"/>
          <w:color w:val="000000"/>
          <w:kern w:val="0"/>
          <w:sz w:val="32"/>
          <w:szCs w:val="32"/>
          <w:highlight w:val="white"/>
        </w:rPr>
        <w:t>人员经费增加</w:t>
      </w:r>
      <w:r>
        <w:rPr>
          <w:rFonts w:hint="eastAsia" w:ascii="仿宋" w:hAnsi="Times New Roman" w:eastAsia="仿宋" w:cs="仿宋"/>
          <w:color w:val="000000"/>
          <w:kern w:val="0"/>
          <w:sz w:val="32"/>
          <w:szCs w:val="32"/>
          <w:highlight w:val="white"/>
          <w:lang w:eastAsia="zh-CN"/>
        </w:rPr>
        <w:t>。</w:t>
      </w:r>
    </w:p>
    <w:p>
      <w:pPr>
        <w:widowControl/>
        <w:numPr>
          <w:ilvl w:val="0"/>
          <w:numId w:val="0"/>
        </w:numPr>
        <w:spacing w:line="56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一般公共服务支出（类）统战事务（款）一般行政管理事务（项）。</w:t>
      </w:r>
    </w:p>
    <w:p>
      <w:pPr>
        <w:widowControl/>
        <w:numPr>
          <w:ilvl w:val="0"/>
          <w:numId w:val="0"/>
        </w:numPr>
        <w:spacing w:line="560" w:lineRule="exact"/>
        <w:ind w:firstLine="640" w:firstLineChars="200"/>
        <w:jc w:val="left"/>
        <w:rPr>
          <w:rFonts w:hint="eastAsia" w:ascii="仿宋" w:hAnsi="Times New Roman" w:eastAsia="仿宋" w:cs="仿宋"/>
          <w:color w:val="000000"/>
          <w:kern w:val="0"/>
          <w:sz w:val="32"/>
          <w:szCs w:val="32"/>
          <w:highlight w:val="white"/>
          <w:lang w:val="en-US" w:eastAsia="zh-CN"/>
        </w:rPr>
      </w:pPr>
      <w:r>
        <w:rPr>
          <w:rFonts w:hint="eastAsia" w:ascii="仿宋" w:hAnsi="仿宋" w:eastAsia="仿宋" w:cs="仿宋"/>
          <w:color w:val="000000"/>
          <w:kern w:val="0"/>
          <w:sz w:val="32"/>
          <w:szCs w:val="32"/>
        </w:rPr>
        <w:t>年初预算</w:t>
      </w:r>
      <w:r>
        <w:rPr>
          <w:rFonts w:hint="eastAsia" w:ascii="仿宋" w:hAnsi="仿宋" w:eastAsia="仿宋" w:cs="仿宋"/>
          <w:color w:val="000000"/>
          <w:kern w:val="0"/>
          <w:sz w:val="32"/>
          <w:szCs w:val="32"/>
          <w:lang w:val="en-US" w:eastAsia="zh-CN"/>
        </w:rPr>
        <w:t>18</w:t>
      </w:r>
      <w:r>
        <w:rPr>
          <w:rFonts w:hint="eastAsia" w:ascii="仿宋" w:hAnsi="仿宋" w:eastAsia="仿宋" w:cs="仿宋"/>
          <w:color w:val="000000"/>
          <w:kern w:val="0"/>
          <w:sz w:val="32"/>
          <w:szCs w:val="32"/>
        </w:rPr>
        <w:t>万元，支出决算</w:t>
      </w:r>
      <w:r>
        <w:rPr>
          <w:rFonts w:hint="eastAsia" w:ascii="仿宋" w:hAnsi="仿宋" w:eastAsia="仿宋" w:cs="仿宋"/>
          <w:color w:val="000000"/>
          <w:kern w:val="0"/>
          <w:sz w:val="32"/>
          <w:szCs w:val="32"/>
          <w:lang w:val="en-US" w:eastAsia="zh-CN"/>
        </w:rPr>
        <w:t>24.33</w:t>
      </w:r>
      <w:r>
        <w:rPr>
          <w:rFonts w:hint="eastAsia" w:ascii="仿宋" w:hAnsi="仿宋" w:eastAsia="仿宋" w:cs="仿宋"/>
          <w:color w:val="000000"/>
          <w:kern w:val="0"/>
          <w:sz w:val="32"/>
          <w:szCs w:val="32"/>
        </w:rPr>
        <w:t>万元，完成年初预算的</w:t>
      </w:r>
      <w:r>
        <w:rPr>
          <w:rFonts w:hint="eastAsia" w:ascii="仿宋" w:hAnsi="仿宋" w:eastAsia="仿宋" w:cs="仿宋"/>
          <w:color w:val="000000"/>
          <w:kern w:val="0"/>
          <w:sz w:val="32"/>
          <w:szCs w:val="32"/>
          <w:lang w:val="en-US" w:eastAsia="zh-CN"/>
        </w:rPr>
        <w:t>135</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决算数大于年初预</w:t>
      </w:r>
      <w:r>
        <w:rPr>
          <w:rFonts w:ascii="仿宋" w:hAnsi="仿宋" w:eastAsia="仿宋"/>
          <w:color w:val="000000"/>
          <w:kern w:val="0"/>
          <w:sz w:val="32"/>
          <w:szCs w:val="32"/>
        </w:rPr>
        <w:t>算数的主要原因是</w:t>
      </w:r>
      <w:r>
        <w:rPr>
          <w:rFonts w:hint="eastAsia" w:ascii="仿宋" w:hAnsi="Times New Roman" w:eastAsia="仿宋" w:cs="仿宋"/>
          <w:color w:val="000000"/>
          <w:kern w:val="0"/>
          <w:sz w:val="32"/>
          <w:szCs w:val="32"/>
          <w:highlight w:val="white"/>
        </w:rPr>
        <w:t>工资调整</w:t>
      </w:r>
      <w:r>
        <w:rPr>
          <w:rFonts w:hint="eastAsia" w:ascii="仿宋" w:hAnsi="Times New Roman" w:eastAsia="仿宋" w:cs="仿宋"/>
          <w:color w:val="000000"/>
          <w:kern w:val="0"/>
          <w:sz w:val="32"/>
          <w:szCs w:val="32"/>
          <w:highlight w:val="white"/>
          <w:lang w:eastAsia="zh-CN"/>
        </w:rPr>
        <w:t>，</w:t>
      </w:r>
      <w:r>
        <w:rPr>
          <w:rFonts w:hint="eastAsia" w:ascii="仿宋" w:hAnsi="Times New Roman" w:eastAsia="仿宋" w:cs="仿宋"/>
          <w:color w:val="000000"/>
          <w:kern w:val="0"/>
          <w:sz w:val="32"/>
          <w:szCs w:val="32"/>
          <w:highlight w:val="white"/>
        </w:rPr>
        <w:t>人员经费增加</w:t>
      </w:r>
      <w:r>
        <w:rPr>
          <w:rFonts w:hint="eastAsia" w:ascii="仿宋" w:hAnsi="Times New Roman" w:eastAsia="仿宋" w:cs="仿宋"/>
          <w:color w:val="000000"/>
          <w:kern w:val="0"/>
          <w:sz w:val="32"/>
          <w:szCs w:val="32"/>
          <w:highlight w:val="white"/>
          <w:lang w:eastAsia="zh-CN"/>
        </w:rPr>
        <w:t>。</w:t>
      </w:r>
    </w:p>
    <w:p>
      <w:pPr>
        <w:widowControl/>
        <w:spacing w:line="560" w:lineRule="exact"/>
        <w:ind w:firstLine="640" w:firstLineChars="200"/>
        <w:jc w:val="left"/>
        <w:rPr>
          <w:rFonts w:hint="eastAsia" w:ascii="仿宋" w:hAnsi="Times New Roman" w:eastAsia="仿宋" w:cs="仿宋"/>
          <w:color w:val="000000"/>
          <w:kern w:val="0"/>
          <w:sz w:val="32"/>
          <w:szCs w:val="32"/>
          <w:highlight w:val="white"/>
          <w:lang w:val="en-US" w:eastAsia="zh-CN"/>
        </w:rPr>
      </w:pPr>
      <w:r>
        <w:rPr>
          <w:rFonts w:hint="eastAsia" w:ascii="仿宋" w:hAnsi="Times New Roman" w:eastAsia="仿宋" w:cs="仿宋"/>
          <w:color w:val="000000"/>
          <w:kern w:val="0"/>
          <w:sz w:val="32"/>
          <w:szCs w:val="32"/>
          <w:highlight w:val="white"/>
          <w:lang w:val="en-US" w:eastAsia="zh-CN"/>
        </w:rPr>
        <w:t>3.社会保障和就业支出</w:t>
      </w:r>
      <w:r>
        <w:rPr>
          <w:rFonts w:hint="eastAsia" w:ascii="仿宋" w:hAnsi="仿宋" w:eastAsia="仿宋" w:cs="仿宋"/>
          <w:color w:val="000000"/>
          <w:kern w:val="0"/>
          <w:sz w:val="32"/>
          <w:szCs w:val="32"/>
        </w:rPr>
        <w:t>（类）</w:t>
      </w:r>
      <w:r>
        <w:rPr>
          <w:rFonts w:hint="eastAsia" w:ascii="仿宋" w:hAnsi="Times New Roman" w:eastAsia="仿宋" w:cs="仿宋"/>
          <w:color w:val="000000"/>
          <w:kern w:val="0"/>
          <w:sz w:val="32"/>
          <w:szCs w:val="32"/>
          <w:highlight w:val="white"/>
          <w:lang w:val="en-US" w:eastAsia="zh-CN"/>
        </w:rPr>
        <w:t>行政事业单位养老支出</w:t>
      </w:r>
      <w:r>
        <w:rPr>
          <w:rFonts w:hint="eastAsia" w:ascii="仿宋" w:hAnsi="仿宋" w:eastAsia="仿宋" w:cs="仿宋"/>
          <w:color w:val="000000"/>
          <w:kern w:val="0"/>
          <w:sz w:val="32"/>
          <w:szCs w:val="32"/>
        </w:rPr>
        <w:t>（款）</w:t>
      </w:r>
    </w:p>
    <w:p>
      <w:pPr>
        <w:widowControl/>
        <w:spacing w:line="560" w:lineRule="exact"/>
        <w:jc w:val="left"/>
        <w:rPr>
          <w:rFonts w:hint="eastAsia" w:ascii="仿宋" w:hAnsi="仿宋" w:eastAsia="仿宋" w:cs="仿宋"/>
          <w:color w:val="000000"/>
          <w:kern w:val="0"/>
          <w:sz w:val="32"/>
          <w:szCs w:val="32"/>
        </w:rPr>
      </w:pPr>
      <w:r>
        <w:rPr>
          <w:rFonts w:hint="eastAsia" w:ascii="仿宋" w:hAnsi="Times New Roman" w:eastAsia="仿宋" w:cs="仿宋"/>
          <w:color w:val="000000"/>
          <w:kern w:val="0"/>
          <w:sz w:val="32"/>
          <w:szCs w:val="32"/>
          <w:highlight w:val="white"/>
          <w:lang w:val="en-US" w:eastAsia="zh-CN"/>
        </w:rPr>
        <w:t>行政单位离退休</w:t>
      </w:r>
      <w:r>
        <w:rPr>
          <w:rFonts w:hint="eastAsia" w:ascii="仿宋" w:hAnsi="仿宋" w:eastAsia="仿宋" w:cs="仿宋"/>
          <w:color w:val="000000"/>
          <w:kern w:val="0"/>
          <w:sz w:val="32"/>
          <w:szCs w:val="32"/>
        </w:rPr>
        <w:t>（项）</w:t>
      </w:r>
    </w:p>
    <w:p>
      <w:pPr>
        <w:widowControl/>
        <w:numPr>
          <w:ilvl w:val="0"/>
          <w:numId w:val="0"/>
        </w:numPr>
        <w:spacing w:line="560" w:lineRule="exact"/>
        <w:ind w:firstLine="640" w:firstLineChars="200"/>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年初预算</w:t>
      </w:r>
      <w:r>
        <w:rPr>
          <w:rFonts w:hint="eastAsia" w:ascii="仿宋" w:hAnsi="仿宋" w:eastAsia="仿宋" w:cs="仿宋"/>
          <w:color w:val="000000"/>
          <w:kern w:val="0"/>
          <w:sz w:val="32"/>
          <w:szCs w:val="32"/>
          <w:lang w:val="en-US" w:eastAsia="zh-CN"/>
        </w:rPr>
        <w:t>10.5</w:t>
      </w:r>
      <w:r>
        <w:rPr>
          <w:rFonts w:hint="eastAsia" w:ascii="仿宋" w:hAnsi="仿宋" w:eastAsia="仿宋" w:cs="仿宋"/>
          <w:color w:val="000000"/>
          <w:kern w:val="0"/>
          <w:sz w:val="32"/>
          <w:szCs w:val="32"/>
        </w:rPr>
        <w:t>万元，支出决算</w:t>
      </w:r>
      <w:r>
        <w:rPr>
          <w:rFonts w:hint="eastAsia" w:ascii="仿宋" w:hAnsi="仿宋" w:eastAsia="仿宋" w:cs="仿宋"/>
          <w:color w:val="000000"/>
          <w:kern w:val="0"/>
          <w:sz w:val="32"/>
          <w:szCs w:val="32"/>
          <w:lang w:val="en-US" w:eastAsia="zh-CN"/>
        </w:rPr>
        <w:t>10.5</w:t>
      </w:r>
      <w:r>
        <w:rPr>
          <w:rFonts w:hint="eastAsia" w:ascii="仿宋" w:hAnsi="仿宋" w:eastAsia="仿宋" w:cs="仿宋"/>
          <w:color w:val="000000"/>
          <w:kern w:val="0"/>
          <w:sz w:val="32"/>
          <w:szCs w:val="32"/>
        </w:rPr>
        <w:t>万元，完成年初预算的</w:t>
      </w:r>
      <w:r>
        <w:rPr>
          <w:rFonts w:hint="eastAsia" w:ascii="仿宋" w:hAnsi="仿宋" w:eastAsia="仿宋" w:cs="仿宋"/>
          <w:color w:val="000000"/>
          <w:kern w:val="0"/>
          <w:sz w:val="32"/>
          <w:szCs w:val="32"/>
          <w:lang w:val="en-US" w:eastAsia="zh-CN"/>
        </w:rPr>
        <w:t>100</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支出决算与年初预算持平。</w:t>
      </w:r>
    </w:p>
    <w:p>
      <w:pPr>
        <w:widowControl/>
        <w:numPr>
          <w:ilvl w:val="0"/>
          <w:numId w:val="0"/>
        </w:numPr>
        <w:spacing w:line="560" w:lineRule="exact"/>
        <w:ind w:firstLine="640" w:firstLineChars="200"/>
        <w:jc w:val="left"/>
        <w:rPr>
          <w:rFonts w:hint="eastAsia" w:ascii="仿宋" w:hAnsi="仿宋" w:eastAsia="仿宋" w:cs="仿宋"/>
          <w:color w:val="000000"/>
          <w:kern w:val="0"/>
          <w:sz w:val="32"/>
          <w:szCs w:val="32"/>
        </w:rPr>
      </w:pPr>
      <w:r>
        <w:rPr>
          <w:rFonts w:hint="eastAsia" w:ascii="仿宋" w:hAnsi="Times New Roman" w:eastAsia="仿宋" w:cs="仿宋"/>
          <w:color w:val="000000"/>
          <w:kern w:val="0"/>
          <w:sz w:val="32"/>
          <w:szCs w:val="32"/>
          <w:highlight w:val="white"/>
          <w:lang w:val="en-US" w:eastAsia="zh-CN"/>
        </w:rPr>
        <w:t>4.社会保障和就业支出</w:t>
      </w:r>
      <w:r>
        <w:rPr>
          <w:rFonts w:hint="eastAsia" w:ascii="仿宋" w:hAnsi="仿宋" w:eastAsia="仿宋" w:cs="仿宋"/>
          <w:color w:val="000000"/>
          <w:kern w:val="0"/>
          <w:sz w:val="32"/>
          <w:szCs w:val="32"/>
        </w:rPr>
        <w:t>（类）</w:t>
      </w:r>
      <w:r>
        <w:rPr>
          <w:rFonts w:hint="eastAsia" w:ascii="仿宋" w:hAnsi="Times New Roman" w:eastAsia="仿宋" w:cs="仿宋"/>
          <w:color w:val="000000"/>
          <w:kern w:val="0"/>
          <w:sz w:val="32"/>
          <w:szCs w:val="32"/>
          <w:highlight w:val="white"/>
          <w:lang w:val="en-US" w:eastAsia="zh-CN"/>
        </w:rPr>
        <w:t>行政事业单位养老支出</w:t>
      </w:r>
      <w:r>
        <w:rPr>
          <w:rFonts w:hint="eastAsia" w:ascii="仿宋" w:hAnsi="仿宋" w:eastAsia="仿宋" w:cs="仿宋"/>
          <w:color w:val="000000"/>
          <w:kern w:val="0"/>
          <w:sz w:val="32"/>
          <w:szCs w:val="32"/>
        </w:rPr>
        <w:t>（款）</w:t>
      </w:r>
      <w:r>
        <w:rPr>
          <w:rFonts w:hint="eastAsia" w:ascii="仿宋" w:hAnsi="Times New Roman" w:eastAsia="仿宋" w:cs="仿宋"/>
          <w:color w:val="000000"/>
          <w:kern w:val="0"/>
          <w:sz w:val="32"/>
          <w:szCs w:val="32"/>
          <w:highlight w:val="white"/>
          <w:lang w:val="en-US" w:eastAsia="zh-CN"/>
        </w:rPr>
        <w:t>机关事业单位基本养老保险缴费支出</w:t>
      </w:r>
      <w:r>
        <w:rPr>
          <w:rFonts w:hint="eastAsia" w:ascii="仿宋" w:hAnsi="仿宋" w:eastAsia="仿宋" w:cs="仿宋"/>
          <w:color w:val="000000"/>
          <w:kern w:val="0"/>
          <w:sz w:val="32"/>
          <w:szCs w:val="32"/>
        </w:rPr>
        <w:t>（项）</w:t>
      </w:r>
    </w:p>
    <w:p>
      <w:pPr>
        <w:widowControl/>
        <w:numPr>
          <w:ilvl w:val="0"/>
          <w:numId w:val="0"/>
        </w:numPr>
        <w:spacing w:line="560" w:lineRule="exact"/>
        <w:ind w:firstLine="640" w:firstLineChars="200"/>
        <w:jc w:val="left"/>
        <w:rPr>
          <w:rFonts w:hint="eastAsia" w:ascii="仿宋" w:hAnsi="Times New Roman" w:eastAsia="仿宋" w:cs="仿宋"/>
          <w:color w:val="000000"/>
          <w:kern w:val="0"/>
          <w:sz w:val="32"/>
          <w:szCs w:val="32"/>
          <w:highlight w:val="white"/>
          <w:lang w:val="en-US" w:eastAsia="zh-CN"/>
        </w:rPr>
      </w:pPr>
      <w:r>
        <w:rPr>
          <w:rFonts w:hint="eastAsia" w:ascii="仿宋" w:hAnsi="仿宋" w:eastAsia="仿宋" w:cs="仿宋"/>
          <w:color w:val="000000"/>
          <w:kern w:val="0"/>
          <w:sz w:val="32"/>
          <w:szCs w:val="32"/>
        </w:rPr>
        <w:t>年初预算</w:t>
      </w:r>
      <w:r>
        <w:rPr>
          <w:rFonts w:hint="eastAsia" w:ascii="仿宋" w:hAnsi="仿宋" w:eastAsia="仿宋" w:cs="仿宋"/>
          <w:color w:val="000000"/>
          <w:kern w:val="0"/>
          <w:sz w:val="32"/>
          <w:szCs w:val="32"/>
          <w:lang w:val="en-US" w:eastAsia="zh-CN"/>
        </w:rPr>
        <w:t>4.8</w:t>
      </w:r>
      <w:r>
        <w:rPr>
          <w:rFonts w:hint="eastAsia" w:ascii="仿宋" w:hAnsi="仿宋" w:eastAsia="仿宋" w:cs="仿宋"/>
          <w:color w:val="000000"/>
          <w:kern w:val="0"/>
          <w:sz w:val="32"/>
          <w:szCs w:val="32"/>
        </w:rPr>
        <w:t>万元，支出决算</w:t>
      </w:r>
      <w:r>
        <w:rPr>
          <w:rFonts w:hint="eastAsia" w:ascii="仿宋" w:hAnsi="仿宋" w:eastAsia="仿宋" w:cs="仿宋"/>
          <w:color w:val="000000"/>
          <w:kern w:val="0"/>
          <w:sz w:val="32"/>
          <w:szCs w:val="32"/>
          <w:lang w:val="en-US" w:eastAsia="zh-CN"/>
        </w:rPr>
        <w:t>4.84</w:t>
      </w:r>
      <w:r>
        <w:rPr>
          <w:rFonts w:hint="eastAsia" w:ascii="仿宋" w:hAnsi="仿宋" w:eastAsia="仿宋" w:cs="仿宋"/>
          <w:color w:val="000000"/>
          <w:kern w:val="0"/>
          <w:sz w:val="32"/>
          <w:szCs w:val="32"/>
        </w:rPr>
        <w:t>万元，完成年初预算的</w:t>
      </w:r>
      <w:r>
        <w:rPr>
          <w:rFonts w:hint="eastAsia" w:ascii="仿宋" w:hAnsi="仿宋" w:eastAsia="仿宋" w:cs="仿宋"/>
          <w:color w:val="000000"/>
          <w:kern w:val="0"/>
          <w:sz w:val="32"/>
          <w:szCs w:val="32"/>
          <w:lang w:val="en-US" w:eastAsia="zh-CN"/>
        </w:rPr>
        <w:t>101</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决算数大于年初预</w:t>
      </w:r>
      <w:r>
        <w:rPr>
          <w:rFonts w:ascii="仿宋" w:hAnsi="仿宋" w:eastAsia="仿宋"/>
          <w:color w:val="000000"/>
          <w:kern w:val="0"/>
          <w:sz w:val="32"/>
          <w:szCs w:val="32"/>
        </w:rPr>
        <w:t>算数的主要原因是</w:t>
      </w:r>
      <w:r>
        <w:rPr>
          <w:rFonts w:hint="eastAsia" w:ascii="仿宋" w:hAnsi="Times New Roman" w:eastAsia="仿宋" w:cs="仿宋"/>
          <w:color w:val="000000"/>
          <w:kern w:val="0"/>
          <w:sz w:val="32"/>
          <w:szCs w:val="32"/>
          <w:highlight w:val="white"/>
        </w:rPr>
        <w:t>工资调整</w:t>
      </w:r>
      <w:r>
        <w:rPr>
          <w:rFonts w:hint="eastAsia" w:ascii="仿宋" w:hAnsi="Times New Roman" w:eastAsia="仿宋" w:cs="仿宋"/>
          <w:color w:val="000000"/>
          <w:kern w:val="0"/>
          <w:sz w:val="32"/>
          <w:szCs w:val="32"/>
          <w:highlight w:val="white"/>
          <w:lang w:eastAsia="zh-CN"/>
        </w:rPr>
        <w:t>，</w:t>
      </w:r>
      <w:r>
        <w:rPr>
          <w:rFonts w:hint="eastAsia" w:ascii="仿宋" w:hAnsi="Times New Roman" w:eastAsia="仿宋" w:cs="仿宋"/>
          <w:color w:val="000000"/>
          <w:kern w:val="0"/>
          <w:sz w:val="32"/>
          <w:szCs w:val="32"/>
          <w:highlight w:val="white"/>
        </w:rPr>
        <w:t>人员经费增加</w:t>
      </w:r>
      <w:r>
        <w:rPr>
          <w:rFonts w:hint="eastAsia" w:ascii="仿宋" w:hAnsi="Times New Roman" w:eastAsia="仿宋" w:cs="仿宋"/>
          <w:color w:val="000000"/>
          <w:kern w:val="0"/>
          <w:sz w:val="32"/>
          <w:szCs w:val="32"/>
          <w:highlight w:val="white"/>
          <w:lang w:eastAsia="zh-CN"/>
        </w:rPr>
        <w:t>。</w:t>
      </w:r>
    </w:p>
    <w:p>
      <w:pPr>
        <w:widowControl/>
        <w:numPr>
          <w:ilvl w:val="0"/>
          <w:numId w:val="3"/>
        </w:numPr>
        <w:spacing w:line="560" w:lineRule="exact"/>
        <w:ind w:firstLine="640" w:firstLineChars="200"/>
        <w:jc w:val="left"/>
        <w:rPr>
          <w:rFonts w:hint="eastAsia" w:ascii="仿宋" w:hAnsi="仿宋" w:eastAsia="仿宋" w:cs="仿宋"/>
          <w:color w:val="000000"/>
          <w:kern w:val="0"/>
          <w:sz w:val="32"/>
          <w:szCs w:val="32"/>
        </w:rPr>
      </w:pPr>
      <w:r>
        <w:rPr>
          <w:rFonts w:hint="eastAsia" w:ascii="仿宋" w:hAnsi="Times New Roman" w:eastAsia="仿宋" w:cs="仿宋"/>
          <w:color w:val="000000"/>
          <w:kern w:val="0"/>
          <w:sz w:val="32"/>
          <w:szCs w:val="32"/>
          <w:highlight w:val="white"/>
          <w:lang w:val="en-US" w:eastAsia="zh-CN"/>
        </w:rPr>
        <w:t>卫生健康支出</w:t>
      </w:r>
      <w:r>
        <w:rPr>
          <w:rFonts w:hint="eastAsia" w:ascii="仿宋" w:hAnsi="仿宋" w:eastAsia="仿宋" w:cs="仿宋"/>
          <w:color w:val="000000"/>
          <w:kern w:val="0"/>
          <w:sz w:val="32"/>
          <w:szCs w:val="32"/>
        </w:rPr>
        <w:t>（类）</w:t>
      </w:r>
      <w:r>
        <w:rPr>
          <w:rFonts w:hint="eastAsia" w:ascii="仿宋" w:hAnsi="Times New Roman" w:eastAsia="仿宋" w:cs="仿宋"/>
          <w:color w:val="000000"/>
          <w:kern w:val="0"/>
          <w:sz w:val="32"/>
          <w:szCs w:val="32"/>
          <w:highlight w:val="white"/>
          <w:lang w:val="en-US" w:eastAsia="zh-CN"/>
        </w:rPr>
        <w:t>行政事业单位医疗</w:t>
      </w:r>
      <w:r>
        <w:rPr>
          <w:rFonts w:hint="eastAsia" w:ascii="仿宋" w:hAnsi="仿宋" w:eastAsia="仿宋" w:cs="仿宋"/>
          <w:color w:val="000000"/>
          <w:kern w:val="0"/>
          <w:sz w:val="32"/>
          <w:szCs w:val="32"/>
        </w:rPr>
        <w:t>（款）</w:t>
      </w:r>
      <w:r>
        <w:rPr>
          <w:rFonts w:hint="eastAsia" w:ascii="仿宋" w:hAnsi="Times New Roman" w:eastAsia="仿宋" w:cs="仿宋"/>
          <w:color w:val="000000"/>
          <w:kern w:val="0"/>
          <w:sz w:val="32"/>
          <w:szCs w:val="32"/>
          <w:highlight w:val="white"/>
          <w:lang w:val="en-US" w:eastAsia="zh-CN"/>
        </w:rPr>
        <w:t>行政单位医疗</w:t>
      </w:r>
      <w:r>
        <w:rPr>
          <w:rFonts w:hint="eastAsia" w:ascii="仿宋" w:hAnsi="仿宋" w:eastAsia="仿宋" w:cs="仿宋"/>
          <w:color w:val="000000"/>
          <w:kern w:val="0"/>
          <w:sz w:val="32"/>
          <w:szCs w:val="32"/>
        </w:rPr>
        <w:t>（项）</w:t>
      </w:r>
    </w:p>
    <w:p>
      <w:pPr>
        <w:widowControl/>
        <w:numPr>
          <w:ilvl w:val="0"/>
          <w:numId w:val="0"/>
        </w:numPr>
        <w:spacing w:line="560" w:lineRule="exact"/>
        <w:ind w:firstLine="640" w:firstLineChars="200"/>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年初预算</w:t>
      </w:r>
      <w:r>
        <w:rPr>
          <w:rFonts w:hint="eastAsia" w:ascii="仿宋" w:hAnsi="仿宋" w:eastAsia="仿宋" w:cs="仿宋"/>
          <w:color w:val="000000"/>
          <w:kern w:val="0"/>
          <w:sz w:val="32"/>
          <w:szCs w:val="32"/>
          <w:lang w:val="en-US" w:eastAsia="zh-CN"/>
        </w:rPr>
        <w:t>3.2</w:t>
      </w:r>
      <w:r>
        <w:rPr>
          <w:rFonts w:hint="eastAsia" w:ascii="仿宋" w:hAnsi="仿宋" w:eastAsia="仿宋" w:cs="仿宋"/>
          <w:color w:val="000000"/>
          <w:kern w:val="0"/>
          <w:sz w:val="32"/>
          <w:szCs w:val="32"/>
        </w:rPr>
        <w:t>万元，支出决算</w:t>
      </w:r>
      <w:r>
        <w:rPr>
          <w:rFonts w:hint="eastAsia" w:ascii="仿宋" w:hAnsi="仿宋" w:eastAsia="仿宋" w:cs="仿宋"/>
          <w:color w:val="000000"/>
          <w:kern w:val="0"/>
          <w:sz w:val="32"/>
          <w:szCs w:val="32"/>
          <w:lang w:val="en-US" w:eastAsia="zh-CN"/>
        </w:rPr>
        <w:t>4.43</w:t>
      </w:r>
      <w:r>
        <w:rPr>
          <w:rFonts w:hint="eastAsia" w:ascii="仿宋" w:hAnsi="仿宋" w:eastAsia="仿宋" w:cs="仿宋"/>
          <w:color w:val="000000"/>
          <w:kern w:val="0"/>
          <w:sz w:val="32"/>
          <w:szCs w:val="32"/>
        </w:rPr>
        <w:t>万元，完成年初预算的</w:t>
      </w:r>
      <w:r>
        <w:rPr>
          <w:rFonts w:hint="eastAsia" w:ascii="仿宋" w:hAnsi="仿宋" w:eastAsia="仿宋" w:cs="仿宋"/>
          <w:color w:val="000000"/>
          <w:kern w:val="0"/>
          <w:sz w:val="32"/>
          <w:szCs w:val="32"/>
          <w:lang w:val="en-US" w:eastAsia="zh-CN"/>
        </w:rPr>
        <w:t>138</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决算数大于年初预</w:t>
      </w:r>
      <w:r>
        <w:rPr>
          <w:rFonts w:ascii="仿宋" w:hAnsi="仿宋" w:eastAsia="仿宋"/>
          <w:color w:val="000000"/>
          <w:kern w:val="0"/>
          <w:sz w:val="32"/>
          <w:szCs w:val="32"/>
        </w:rPr>
        <w:t>算数的主要原因是</w:t>
      </w:r>
      <w:r>
        <w:rPr>
          <w:rFonts w:hint="eastAsia" w:ascii="仿宋" w:hAnsi="Times New Roman" w:eastAsia="仿宋" w:cs="仿宋"/>
          <w:color w:val="000000"/>
          <w:kern w:val="0"/>
          <w:sz w:val="32"/>
          <w:szCs w:val="32"/>
          <w:highlight w:val="white"/>
        </w:rPr>
        <w:t>工资调整</w:t>
      </w:r>
      <w:r>
        <w:rPr>
          <w:rFonts w:hint="eastAsia" w:ascii="仿宋" w:hAnsi="Times New Roman" w:eastAsia="仿宋" w:cs="仿宋"/>
          <w:color w:val="000000"/>
          <w:kern w:val="0"/>
          <w:sz w:val="32"/>
          <w:szCs w:val="32"/>
          <w:highlight w:val="white"/>
          <w:lang w:eastAsia="zh-CN"/>
        </w:rPr>
        <w:t>，</w:t>
      </w:r>
      <w:r>
        <w:rPr>
          <w:rFonts w:hint="eastAsia" w:ascii="仿宋" w:hAnsi="Times New Roman" w:eastAsia="仿宋" w:cs="仿宋"/>
          <w:color w:val="000000"/>
          <w:kern w:val="0"/>
          <w:sz w:val="32"/>
          <w:szCs w:val="32"/>
          <w:highlight w:val="white"/>
        </w:rPr>
        <w:t>人员经费增加</w:t>
      </w:r>
      <w:r>
        <w:rPr>
          <w:rFonts w:hint="eastAsia" w:ascii="仿宋" w:hAnsi="Times New Roman" w:eastAsia="仿宋" w:cs="仿宋"/>
          <w:color w:val="000000"/>
          <w:kern w:val="0"/>
          <w:sz w:val="32"/>
          <w:szCs w:val="32"/>
          <w:highlight w:val="white"/>
          <w:lang w:eastAsia="zh-CN"/>
        </w:rPr>
        <w:t>。</w:t>
      </w:r>
    </w:p>
    <w:p>
      <w:pPr>
        <w:spacing w:line="560" w:lineRule="exact"/>
        <w:ind w:firstLine="640" w:firstLineChars="200"/>
        <w:rPr>
          <w:rFonts w:ascii="仿宋_GB2312" w:hAnsi="仿宋"/>
          <w:sz w:val="32"/>
          <w:szCs w:val="32"/>
        </w:rPr>
      </w:pPr>
      <w:r>
        <w:rPr>
          <w:rFonts w:hint="eastAsia" w:ascii="黑体" w:hAnsi="黑体" w:eastAsia="黑体"/>
          <w:color w:val="000000"/>
          <w:kern w:val="0"/>
          <w:sz w:val="32"/>
          <w:szCs w:val="32"/>
        </w:rPr>
        <w:t xml:space="preserve">六、一般公共预算财政拨款基本支出决算情况说明 </w:t>
      </w:r>
    </w:p>
    <w:p>
      <w:pPr>
        <w:widowControl/>
        <w:jc w:val="left"/>
        <w:rPr>
          <w:rFonts w:ascii="仿宋" w:hAnsi="仿宋" w:eastAsia="仿宋"/>
          <w:color w:val="000000"/>
          <w:kern w:val="0"/>
          <w:sz w:val="32"/>
          <w:szCs w:val="32"/>
        </w:rPr>
      </w:pPr>
      <w:r>
        <w:rPr>
          <w:rFonts w:ascii="方正仿宋_GBK" w:hAnsi="方正仿宋_GBK"/>
          <w:i/>
          <w:iCs/>
          <w:color w:val="000000"/>
          <w:kern w:val="0"/>
          <w:sz w:val="32"/>
          <w:szCs w:val="32"/>
        </w:rPr>
        <w:t xml:space="preserve">    </w:t>
      </w:r>
      <w:r>
        <w:rPr>
          <w:rFonts w:hint="eastAsia" w:ascii="仿宋" w:hAnsi="仿宋" w:eastAsia="仿宋"/>
          <w:color w:val="000000"/>
          <w:kern w:val="0"/>
          <w:sz w:val="32"/>
          <w:szCs w:val="32"/>
        </w:rPr>
        <w:t>2022</w:t>
      </w:r>
      <w:r>
        <w:rPr>
          <w:rFonts w:ascii="仿宋" w:hAnsi="仿宋" w:eastAsia="仿宋"/>
          <w:color w:val="000000"/>
          <w:kern w:val="0"/>
          <w:sz w:val="32"/>
          <w:szCs w:val="32"/>
        </w:rPr>
        <w:t>年度一般公共预算财政拨款基本支出</w:t>
      </w:r>
      <w:r>
        <w:rPr>
          <w:rFonts w:hint="eastAsia" w:ascii="仿宋" w:hAnsi="仿宋" w:eastAsia="仿宋"/>
          <w:color w:val="000000"/>
          <w:kern w:val="0"/>
          <w:sz w:val="32"/>
          <w:szCs w:val="32"/>
          <w:lang w:val="en-US" w:eastAsia="zh-CN"/>
        </w:rPr>
        <w:t>109.86</w:t>
      </w:r>
      <w:r>
        <w:rPr>
          <w:rFonts w:ascii="仿宋" w:hAnsi="仿宋" w:eastAsia="仿宋"/>
          <w:color w:val="000000"/>
          <w:kern w:val="0"/>
          <w:sz w:val="32"/>
          <w:szCs w:val="32"/>
        </w:rPr>
        <w:t>万元，包括人员经费和公用经费。其中：</w:t>
      </w:r>
    </w:p>
    <w:p>
      <w:pPr>
        <w:widowControl/>
        <w:jc w:val="left"/>
        <w:rPr>
          <w:rFonts w:hint="eastAsia" w:ascii="仿宋" w:hAnsi="仿宋" w:eastAsia="仿宋"/>
          <w:color w:val="000000"/>
          <w:kern w:val="0"/>
          <w:sz w:val="32"/>
          <w:szCs w:val="32"/>
        </w:rPr>
      </w:pPr>
      <w:r>
        <w:rPr>
          <w:rFonts w:ascii="仿宋_GB2312" w:hAnsi="宋体"/>
          <w:b/>
          <w:bCs/>
          <w:color w:val="000000"/>
          <w:kern w:val="0"/>
          <w:sz w:val="32"/>
          <w:szCs w:val="32"/>
        </w:rPr>
        <w:t xml:space="preserve">    </w:t>
      </w:r>
      <w:r>
        <w:rPr>
          <w:rFonts w:hint="eastAsia" w:ascii="楷体" w:hAnsi="楷体" w:eastAsia="楷体"/>
          <w:color w:val="000000"/>
          <w:kern w:val="0"/>
          <w:sz w:val="32"/>
          <w:szCs w:val="32"/>
        </w:rPr>
        <w:t>（一）</w:t>
      </w:r>
      <w:r>
        <w:rPr>
          <w:rFonts w:hint="eastAsia" w:ascii="仿宋" w:hAnsi="仿宋" w:eastAsia="仿宋"/>
          <w:color w:val="000000"/>
          <w:kern w:val="0"/>
          <w:sz w:val="32"/>
          <w:szCs w:val="32"/>
        </w:rPr>
        <w:t>人员经费</w:t>
      </w:r>
      <w:r>
        <w:rPr>
          <w:rFonts w:hint="eastAsia" w:ascii="仿宋" w:hAnsi="仿宋" w:eastAsia="仿宋"/>
          <w:color w:val="000000"/>
          <w:kern w:val="0"/>
          <w:sz w:val="32"/>
          <w:szCs w:val="32"/>
          <w:lang w:val="en-US" w:eastAsia="zh-CN"/>
        </w:rPr>
        <w:t>85.53</w:t>
      </w:r>
      <w:r>
        <w:rPr>
          <w:rFonts w:ascii="仿宋" w:hAnsi="仿宋" w:eastAsia="仿宋"/>
          <w:color w:val="000000"/>
          <w:kern w:val="0"/>
          <w:sz w:val="32"/>
          <w:szCs w:val="32"/>
        </w:rPr>
        <w:t>万元，</w:t>
      </w:r>
      <w:r>
        <w:rPr>
          <w:rFonts w:hint="eastAsia" w:ascii="仿宋" w:hAnsi="仿宋" w:eastAsia="仿宋"/>
          <w:color w:val="000000"/>
          <w:kern w:val="0"/>
          <w:sz w:val="32"/>
          <w:szCs w:val="32"/>
        </w:rPr>
        <w:t>主要包括：</w:t>
      </w:r>
      <w:r>
        <w:rPr>
          <w:rFonts w:hint="eastAsia" w:ascii="仿宋" w:hAnsi="仿宋" w:eastAsia="仿宋"/>
          <w:sz w:val="32"/>
          <w:szCs w:val="32"/>
        </w:rPr>
        <w:t>基本工资、津贴补贴、</w:t>
      </w:r>
      <w:r>
        <w:rPr>
          <w:rFonts w:hint="eastAsia" w:ascii="仿宋" w:hAnsi="仿宋" w:eastAsia="仿宋"/>
          <w:color w:val="000000"/>
          <w:kern w:val="0"/>
          <w:sz w:val="32"/>
          <w:szCs w:val="32"/>
          <w:lang w:val="en-US" w:eastAsia="zh-CN"/>
        </w:rPr>
        <w:t>奖金、机关事业单位基本养老保险缴费、职工基本医疗保险缴费、其他社会保障缴费、住房公积金。</w:t>
      </w:r>
    </w:p>
    <w:p>
      <w:pPr>
        <w:spacing w:beforeLines="0" w:afterLines="0"/>
        <w:ind w:firstLine="640" w:firstLineChars="200"/>
        <w:jc w:val="left"/>
        <w:rPr>
          <w:rFonts w:hint="eastAsia" w:ascii="仿宋_GB2312" w:hAnsi="仿宋_GB2312" w:eastAsia="仿宋_GB2312"/>
          <w:color w:val="0000FF"/>
          <w:sz w:val="32"/>
          <w:szCs w:val="24"/>
        </w:rPr>
      </w:pPr>
      <w:r>
        <w:rPr>
          <w:rFonts w:hint="eastAsia" w:ascii="仿宋" w:hAnsi="仿宋" w:eastAsia="仿宋"/>
          <w:color w:val="000000"/>
          <w:kern w:val="0"/>
          <w:sz w:val="32"/>
          <w:szCs w:val="32"/>
        </w:rPr>
        <w:t>（二）公用经费</w:t>
      </w:r>
      <w:r>
        <w:rPr>
          <w:rFonts w:hint="eastAsia" w:ascii="仿宋" w:hAnsi="仿宋" w:eastAsia="仿宋"/>
          <w:color w:val="000000"/>
          <w:kern w:val="0"/>
          <w:sz w:val="32"/>
          <w:szCs w:val="32"/>
          <w:lang w:val="en-US" w:eastAsia="zh-CN"/>
        </w:rPr>
        <w:t>24.33</w:t>
      </w:r>
      <w:r>
        <w:rPr>
          <w:rFonts w:ascii="仿宋" w:hAnsi="仿宋" w:eastAsia="仿宋"/>
          <w:color w:val="000000"/>
          <w:kern w:val="0"/>
          <w:sz w:val="32"/>
          <w:szCs w:val="32"/>
        </w:rPr>
        <w:t>万元，</w:t>
      </w:r>
      <w:r>
        <w:rPr>
          <w:rFonts w:hint="eastAsia" w:ascii="仿宋" w:hAnsi="仿宋" w:eastAsia="仿宋"/>
          <w:color w:val="000000"/>
          <w:kern w:val="0"/>
          <w:sz w:val="32"/>
          <w:szCs w:val="32"/>
        </w:rPr>
        <w:t>主要包括：</w:t>
      </w:r>
      <w:r>
        <w:rPr>
          <w:rFonts w:hint="eastAsia" w:ascii="仿宋_GB2312" w:hAnsi="仿宋_GB2312" w:eastAsia="仿宋_GB2312"/>
          <w:color w:val="000000"/>
          <w:sz w:val="32"/>
          <w:szCs w:val="24"/>
        </w:rPr>
        <w:t>办公费、邮电费、差旅费、劳务费、工会经费、其他商品和服务支出。</w:t>
      </w:r>
    </w:p>
    <w:p>
      <w:pPr>
        <w:spacing w:line="56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七、政府性基金预算财政拨款收入支出情况说明 </w:t>
      </w:r>
    </w:p>
    <w:p>
      <w:pPr>
        <w:widowControl/>
        <w:ind w:firstLine="640"/>
        <w:jc w:val="left"/>
        <w:rPr>
          <w:rFonts w:hint="eastAsia" w:ascii="仿宋" w:hAnsi="仿宋" w:eastAsia="仿宋"/>
          <w:color w:val="auto"/>
          <w:kern w:val="0"/>
          <w:sz w:val="32"/>
          <w:szCs w:val="32"/>
          <w:lang w:eastAsia="zh-CN"/>
        </w:rPr>
      </w:pPr>
      <w:r>
        <w:rPr>
          <w:rFonts w:hint="eastAsia" w:ascii="仿宋" w:hAnsi="仿宋" w:eastAsia="仿宋" w:cs="仿宋"/>
          <w:iCs/>
          <w:color w:val="auto"/>
          <w:kern w:val="0"/>
          <w:sz w:val="32"/>
          <w:szCs w:val="32"/>
        </w:rPr>
        <w:t>本部门2022年度无政府性基金预算财政拨款收支</w:t>
      </w:r>
      <w:r>
        <w:rPr>
          <w:rFonts w:hint="eastAsia" w:ascii="仿宋" w:hAnsi="仿宋" w:eastAsia="仿宋" w:cs="仿宋"/>
          <w:iCs/>
          <w:color w:val="auto"/>
          <w:kern w:val="0"/>
          <w:sz w:val="32"/>
          <w:szCs w:val="32"/>
          <w:lang w:eastAsia="zh-CN"/>
        </w:rPr>
        <w:t>，</w:t>
      </w:r>
      <w:r>
        <w:rPr>
          <w:rFonts w:hint="eastAsia" w:ascii="仿宋" w:hAnsi="仿宋" w:eastAsia="仿宋" w:cs="仿宋"/>
          <w:iCs/>
          <w:color w:val="auto"/>
          <w:kern w:val="0"/>
          <w:sz w:val="32"/>
          <w:szCs w:val="32"/>
        </w:rPr>
        <w:t>已公开空表。</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八、国有资本经营预算财政拨款支出决算情况说明</w:t>
      </w:r>
    </w:p>
    <w:p>
      <w:pPr>
        <w:widowControl/>
        <w:ind w:firstLine="640"/>
        <w:jc w:val="left"/>
        <w:rPr>
          <w:rFonts w:ascii="仿宋" w:hAnsi="仿宋" w:eastAsia="仿宋" w:cs="仿宋"/>
          <w:iCs/>
          <w:color w:val="auto"/>
          <w:kern w:val="0"/>
          <w:sz w:val="32"/>
          <w:szCs w:val="32"/>
        </w:rPr>
      </w:pPr>
      <w:r>
        <w:rPr>
          <w:rFonts w:hint="eastAsia" w:ascii="仿宋" w:hAnsi="仿宋" w:eastAsia="仿宋" w:cs="仿宋"/>
          <w:iCs/>
          <w:color w:val="auto"/>
          <w:kern w:val="0"/>
          <w:sz w:val="32"/>
          <w:szCs w:val="32"/>
        </w:rPr>
        <w:t>本部门2022年度无国有资本经营预算财政拨款收支，已公开空表。</w:t>
      </w:r>
    </w:p>
    <w:p>
      <w:pPr>
        <w:spacing w:line="56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九、财政拨款“三公”经费及会议费、培训费支出决算情况说明 </w:t>
      </w:r>
    </w:p>
    <w:p>
      <w:pPr>
        <w:widowControl/>
        <w:spacing w:line="560" w:lineRule="exact"/>
        <w:ind w:firstLine="640" w:firstLineChars="200"/>
        <w:jc w:val="left"/>
        <w:rPr>
          <w:rFonts w:hint="eastAsia" w:ascii="楷体" w:hAnsi="楷体" w:eastAsia="楷体"/>
          <w:color w:val="000000"/>
          <w:kern w:val="0"/>
          <w:sz w:val="32"/>
          <w:szCs w:val="32"/>
        </w:rPr>
      </w:pPr>
      <w:r>
        <w:rPr>
          <w:rFonts w:hint="eastAsia" w:ascii="楷体" w:hAnsi="楷体" w:eastAsia="楷体"/>
          <w:color w:val="000000"/>
          <w:kern w:val="0"/>
          <w:sz w:val="32"/>
          <w:szCs w:val="32"/>
        </w:rPr>
        <w:t>（一）“三公”经费财政拨款支出决算情况说明。</w:t>
      </w:r>
    </w:p>
    <w:p>
      <w:pPr>
        <w:widowControl/>
        <w:spacing w:line="560" w:lineRule="exact"/>
        <w:ind w:firstLine="640" w:firstLineChars="200"/>
        <w:jc w:val="left"/>
      </w:pPr>
      <w:r>
        <w:rPr>
          <w:rFonts w:hint="eastAsia" w:ascii="仿宋" w:hAnsi="仿宋" w:eastAsia="仿宋"/>
          <w:color w:val="000000"/>
          <w:kern w:val="0"/>
          <w:sz w:val="32"/>
          <w:szCs w:val="32"/>
        </w:rPr>
        <w:t>2022</w:t>
      </w:r>
      <w:r>
        <w:rPr>
          <w:rFonts w:ascii="仿宋" w:hAnsi="仿宋" w:eastAsia="仿宋"/>
          <w:color w:val="000000"/>
          <w:kern w:val="0"/>
          <w:sz w:val="32"/>
          <w:szCs w:val="32"/>
        </w:rPr>
        <w:t>年度</w:t>
      </w:r>
      <w:r>
        <w:rPr>
          <w:rFonts w:hint="eastAsia" w:ascii="仿宋" w:hAnsi="仿宋" w:eastAsia="仿宋"/>
          <w:color w:val="000000"/>
          <w:kern w:val="0"/>
          <w:sz w:val="32"/>
          <w:szCs w:val="32"/>
        </w:rPr>
        <w:t>财政拨款</w:t>
      </w:r>
      <w:r>
        <w:rPr>
          <w:rFonts w:ascii="仿宋" w:hAnsi="仿宋" w:eastAsia="仿宋"/>
          <w:color w:val="000000"/>
          <w:kern w:val="0"/>
          <w:sz w:val="32"/>
          <w:szCs w:val="32"/>
        </w:rPr>
        <w:t>安排“三公”经费支出预算</w:t>
      </w:r>
      <w:r>
        <w:rPr>
          <w:rFonts w:hint="eastAsia" w:ascii="仿宋" w:hAnsi="仿宋" w:eastAsia="仿宋"/>
          <w:color w:val="000000"/>
          <w:kern w:val="0"/>
          <w:sz w:val="32"/>
          <w:szCs w:val="32"/>
          <w:lang w:val="en-US" w:eastAsia="zh-CN"/>
        </w:rPr>
        <w:t>0.19</w:t>
      </w:r>
      <w:r>
        <w:rPr>
          <w:rFonts w:ascii="仿宋" w:hAnsi="仿宋" w:eastAsia="仿宋"/>
          <w:color w:val="000000"/>
          <w:kern w:val="0"/>
          <w:sz w:val="32"/>
          <w:szCs w:val="32"/>
        </w:rPr>
        <w:t>万元，支出决算</w:t>
      </w:r>
      <w:r>
        <w:rPr>
          <w:rFonts w:hint="eastAsia" w:ascii="仿宋" w:hAnsi="仿宋" w:eastAsia="仿宋"/>
          <w:color w:val="000000"/>
          <w:kern w:val="0"/>
          <w:sz w:val="32"/>
          <w:szCs w:val="32"/>
          <w:lang w:val="en-US" w:eastAsia="zh-CN"/>
        </w:rPr>
        <w:t>0.19</w:t>
      </w:r>
      <w:r>
        <w:rPr>
          <w:rFonts w:ascii="仿宋" w:hAnsi="仿宋" w:eastAsia="仿宋"/>
          <w:color w:val="000000"/>
          <w:kern w:val="0"/>
          <w:sz w:val="32"/>
          <w:szCs w:val="32"/>
        </w:rPr>
        <w:t>万元，完成预算的</w:t>
      </w:r>
      <w:r>
        <w:rPr>
          <w:rFonts w:hint="eastAsia" w:ascii="仿宋" w:hAnsi="仿宋" w:eastAsia="仿宋"/>
          <w:color w:val="000000"/>
          <w:kern w:val="0"/>
          <w:sz w:val="32"/>
          <w:szCs w:val="32"/>
          <w:lang w:val="en-US" w:eastAsia="zh-CN"/>
        </w:rPr>
        <w:t>100</w:t>
      </w:r>
      <w:r>
        <w:rPr>
          <w:rFonts w:ascii="仿宋" w:hAnsi="仿宋" w:eastAsia="仿宋"/>
          <w:color w:val="000000"/>
          <w:kern w:val="0"/>
          <w:sz w:val="32"/>
          <w:szCs w:val="32"/>
        </w:rPr>
        <w:t>%。</w:t>
      </w:r>
      <w:r>
        <w:rPr>
          <w:rFonts w:hint="eastAsia" w:ascii="仿宋" w:hAnsi="仿宋" w:eastAsia="仿宋"/>
          <w:color w:val="auto"/>
          <w:kern w:val="0"/>
          <w:sz w:val="32"/>
          <w:szCs w:val="32"/>
        </w:rPr>
        <w:t>决算数与预算数持平</w:t>
      </w:r>
      <w:r>
        <w:rPr>
          <w:rFonts w:hint="eastAsia" w:ascii="仿宋" w:hAnsi="仿宋" w:eastAsia="仿宋"/>
          <w:color w:val="auto"/>
          <w:kern w:val="0"/>
          <w:sz w:val="32"/>
          <w:szCs w:val="32"/>
          <w:lang w:val="en-US" w:eastAsia="zh-CN"/>
        </w:rPr>
        <w:t>,</w:t>
      </w:r>
      <w:r>
        <w:rPr>
          <w:rFonts w:hint="eastAsia" w:ascii="仿宋" w:hAnsi="仿宋" w:eastAsia="仿宋"/>
          <w:color w:val="auto"/>
          <w:kern w:val="0"/>
          <w:sz w:val="32"/>
          <w:szCs w:val="32"/>
        </w:rPr>
        <w:t>决</w:t>
      </w:r>
      <w:r>
        <w:rPr>
          <w:rFonts w:hint="eastAsia" w:ascii="仿宋" w:hAnsi="仿宋" w:eastAsia="仿宋"/>
          <w:color w:val="000000"/>
          <w:kern w:val="0"/>
          <w:sz w:val="32"/>
          <w:szCs w:val="32"/>
        </w:rPr>
        <w:t>算数较上年减少的主要原因是</w:t>
      </w:r>
      <w:r>
        <w:rPr>
          <w:rFonts w:hint="eastAsia" w:ascii="仿宋" w:hAnsi="仿宋" w:eastAsia="仿宋"/>
          <w:color w:val="000000"/>
          <w:kern w:val="0"/>
          <w:sz w:val="32"/>
          <w:szCs w:val="32"/>
          <w:lang w:eastAsia="zh-CN"/>
        </w:rPr>
        <w:t>压减支出，业务活动减少</w:t>
      </w:r>
      <w:r>
        <w:rPr>
          <w:rFonts w:hint="eastAsia" w:ascii="仿宋" w:hAnsi="仿宋" w:eastAsia="仿宋"/>
          <w:color w:val="000000"/>
          <w:kern w:val="0"/>
          <w:sz w:val="32"/>
          <w:szCs w:val="32"/>
        </w:rPr>
        <w:t>。</w:t>
      </w:r>
      <w:r>
        <w:rPr>
          <w:rFonts w:ascii="楷体_GB2312" w:hAnsi="宋体"/>
          <w:b/>
          <w:bCs/>
          <w:color w:val="000000"/>
          <w:kern w:val="0"/>
          <w:sz w:val="32"/>
          <w:szCs w:val="32"/>
        </w:rPr>
        <w:t xml:space="preserve"> </w:t>
      </w:r>
    </w:p>
    <w:p>
      <w:pPr>
        <w:spacing w:line="560" w:lineRule="exact"/>
        <w:rPr>
          <w:rFonts w:ascii="楷体" w:hAnsi="楷体" w:eastAsia="楷体"/>
          <w:sz w:val="32"/>
          <w:szCs w:val="32"/>
        </w:rPr>
      </w:pPr>
      <w:r>
        <w:rPr>
          <w:rFonts w:hint="eastAsia" w:ascii="楷体" w:hAnsi="楷体" w:eastAsia="楷体"/>
          <w:sz w:val="32"/>
          <w:szCs w:val="32"/>
        </w:rPr>
        <w:t xml:space="preserve">    1.因公出国（境）支出情况</w:t>
      </w:r>
      <w:r>
        <w:rPr>
          <w:rFonts w:hint="eastAsia" w:ascii="楷体" w:hAnsi="楷体" w:eastAsia="楷体"/>
          <w:color w:val="000000"/>
          <w:kern w:val="0"/>
          <w:sz w:val="32"/>
          <w:szCs w:val="32"/>
        </w:rPr>
        <w:t>说明</w:t>
      </w:r>
      <w:r>
        <w:rPr>
          <w:rFonts w:hint="eastAsia" w:ascii="楷体" w:hAnsi="楷体" w:eastAsia="楷体"/>
          <w:sz w:val="32"/>
          <w:szCs w:val="32"/>
        </w:rPr>
        <w:t>。</w:t>
      </w:r>
    </w:p>
    <w:p>
      <w:pPr>
        <w:widowControl/>
        <w:ind w:firstLine="640"/>
        <w:jc w:val="left"/>
        <w:rPr>
          <w:rFonts w:ascii="仿宋" w:hAnsi="仿宋" w:eastAsia="仿宋" w:cs="仿宋"/>
          <w:iCs/>
          <w:kern w:val="0"/>
          <w:sz w:val="32"/>
          <w:szCs w:val="32"/>
        </w:rPr>
      </w:pPr>
      <w:r>
        <w:rPr>
          <w:rFonts w:hint="eastAsia" w:ascii="仿宋" w:hAnsi="仿宋" w:eastAsia="仿宋" w:cs="仿宋"/>
          <w:iCs/>
          <w:kern w:val="0"/>
          <w:sz w:val="32"/>
          <w:szCs w:val="32"/>
        </w:rPr>
        <w:t>本年度无财政拨款因公出国（境）费支出。</w:t>
      </w:r>
    </w:p>
    <w:p>
      <w:pPr>
        <w:numPr>
          <w:ilvl w:val="0"/>
          <w:numId w:val="0"/>
        </w:numPr>
        <w:spacing w:line="560" w:lineRule="exact"/>
        <w:ind w:firstLine="640" w:firstLineChars="200"/>
        <w:rPr>
          <w:rFonts w:ascii="楷体" w:hAnsi="楷体" w:eastAsia="楷体"/>
          <w:sz w:val="32"/>
          <w:szCs w:val="32"/>
        </w:rPr>
      </w:pPr>
      <w:r>
        <w:rPr>
          <w:rFonts w:hint="eastAsia" w:ascii="楷体" w:hAnsi="楷体" w:eastAsia="楷体"/>
          <w:sz w:val="32"/>
          <w:szCs w:val="32"/>
          <w:lang w:val="en-US" w:eastAsia="zh-CN"/>
        </w:rPr>
        <w:t>2.</w:t>
      </w:r>
      <w:r>
        <w:rPr>
          <w:rFonts w:hint="eastAsia" w:ascii="楷体" w:hAnsi="楷体" w:eastAsia="楷体"/>
          <w:sz w:val="32"/>
          <w:szCs w:val="32"/>
        </w:rPr>
        <w:t>公务用车购置费用支出情况</w:t>
      </w:r>
      <w:r>
        <w:rPr>
          <w:rFonts w:hint="eastAsia" w:ascii="楷体" w:hAnsi="楷体" w:eastAsia="楷体"/>
          <w:color w:val="000000"/>
          <w:kern w:val="0"/>
          <w:sz w:val="32"/>
          <w:szCs w:val="32"/>
        </w:rPr>
        <w:t>说明</w:t>
      </w:r>
      <w:r>
        <w:rPr>
          <w:rFonts w:hint="eastAsia" w:ascii="楷体" w:hAnsi="楷体" w:eastAsia="楷体"/>
          <w:sz w:val="32"/>
          <w:szCs w:val="32"/>
        </w:rPr>
        <w:t>。</w:t>
      </w:r>
    </w:p>
    <w:p>
      <w:pPr>
        <w:widowControl/>
        <w:ind w:firstLine="640"/>
        <w:jc w:val="left"/>
        <w:rPr>
          <w:rFonts w:ascii="仿宋" w:hAnsi="仿宋" w:eastAsia="仿宋" w:cs="仿宋"/>
          <w:iCs/>
          <w:color w:val="auto"/>
          <w:kern w:val="0"/>
          <w:sz w:val="32"/>
          <w:szCs w:val="32"/>
        </w:rPr>
      </w:pPr>
      <w:r>
        <w:rPr>
          <w:rFonts w:hint="eastAsia" w:ascii="仿宋" w:hAnsi="仿宋" w:eastAsia="仿宋" w:cs="仿宋"/>
          <w:iCs/>
          <w:color w:val="auto"/>
          <w:kern w:val="0"/>
          <w:sz w:val="32"/>
          <w:szCs w:val="32"/>
        </w:rPr>
        <w:t>本年度无财政拨款公务用车购置费支出。</w:t>
      </w:r>
    </w:p>
    <w:p>
      <w:pPr>
        <w:numPr>
          <w:ilvl w:val="0"/>
          <w:numId w:val="0"/>
        </w:numPr>
        <w:spacing w:line="560" w:lineRule="exact"/>
        <w:ind w:firstLine="640" w:firstLineChars="200"/>
        <w:rPr>
          <w:rFonts w:ascii="楷体" w:hAnsi="楷体" w:eastAsia="楷体"/>
          <w:color w:val="auto"/>
          <w:sz w:val="32"/>
          <w:szCs w:val="32"/>
        </w:rPr>
      </w:pPr>
      <w:r>
        <w:rPr>
          <w:rFonts w:hint="eastAsia" w:ascii="楷体" w:hAnsi="楷体" w:eastAsia="楷体"/>
          <w:color w:val="auto"/>
          <w:sz w:val="32"/>
          <w:szCs w:val="32"/>
          <w:lang w:val="en-US" w:eastAsia="zh-CN"/>
        </w:rPr>
        <w:t>3.</w:t>
      </w:r>
      <w:r>
        <w:rPr>
          <w:rFonts w:hint="eastAsia" w:ascii="楷体" w:hAnsi="楷体" w:eastAsia="楷体"/>
          <w:color w:val="auto"/>
          <w:sz w:val="32"/>
          <w:szCs w:val="32"/>
        </w:rPr>
        <w:t>公务用车运行维护费用支出情况</w:t>
      </w:r>
      <w:r>
        <w:rPr>
          <w:rFonts w:hint="eastAsia" w:ascii="楷体" w:hAnsi="楷体" w:eastAsia="楷体"/>
          <w:color w:val="auto"/>
          <w:kern w:val="0"/>
          <w:sz w:val="32"/>
          <w:szCs w:val="32"/>
        </w:rPr>
        <w:t>说明</w:t>
      </w:r>
      <w:r>
        <w:rPr>
          <w:rFonts w:hint="eastAsia" w:ascii="楷体" w:hAnsi="楷体" w:eastAsia="楷体"/>
          <w:color w:val="auto"/>
          <w:sz w:val="32"/>
          <w:szCs w:val="32"/>
        </w:rPr>
        <w:t>。</w:t>
      </w:r>
    </w:p>
    <w:p>
      <w:pPr>
        <w:widowControl/>
        <w:ind w:firstLine="640"/>
        <w:jc w:val="left"/>
        <w:rPr>
          <w:rFonts w:ascii="仿宋" w:hAnsi="仿宋" w:eastAsia="仿宋" w:cs="仿宋"/>
          <w:iCs/>
          <w:color w:val="FF0000"/>
          <w:kern w:val="0"/>
          <w:sz w:val="32"/>
          <w:szCs w:val="32"/>
        </w:rPr>
      </w:pPr>
      <w:r>
        <w:rPr>
          <w:rFonts w:hint="eastAsia" w:ascii="仿宋" w:hAnsi="仿宋" w:eastAsia="仿宋" w:cs="仿宋"/>
          <w:iCs/>
          <w:color w:val="auto"/>
          <w:kern w:val="0"/>
          <w:sz w:val="32"/>
          <w:szCs w:val="32"/>
        </w:rPr>
        <w:t>本年度无财政拨款公务用车运行维护费支出。</w:t>
      </w:r>
    </w:p>
    <w:p>
      <w:pPr>
        <w:numPr>
          <w:ilvl w:val="0"/>
          <w:numId w:val="0"/>
        </w:numPr>
        <w:spacing w:line="560" w:lineRule="exact"/>
        <w:ind w:firstLine="640" w:firstLineChars="200"/>
        <w:rPr>
          <w:rFonts w:ascii="楷体" w:hAnsi="楷体" w:eastAsia="楷体"/>
          <w:sz w:val="32"/>
          <w:szCs w:val="32"/>
        </w:rPr>
      </w:pPr>
      <w:r>
        <w:rPr>
          <w:rFonts w:hint="eastAsia" w:ascii="楷体" w:hAnsi="楷体" w:eastAsia="楷体"/>
          <w:sz w:val="32"/>
          <w:szCs w:val="32"/>
          <w:lang w:val="en-US" w:eastAsia="zh-CN"/>
        </w:rPr>
        <w:t>4.</w:t>
      </w:r>
      <w:r>
        <w:rPr>
          <w:rFonts w:hint="eastAsia" w:ascii="楷体" w:hAnsi="楷体" w:eastAsia="楷体"/>
          <w:sz w:val="32"/>
          <w:szCs w:val="32"/>
        </w:rPr>
        <w:t>公务接待费支出情况</w:t>
      </w:r>
      <w:r>
        <w:rPr>
          <w:rFonts w:hint="eastAsia" w:ascii="楷体" w:hAnsi="楷体" w:eastAsia="楷体"/>
          <w:color w:val="000000"/>
          <w:kern w:val="0"/>
          <w:sz w:val="32"/>
          <w:szCs w:val="32"/>
        </w:rPr>
        <w:t>说明</w:t>
      </w:r>
      <w:r>
        <w:rPr>
          <w:rFonts w:hint="eastAsia" w:ascii="楷体" w:hAnsi="楷体" w:eastAsia="楷体"/>
          <w:sz w:val="32"/>
          <w:szCs w:val="32"/>
        </w:rPr>
        <w:t>。</w:t>
      </w:r>
    </w:p>
    <w:p>
      <w:pPr>
        <w:widowControl/>
        <w:spacing w:line="560" w:lineRule="exact"/>
        <w:ind w:firstLine="640" w:firstLineChars="200"/>
        <w:jc w:val="left"/>
        <w:rPr>
          <w:rFonts w:ascii="仿宋" w:hAnsi="仿宋" w:eastAsia="仿宋"/>
          <w:color w:val="000000"/>
          <w:kern w:val="0"/>
          <w:sz w:val="32"/>
          <w:szCs w:val="32"/>
        </w:rPr>
      </w:pPr>
      <w:r>
        <w:rPr>
          <w:rFonts w:hint="eastAsia" w:ascii="仿宋" w:hAnsi="仿宋" w:eastAsia="仿宋"/>
          <w:sz w:val="32"/>
          <w:szCs w:val="32"/>
        </w:rPr>
        <w:t>2022</w:t>
      </w:r>
      <w:r>
        <w:rPr>
          <w:rFonts w:ascii="仿宋" w:hAnsi="仿宋" w:eastAsia="仿宋"/>
          <w:sz w:val="32"/>
          <w:szCs w:val="32"/>
        </w:rPr>
        <w:t>年度</w:t>
      </w:r>
      <w:r>
        <w:rPr>
          <w:rFonts w:hint="eastAsia" w:ascii="仿宋" w:hAnsi="仿宋" w:eastAsia="仿宋"/>
          <w:sz w:val="32"/>
          <w:szCs w:val="32"/>
        </w:rPr>
        <w:t>财政拨款</w:t>
      </w:r>
      <w:r>
        <w:rPr>
          <w:rFonts w:ascii="仿宋" w:hAnsi="仿宋" w:eastAsia="仿宋"/>
          <w:sz w:val="32"/>
          <w:szCs w:val="32"/>
        </w:rPr>
        <w:t>安排公务接待</w:t>
      </w:r>
      <w:r>
        <w:rPr>
          <w:rFonts w:ascii="仿宋" w:hAnsi="仿宋" w:eastAsia="仿宋"/>
          <w:color w:val="000000"/>
          <w:kern w:val="0"/>
          <w:sz w:val="32"/>
          <w:szCs w:val="32"/>
        </w:rPr>
        <w:t>预算</w:t>
      </w:r>
      <w:r>
        <w:rPr>
          <w:rFonts w:hint="eastAsia" w:ascii="仿宋" w:hAnsi="仿宋" w:eastAsia="仿宋"/>
          <w:color w:val="000000"/>
          <w:kern w:val="0"/>
          <w:sz w:val="32"/>
          <w:szCs w:val="32"/>
          <w:lang w:val="en-US" w:eastAsia="zh-CN"/>
        </w:rPr>
        <w:t>0.19</w:t>
      </w:r>
      <w:r>
        <w:rPr>
          <w:rFonts w:ascii="仿宋" w:hAnsi="仿宋" w:eastAsia="仿宋"/>
          <w:color w:val="000000"/>
          <w:kern w:val="0"/>
          <w:sz w:val="32"/>
          <w:szCs w:val="32"/>
        </w:rPr>
        <w:t>万元，支出决算</w:t>
      </w:r>
      <w:r>
        <w:rPr>
          <w:rFonts w:hint="eastAsia" w:ascii="仿宋" w:hAnsi="仿宋" w:eastAsia="仿宋"/>
          <w:color w:val="000000"/>
          <w:kern w:val="0"/>
          <w:sz w:val="32"/>
          <w:szCs w:val="32"/>
          <w:lang w:val="en-US" w:eastAsia="zh-CN"/>
        </w:rPr>
        <w:t>0.19</w:t>
      </w:r>
      <w:r>
        <w:rPr>
          <w:rFonts w:ascii="仿宋" w:hAnsi="仿宋" w:eastAsia="仿宋"/>
          <w:color w:val="000000"/>
          <w:kern w:val="0"/>
          <w:sz w:val="32"/>
          <w:szCs w:val="32"/>
        </w:rPr>
        <w:t>万元，完成预算的</w:t>
      </w:r>
      <w:r>
        <w:rPr>
          <w:rFonts w:hint="eastAsia" w:ascii="仿宋" w:hAnsi="仿宋" w:eastAsia="仿宋"/>
          <w:color w:val="000000"/>
          <w:kern w:val="0"/>
          <w:sz w:val="32"/>
          <w:szCs w:val="32"/>
          <w:lang w:val="en-US" w:eastAsia="zh-CN"/>
        </w:rPr>
        <w:t>100</w:t>
      </w:r>
      <w:r>
        <w:rPr>
          <w:rFonts w:ascii="仿宋" w:hAnsi="仿宋" w:eastAsia="仿宋"/>
          <w:color w:val="000000"/>
          <w:kern w:val="0"/>
          <w:sz w:val="32"/>
          <w:szCs w:val="32"/>
        </w:rPr>
        <w:t>%。其中：</w:t>
      </w:r>
    </w:p>
    <w:p>
      <w:pPr>
        <w:widowControl/>
        <w:spacing w:line="560" w:lineRule="exact"/>
        <w:ind w:firstLine="640" w:firstLineChars="200"/>
        <w:jc w:val="left"/>
        <w:rPr>
          <w:rFonts w:ascii="仿宋" w:hAnsi="仿宋" w:eastAsia="仿宋"/>
          <w:sz w:val="32"/>
          <w:szCs w:val="32"/>
        </w:rPr>
      </w:pPr>
      <w:r>
        <w:rPr>
          <w:rFonts w:ascii="仿宋" w:hAnsi="仿宋" w:eastAsia="仿宋"/>
          <w:sz w:val="32"/>
          <w:szCs w:val="32"/>
        </w:rPr>
        <w:t>国内公务接待支出</w:t>
      </w:r>
      <w:r>
        <w:rPr>
          <w:rFonts w:hint="eastAsia" w:ascii="仿宋" w:hAnsi="仿宋" w:eastAsia="仿宋"/>
          <w:sz w:val="32"/>
          <w:szCs w:val="32"/>
          <w:lang w:val="en-US" w:eastAsia="zh-CN"/>
        </w:rPr>
        <w:t>0.19</w:t>
      </w:r>
      <w:r>
        <w:rPr>
          <w:rFonts w:ascii="仿宋" w:hAnsi="仿宋" w:eastAsia="仿宋"/>
          <w:sz w:val="32"/>
          <w:szCs w:val="32"/>
        </w:rPr>
        <w:t>万元</w:t>
      </w:r>
      <w:r>
        <w:rPr>
          <w:rFonts w:hint="eastAsia" w:ascii="仿宋" w:hAnsi="仿宋" w:eastAsia="仿宋"/>
          <w:sz w:val="32"/>
          <w:szCs w:val="32"/>
          <w:lang w:eastAsia="zh-CN"/>
        </w:rPr>
        <w:t>，</w:t>
      </w:r>
      <w:r>
        <w:rPr>
          <w:rFonts w:ascii="仿宋" w:hAnsi="仿宋" w:eastAsia="仿宋"/>
          <w:sz w:val="32"/>
          <w:szCs w:val="32"/>
        </w:rPr>
        <w:t>共接待国内来访团组</w:t>
      </w:r>
      <w:r>
        <w:rPr>
          <w:rFonts w:hint="eastAsia" w:ascii="仿宋" w:hAnsi="仿宋" w:eastAsia="仿宋"/>
          <w:sz w:val="32"/>
          <w:szCs w:val="32"/>
          <w:lang w:val="en-US" w:eastAsia="zh-CN"/>
        </w:rPr>
        <w:t>2</w:t>
      </w:r>
      <w:r>
        <w:rPr>
          <w:rFonts w:ascii="仿宋" w:hAnsi="仿宋" w:eastAsia="仿宋"/>
          <w:sz w:val="32"/>
          <w:szCs w:val="32"/>
        </w:rPr>
        <w:t>个，来宾</w:t>
      </w:r>
      <w:r>
        <w:rPr>
          <w:rFonts w:hint="eastAsia" w:ascii="仿宋" w:hAnsi="仿宋" w:eastAsia="仿宋"/>
          <w:sz w:val="32"/>
          <w:szCs w:val="32"/>
          <w:lang w:val="en-US" w:eastAsia="zh-CN"/>
        </w:rPr>
        <w:t>15</w:t>
      </w:r>
      <w:r>
        <w:rPr>
          <w:rFonts w:ascii="仿宋" w:hAnsi="仿宋" w:eastAsia="仿宋"/>
          <w:sz w:val="32"/>
          <w:szCs w:val="32"/>
        </w:rPr>
        <w:t>人次。</w:t>
      </w:r>
    </w:p>
    <w:p>
      <w:pPr>
        <w:numPr>
          <w:ilvl w:val="0"/>
          <w:numId w:val="0"/>
        </w:numPr>
        <w:spacing w:line="560" w:lineRule="exact"/>
        <w:ind w:firstLine="640" w:firstLineChars="200"/>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lang w:val="en-US" w:eastAsia="zh-CN"/>
        </w:rPr>
        <w:t>5.</w:t>
      </w:r>
      <w:r>
        <w:rPr>
          <w:rFonts w:hint="eastAsia" w:ascii="楷体" w:hAnsi="楷体" w:eastAsia="楷体" w:cs="楷体"/>
          <w:color w:val="000000"/>
          <w:kern w:val="0"/>
          <w:sz w:val="32"/>
          <w:szCs w:val="32"/>
        </w:rPr>
        <w:t>培训费支出情况说明。</w:t>
      </w:r>
    </w:p>
    <w:p>
      <w:pPr>
        <w:widowControl/>
        <w:ind w:firstLine="640"/>
        <w:jc w:val="left"/>
        <w:rPr>
          <w:rFonts w:ascii="仿宋" w:hAnsi="仿宋" w:eastAsia="仿宋" w:cs="仿宋"/>
          <w:iCs/>
          <w:color w:val="auto"/>
          <w:kern w:val="0"/>
          <w:sz w:val="32"/>
          <w:szCs w:val="32"/>
        </w:rPr>
      </w:pPr>
      <w:r>
        <w:rPr>
          <w:rFonts w:hint="eastAsia" w:ascii="仿宋" w:hAnsi="仿宋" w:eastAsia="仿宋" w:cs="仿宋"/>
          <w:iCs/>
          <w:color w:val="auto"/>
          <w:kern w:val="0"/>
          <w:sz w:val="32"/>
          <w:szCs w:val="32"/>
        </w:rPr>
        <w:t>本年度无财政拨款培训费支出。</w:t>
      </w:r>
    </w:p>
    <w:p>
      <w:pPr>
        <w:numPr>
          <w:ilvl w:val="0"/>
          <w:numId w:val="4"/>
        </w:numPr>
        <w:spacing w:line="560" w:lineRule="exact"/>
        <w:ind w:firstLine="640" w:firstLineChars="200"/>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会议费支出情况说明。</w:t>
      </w:r>
    </w:p>
    <w:p>
      <w:pPr>
        <w:widowControl/>
        <w:ind w:firstLine="640"/>
        <w:jc w:val="left"/>
        <w:rPr>
          <w:rFonts w:ascii="仿宋" w:hAnsi="仿宋" w:eastAsia="仿宋"/>
          <w:color w:val="auto"/>
          <w:kern w:val="0"/>
          <w:sz w:val="32"/>
          <w:szCs w:val="32"/>
        </w:rPr>
      </w:pPr>
      <w:r>
        <w:rPr>
          <w:rFonts w:hint="eastAsia" w:ascii="仿宋" w:hAnsi="仿宋" w:eastAsia="仿宋" w:cs="仿宋"/>
          <w:iCs/>
          <w:color w:val="auto"/>
          <w:kern w:val="0"/>
          <w:sz w:val="32"/>
          <w:szCs w:val="32"/>
        </w:rPr>
        <w:t>本年度无财政拨款会议费支出。</w:t>
      </w:r>
    </w:p>
    <w:p>
      <w:pPr>
        <w:widowControl/>
        <w:numPr>
          <w:ilvl w:val="0"/>
          <w:numId w:val="5"/>
        </w:numPr>
        <w:spacing w:line="560" w:lineRule="exact"/>
        <w:ind w:left="-10" w:leftChars="0" w:firstLine="640" w:firstLineChars="0"/>
        <w:jc w:val="left"/>
        <w:rPr>
          <w:rFonts w:ascii="黑体" w:hAnsi="黑体" w:eastAsia="黑体"/>
          <w:color w:val="000000"/>
          <w:kern w:val="0"/>
          <w:sz w:val="32"/>
          <w:szCs w:val="32"/>
        </w:rPr>
      </w:pPr>
      <w:r>
        <w:rPr>
          <w:rFonts w:hint="eastAsia" w:ascii="黑体" w:hAnsi="黑体" w:eastAsia="黑体"/>
          <w:color w:val="000000"/>
          <w:kern w:val="0"/>
          <w:sz w:val="32"/>
          <w:szCs w:val="32"/>
        </w:rPr>
        <w:t>机关运行经费支出情况说明</w:t>
      </w:r>
    </w:p>
    <w:p>
      <w:pPr>
        <w:widowControl/>
        <w:spacing w:line="560" w:lineRule="exact"/>
        <w:jc w:val="left"/>
        <w:rPr>
          <w:rFonts w:ascii="黑体" w:hAnsi="黑体" w:eastAsia="黑体"/>
          <w:color w:val="auto"/>
          <w:kern w:val="0"/>
          <w:sz w:val="32"/>
          <w:szCs w:val="32"/>
        </w:rPr>
      </w:pPr>
      <w:r>
        <w:rPr>
          <w:rFonts w:hint="eastAsia" w:ascii="黑体" w:hAnsi="黑体" w:eastAsia="黑体"/>
          <w:color w:val="000000"/>
          <w:kern w:val="0"/>
          <w:sz w:val="32"/>
          <w:szCs w:val="32"/>
        </w:rPr>
        <w:t xml:space="preserve">   </w:t>
      </w:r>
      <w:r>
        <w:rPr>
          <w:rFonts w:hint="eastAsia" w:ascii="黑体" w:hAnsi="黑体" w:eastAsia="黑体"/>
          <w:color w:val="000000"/>
          <w:kern w:val="0"/>
          <w:sz w:val="32"/>
          <w:szCs w:val="32"/>
          <w:lang w:val="en-US" w:eastAsia="zh-CN"/>
        </w:rPr>
        <w:t xml:space="preserve"> </w:t>
      </w:r>
      <w:r>
        <w:rPr>
          <w:rFonts w:hint="eastAsia" w:ascii="仿宋" w:hAnsi="仿宋" w:eastAsia="仿宋" w:cs="仿宋"/>
          <w:iCs/>
          <w:color w:val="auto"/>
          <w:kern w:val="0"/>
          <w:sz w:val="32"/>
          <w:szCs w:val="32"/>
        </w:rPr>
        <w:t>本部门2022年度无机关运行经费支出。</w:t>
      </w:r>
    </w:p>
    <w:p>
      <w:pPr>
        <w:widowControl/>
        <w:spacing w:line="560" w:lineRule="exact"/>
        <w:ind w:firstLine="640" w:firstLineChars="200"/>
        <w:jc w:val="left"/>
        <w:rPr>
          <w:rFonts w:ascii="黑体" w:hAnsi="黑体" w:eastAsia="黑体"/>
          <w:color w:val="auto"/>
          <w:kern w:val="0"/>
          <w:sz w:val="32"/>
          <w:szCs w:val="32"/>
        </w:rPr>
      </w:pPr>
      <w:r>
        <w:rPr>
          <w:rFonts w:hint="eastAsia" w:ascii="黑体" w:hAnsi="黑体" w:eastAsia="黑体"/>
          <w:color w:val="auto"/>
          <w:kern w:val="0"/>
          <w:sz w:val="32"/>
          <w:szCs w:val="32"/>
        </w:rPr>
        <w:t>十一、政府采购支出情况说明</w:t>
      </w:r>
    </w:p>
    <w:p>
      <w:pPr>
        <w:widowControl/>
        <w:ind w:firstLine="640"/>
        <w:jc w:val="left"/>
        <w:rPr>
          <w:rFonts w:ascii="仿宋" w:hAnsi="仿宋" w:eastAsia="仿宋"/>
          <w:color w:val="auto"/>
          <w:kern w:val="0"/>
          <w:sz w:val="32"/>
          <w:szCs w:val="32"/>
        </w:rPr>
      </w:pPr>
      <w:r>
        <w:rPr>
          <w:rFonts w:hint="eastAsia" w:ascii="仿宋" w:hAnsi="仿宋" w:eastAsia="仿宋" w:cs="仿宋"/>
          <w:iCs/>
          <w:color w:val="auto"/>
          <w:kern w:val="0"/>
          <w:sz w:val="32"/>
          <w:szCs w:val="32"/>
        </w:rPr>
        <w:t>本部门2022年度无政府采购事项。</w:t>
      </w:r>
    </w:p>
    <w:p>
      <w:pPr>
        <w:widowControl/>
        <w:spacing w:line="560" w:lineRule="exact"/>
        <w:ind w:firstLine="640" w:firstLineChars="200"/>
        <w:jc w:val="left"/>
        <w:rPr>
          <w:rFonts w:ascii="黑体" w:hAnsi="黑体" w:eastAsia="黑体"/>
          <w:color w:val="auto"/>
          <w:kern w:val="0"/>
          <w:sz w:val="32"/>
          <w:szCs w:val="32"/>
        </w:rPr>
      </w:pPr>
      <w:r>
        <w:rPr>
          <w:rFonts w:hint="eastAsia" w:ascii="黑体" w:hAnsi="黑体" w:eastAsia="黑体"/>
          <w:color w:val="auto"/>
          <w:kern w:val="0"/>
          <w:sz w:val="32"/>
          <w:szCs w:val="32"/>
        </w:rPr>
        <w:t>十二、国有资产占用及购置情况说明</w:t>
      </w:r>
    </w:p>
    <w:p>
      <w:pPr>
        <w:widowControl/>
        <w:ind w:firstLine="640"/>
        <w:jc w:val="left"/>
        <w:rPr>
          <w:rFonts w:ascii="楷体" w:hAnsi="楷体" w:eastAsia="楷体" w:cs="楷体"/>
          <w:b/>
          <w:bCs/>
          <w:iCs/>
          <w:color w:val="auto"/>
          <w:kern w:val="0"/>
          <w:sz w:val="32"/>
          <w:szCs w:val="32"/>
        </w:rPr>
      </w:pPr>
      <w:r>
        <w:rPr>
          <w:rFonts w:hint="eastAsia" w:ascii="仿宋" w:hAnsi="仿宋" w:eastAsia="仿宋" w:cs="仿宋"/>
          <w:iCs/>
          <w:color w:val="auto"/>
          <w:kern w:val="0"/>
          <w:sz w:val="32"/>
          <w:szCs w:val="32"/>
        </w:rPr>
        <w:t>本部门2022年度无国有资产占用及购置。</w:t>
      </w:r>
    </w:p>
    <w:p>
      <w:pPr>
        <w:spacing w:line="560" w:lineRule="exact"/>
        <w:ind w:firstLine="640"/>
        <w:rPr>
          <w:rFonts w:ascii="黑体" w:hAnsi="黑体" w:eastAsia="黑体"/>
          <w:color w:val="auto"/>
          <w:kern w:val="0"/>
          <w:sz w:val="32"/>
          <w:szCs w:val="32"/>
        </w:rPr>
      </w:pPr>
      <w:r>
        <w:rPr>
          <w:rFonts w:hint="eastAsia" w:ascii="黑体" w:hAnsi="黑体" w:eastAsia="黑体"/>
          <w:color w:val="auto"/>
          <w:kern w:val="0"/>
          <w:sz w:val="32"/>
          <w:szCs w:val="32"/>
        </w:rPr>
        <w:t>十三、预算绩效情况说明</w:t>
      </w:r>
    </w:p>
    <w:p>
      <w:pPr>
        <w:widowControl/>
        <w:spacing w:line="560" w:lineRule="exact"/>
        <w:ind w:left="1278" w:leftChars="304" w:hanging="640" w:hangingChars="200"/>
        <w:jc w:val="left"/>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（一）预算绩效管理工作开展情况说明。</w:t>
      </w:r>
    </w:p>
    <w:p>
      <w:pPr>
        <w:widowControl/>
        <w:spacing w:line="560" w:lineRule="exact"/>
        <w:ind w:left="0" w:leftChars="0" w:hanging="639" w:firstLineChars="0"/>
        <w:jc w:val="left"/>
        <w:rPr>
          <w:rFonts w:hint="eastAsia" w:ascii="仿宋" w:hAnsi="仿宋" w:eastAsia="仿宋" w:cs="仿宋"/>
          <w:sz w:val="32"/>
          <w:szCs w:val="32"/>
        </w:rPr>
      </w:pPr>
      <w:r>
        <w:rPr>
          <w:rFonts w:hint="eastAsia" w:ascii="楷体" w:hAnsi="楷体" w:eastAsia="楷体" w:cs="楷体"/>
          <w:b/>
          <w:bCs/>
          <w:color w:val="auto"/>
          <w:kern w:val="0"/>
          <w:sz w:val="32"/>
          <w:szCs w:val="32"/>
        </w:rPr>
        <w:t xml:space="preserve">  </w:t>
      </w:r>
      <w:r>
        <w:rPr>
          <w:rFonts w:ascii="楷体_GB2312" w:hAnsi="宋体"/>
          <w:b/>
          <w:bCs/>
          <w:color w:val="auto"/>
          <w:kern w:val="0"/>
          <w:sz w:val="32"/>
          <w:szCs w:val="32"/>
        </w:rPr>
        <w:t xml:space="preserve">   </w:t>
      </w:r>
      <w:r>
        <w:rPr>
          <w:rFonts w:hint="eastAsia" w:ascii="楷体_GB2312" w:hAnsi="宋体"/>
          <w:b/>
          <w:bCs/>
          <w:color w:val="auto"/>
          <w:kern w:val="0"/>
          <w:sz w:val="32"/>
          <w:szCs w:val="32"/>
          <w:lang w:val="en-US" w:eastAsia="zh-CN"/>
        </w:rPr>
        <w:t xml:space="preserve">   </w:t>
      </w:r>
      <w:r>
        <w:rPr>
          <w:rFonts w:hint="eastAsia" w:ascii="仿宋" w:hAnsi="仿宋" w:eastAsia="仿宋" w:cs="仿宋"/>
          <w:sz w:val="32"/>
          <w:szCs w:val="32"/>
        </w:rPr>
        <w:t>根据预算绩效管理要求，本部门组织开展了2022年度部门整体支出绩效自评工作，从评价情况来看</w:t>
      </w:r>
      <w:r>
        <w:rPr>
          <w:rFonts w:hint="eastAsia" w:ascii="仿宋" w:hAnsi="仿宋" w:eastAsia="仿宋" w:cs="仿宋"/>
          <w:sz w:val="32"/>
          <w:szCs w:val="32"/>
          <w:lang w:val="en-US" w:eastAsia="zh-CN"/>
        </w:rPr>
        <w:t>,</w:t>
      </w:r>
      <w:r>
        <w:rPr>
          <w:rFonts w:hint="eastAsia" w:ascii="仿宋" w:hAnsi="仿宋" w:eastAsia="仿宋" w:cs="仿宋"/>
          <w:sz w:val="32"/>
          <w:szCs w:val="32"/>
        </w:rPr>
        <w:t>统战活动经费项目绩效自评综述：全年预算数</w:t>
      </w: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8万元，执行数 </w:t>
      </w:r>
      <w:r>
        <w:rPr>
          <w:rFonts w:hint="eastAsia" w:ascii="仿宋" w:hAnsi="仿宋" w:eastAsia="仿宋" w:cs="仿宋"/>
          <w:sz w:val="32"/>
          <w:szCs w:val="32"/>
          <w:lang w:val="en-US" w:eastAsia="zh-CN"/>
        </w:rPr>
        <w:t>1</w:t>
      </w:r>
      <w:r>
        <w:rPr>
          <w:rFonts w:hint="eastAsia" w:ascii="仿宋" w:hAnsi="仿宋" w:eastAsia="仿宋" w:cs="仿宋"/>
          <w:sz w:val="32"/>
          <w:szCs w:val="32"/>
        </w:rPr>
        <w:t>8 万元，完成预算的 100%。项目绩效目标完成情况：按照原定计划</w:t>
      </w:r>
      <w:r>
        <w:rPr>
          <w:rFonts w:hint="eastAsia" w:ascii="仿宋" w:hAnsi="仿宋" w:eastAsia="仿宋" w:cs="仿宋"/>
          <w:sz w:val="32"/>
          <w:szCs w:val="32"/>
          <w:lang w:val="en-US" w:eastAsia="zh-CN"/>
        </w:rPr>
        <w:t>完成了</w:t>
      </w:r>
      <w:r>
        <w:rPr>
          <w:rFonts w:hint="eastAsia" w:ascii="仿宋" w:hAnsi="仿宋" w:eastAsia="仿宋" w:cs="仿宋"/>
          <w:sz w:val="32"/>
          <w:szCs w:val="32"/>
        </w:rPr>
        <w:t>市委统战部《关于协助市级民主党派、工商联解决困难问题的函》的要求，为更好支持区级党派、侨联发展，凝聚人心、汇聚力量，增加活动经费，聚力各界力量支持我区发展。组织统战领域代表开展红色教育，进行统战条例培训，印制在外优秀人才名册。发现的问题及原因：资金支付进度不及时。下一步改进措施：加快资金支付</w:t>
      </w:r>
      <w:r>
        <w:rPr>
          <w:rFonts w:hint="eastAsia" w:ascii="仿宋" w:hAnsi="仿宋" w:eastAsia="仿宋" w:cs="仿宋"/>
          <w:sz w:val="32"/>
          <w:szCs w:val="32"/>
        </w:rPr>
        <w:t>效率</w:t>
      </w:r>
    </w:p>
    <w:p>
      <w:pPr>
        <w:adjustRightInd w:val="0"/>
        <w:snapToGrid w:val="0"/>
        <w:spacing w:line="560" w:lineRule="exact"/>
        <w:ind w:firstLine="640" w:firstLineChars="200"/>
        <w:rPr>
          <w:rFonts w:ascii="仿宋" w:hAnsi="仿宋" w:eastAsia="仿宋" w:cs="仿宋"/>
          <w:iCs/>
          <w:color w:val="auto"/>
          <w:kern w:val="0"/>
          <w:sz w:val="32"/>
          <w:szCs w:val="32"/>
        </w:rPr>
      </w:pPr>
      <w:r>
        <w:rPr>
          <w:rFonts w:hint="eastAsia" w:ascii="仿宋" w:hAnsi="仿宋" w:eastAsia="仿宋" w:cs="仿宋"/>
          <w:iCs/>
          <w:color w:val="auto"/>
          <w:kern w:val="0"/>
          <w:sz w:val="32"/>
          <w:szCs w:val="32"/>
        </w:rPr>
        <w:t>本部门2022年度不单独填写绩效自评表。</w:t>
      </w:r>
    </w:p>
    <w:p>
      <w:pPr>
        <w:ind w:firstLine="640" w:firstLineChars="200"/>
        <w:rPr>
          <w:rFonts w:hint="default" w:ascii="仿宋" w:hAnsi="仿宋" w:eastAsia="仿宋" w:cs="仿宋"/>
          <w:iCs/>
          <w:kern w:val="0"/>
          <w:sz w:val="32"/>
          <w:szCs w:val="32"/>
          <w:lang w:val="en-US" w:eastAsia="zh-CN"/>
        </w:rPr>
      </w:pPr>
      <w:r>
        <w:rPr>
          <w:rFonts w:hint="eastAsia" w:ascii="仿宋" w:hAnsi="仿宋" w:eastAsia="仿宋" w:cs="仿宋"/>
          <w:iCs/>
          <w:kern w:val="0"/>
          <w:sz w:val="32"/>
          <w:szCs w:val="32"/>
        </w:rPr>
        <w:t>本部门2022年度无主管专项资金。</w:t>
      </w:r>
      <w:r>
        <w:rPr>
          <w:rFonts w:hint="eastAsia" w:ascii="仿宋" w:hAnsi="仿宋" w:eastAsia="仿宋" w:cs="仿宋"/>
          <w:iCs/>
          <w:kern w:val="0"/>
          <w:sz w:val="32"/>
          <w:szCs w:val="32"/>
          <w:lang w:val="en-US" w:eastAsia="zh-CN"/>
        </w:rPr>
        <w:t xml:space="preserve">  </w:t>
      </w:r>
    </w:p>
    <w:p>
      <w:pPr>
        <w:ind w:firstLine="640" w:firstLineChars="200"/>
        <w:rPr>
          <w:rFonts w:hint="eastAsia" w:ascii="仿宋" w:hAnsi="仿宋" w:eastAsia="仿宋" w:cs="仿宋"/>
          <w:iCs/>
          <w:kern w:val="0"/>
          <w:sz w:val="32"/>
          <w:szCs w:val="32"/>
        </w:rPr>
      </w:pPr>
      <w:r>
        <w:rPr>
          <w:rFonts w:hint="eastAsia" w:ascii="仿宋" w:hAnsi="仿宋" w:eastAsia="仿宋" w:cs="仿宋"/>
          <w:iCs/>
          <w:kern w:val="0"/>
          <w:sz w:val="32"/>
          <w:szCs w:val="32"/>
        </w:rPr>
        <w:t>本部门未开展部门重点绩效评价。</w:t>
      </w:r>
    </w:p>
    <w:p>
      <w:pPr>
        <w:ind w:firstLine="640" w:firstLineChars="200"/>
        <w:rPr>
          <w:rFonts w:hint="eastAsia" w:ascii="仿宋" w:hAnsi="仿宋" w:eastAsia="仿宋" w:cs="仿宋"/>
          <w:iCs/>
          <w:kern w:val="0"/>
          <w:sz w:val="32"/>
          <w:szCs w:val="32"/>
        </w:rPr>
      </w:pPr>
      <w:r>
        <w:rPr>
          <w:rFonts w:hint="eastAsia" w:ascii="仿宋" w:hAnsi="仿宋" w:eastAsia="仿宋" w:cs="仿宋"/>
          <w:iCs/>
          <w:kern w:val="0"/>
          <w:sz w:val="32"/>
          <w:szCs w:val="32"/>
        </w:rPr>
        <w:t>本部门不涉及财政重点项目绩效评价工作。</w:t>
      </w:r>
    </w:p>
    <w:p>
      <w:pPr>
        <w:widowControl/>
        <w:numPr>
          <w:ilvl w:val="0"/>
          <w:numId w:val="6"/>
        </w:numPr>
        <w:spacing w:line="560" w:lineRule="exact"/>
        <w:ind w:firstLine="640" w:firstLineChars="200"/>
        <w:jc w:val="left"/>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部门整体支出绩效自评结果。</w:t>
      </w:r>
    </w:p>
    <w:p>
      <w:pPr>
        <w:widowControl/>
        <w:spacing w:line="560" w:lineRule="exact"/>
        <w:ind w:firstLine="640" w:firstLineChars="200"/>
        <w:jc w:val="left"/>
        <w:rPr>
          <w:highlight w:val="yellow"/>
        </w:rPr>
      </w:pPr>
      <w:r>
        <w:rPr>
          <w:rFonts w:hint="eastAsia" w:ascii="仿宋" w:hAnsi="仿宋" w:eastAsia="仿宋" w:cs="仿宋"/>
          <w:sz w:val="32"/>
          <w:szCs w:val="40"/>
        </w:rPr>
        <w:t>根据年度设定的绩效目标，部门整体支出自</w:t>
      </w:r>
      <w:r>
        <w:rPr>
          <w:rFonts w:hint="eastAsia" w:ascii="仿宋" w:hAnsi="仿宋" w:eastAsia="仿宋"/>
          <w:sz w:val="32"/>
          <w:szCs w:val="32"/>
        </w:rPr>
        <w:t>评得分</w:t>
      </w:r>
      <w:r>
        <w:rPr>
          <w:rFonts w:hint="eastAsia" w:ascii="仿宋" w:hAnsi="仿宋" w:eastAsia="仿宋"/>
          <w:sz w:val="32"/>
          <w:szCs w:val="32"/>
          <w:lang w:val="en-US" w:eastAsia="zh-CN"/>
        </w:rPr>
        <w:t>96，</w:t>
      </w:r>
      <w:r>
        <w:rPr>
          <w:rFonts w:hint="eastAsia" w:ascii="仿宋" w:hAnsi="仿宋" w:eastAsia="仿宋" w:cs="仿宋"/>
          <w:sz w:val="32"/>
          <w:szCs w:val="40"/>
        </w:rPr>
        <w:t>全年预算数</w:t>
      </w:r>
      <w:r>
        <w:rPr>
          <w:rFonts w:hint="eastAsia" w:ascii="仿宋" w:hAnsi="仿宋" w:eastAsia="仿宋" w:cs="仿宋"/>
          <w:sz w:val="32"/>
          <w:szCs w:val="40"/>
          <w:lang w:val="en-US" w:eastAsia="zh-CN"/>
        </w:rPr>
        <w:t>109.86</w:t>
      </w:r>
      <w:r>
        <w:rPr>
          <w:rFonts w:hint="eastAsia" w:ascii="仿宋" w:hAnsi="仿宋" w:eastAsia="仿宋" w:cs="仿宋"/>
          <w:sz w:val="32"/>
          <w:szCs w:val="40"/>
        </w:rPr>
        <w:t>万元，执行数</w:t>
      </w:r>
      <w:r>
        <w:rPr>
          <w:rFonts w:hint="eastAsia" w:ascii="仿宋" w:hAnsi="仿宋" w:eastAsia="仿宋" w:cs="仿宋"/>
          <w:sz w:val="32"/>
          <w:szCs w:val="40"/>
          <w:lang w:val="en-US" w:eastAsia="zh-CN"/>
        </w:rPr>
        <w:t>109.86</w:t>
      </w:r>
      <w:r>
        <w:rPr>
          <w:rFonts w:hint="eastAsia" w:ascii="仿宋" w:hAnsi="仿宋" w:eastAsia="仿宋" w:cs="仿宋"/>
          <w:sz w:val="32"/>
          <w:szCs w:val="40"/>
        </w:rPr>
        <w:t>万元，完成预算的</w:t>
      </w:r>
      <w:r>
        <w:rPr>
          <w:rFonts w:hint="eastAsia" w:ascii="仿宋" w:hAnsi="仿宋" w:eastAsia="仿宋" w:cs="仿宋"/>
          <w:sz w:val="32"/>
          <w:szCs w:val="40"/>
          <w:lang w:val="en-US" w:eastAsia="zh-CN"/>
        </w:rPr>
        <w:t>100</w:t>
      </w:r>
      <w:r>
        <w:rPr>
          <w:rFonts w:hint="eastAsia" w:ascii="仿宋" w:hAnsi="仿宋" w:eastAsia="仿宋" w:cs="仿宋"/>
          <w:sz w:val="32"/>
          <w:szCs w:val="40"/>
        </w:rPr>
        <w:t>%。</w:t>
      </w:r>
      <w:r>
        <w:rPr>
          <w:rFonts w:hint="eastAsia" w:ascii="仿宋" w:hAnsi="仿宋" w:eastAsia="仿宋"/>
          <w:sz w:val="32"/>
          <w:szCs w:val="32"/>
          <w:lang w:val="en-US" w:eastAsia="zh-CN"/>
        </w:rPr>
        <w:t>2022年度</w:t>
      </w:r>
      <w:r>
        <w:rPr>
          <w:rFonts w:hint="eastAsia" w:ascii="仿宋" w:hAnsi="仿宋" w:eastAsia="仿宋"/>
          <w:sz w:val="32"/>
          <w:szCs w:val="32"/>
        </w:rPr>
        <w:t>筹备召开区委(统战)工作会议，下发年度统战工作要点</w:t>
      </w:r>
      <w:r>
        <w:rPr>
          <w:rFonts w:hint="eastAsia" w:ascii="仿宋" w:hAnsi="仿宋" w:eastAsia="仿宋"/>
          <w:sz w:val="32"/>
          <w:szCs w:val="32"/>
          <w:lang w:eastAsia="zh-CN"/>
        </w:rPr>
        <w:t>，</w:t>
      </w:r>
      <w:r>
        <w:rPr>
          <w:rFonts w:hint="eastAsia" w:ascii="仿宋" w:hAnsi="仿宋" w:eastAsia="仿宋"/>
          <w:sz w:val="32"/>
          <w:szCs w:val="32"/>
        </w:rPr>
        <w:t>充分发挥区委统一战线工作领导小组作用，全面落实区委领导与民主党派、无党派代表人士交友联络制度</w:t>
      </w:r>
      <w:r>
        <w:rPr>
          <w:rFonts w:hint="eastAsia" w:ascii="仿宋" w:hAnsi="仿宋" w:eastAsia="仿宋"/>
          <w:sz w:val="32"/>
          <w:szCs w:val="32"/>
          <w:lang w:eastAsia="zh-CN"/>
        </w:rPr>
        <w:t>。</w:t>
      </w:r>
      <w:r>
        <w:rPr>
          <w:rFonts w:hint="eastAsia" w:ascii="仿宋" w:hAnsi="仿宋" w:eastAsia="仿宋"/>
          <w:sz w:val="32"/>
          <w:szCs w:val="32"/>
        </w:rPr>
        <w:t>推动全面从严治党与统战工作深度融合，着重解决党员干事创业的精气神问题。做好年度创新项目。按分工做好区政协会议的组织工作。提出支持民主党派加强自身建设的具体措施。支持各民主党派开展教育活动，定期组织学习交流，不断夯实多党合作的共同思想政治基础。制订年度政党协商计划，积极开展政党协商活动。妥善处理民族宗教突发事件，维护团结稳定。继续引导统一战线成员做好捐资助学、扶贫帮困等公益慈善活动。加强与台胞台属、归侨侨眷重点人士的联络，坚持开展节日走访慰问活动，做好困难归侨生活补贴发放工作。加强统战信息报送工作，开展工作创新研究，完成创新成果。做好人才、综治、信访、保密等工作。</w:t>
      </w:r>
    </w:p>
    <w:p>
      <w:pPr>
        <w:widowControl/>
        <w:spacing w:line="560" w:lineRule="exact"/>
        <w:ind w:firstLine="640" w:firstLineChars="200"/>
        <w:jc w:val="left"/>
        <w:rPr>
          <w:rFonts w:hint="eastAsia" w:ascii="仿宋" w:hAnsi="仿宋" w:eastAsia="仿宋"/>
          <w:sz w:val="32"/>
          <w:szCs w:val="32"/>
        </w:rPr>
      </w:pPr>
    </w:p>
    <w:p>
      <w:pPr>
        <w:adjustRightInd w:val="0"/>
        <w:snapToGrid w:val="0"/>
        <w:spacing w:line="560" w:lineRule="exact"/>
        <w:ind w:firstLine="640" w:firstLineChars="200"/>
        <w:rPr>
          <w:rFonts w:ascii="仿宋" w:hAnsi="仿宋" w:eastAsia="仿宋" w:cs="仿宋"/>
          <w:sz w:val="32"/>
          <w:szCs w:val="40"/>
        </w:rPr>
      </w:pPr>
    </w:p>
    <w:p>
      <w:pPr>
        <w:adjustRightInd w:val="0"/>
        <w:snapToGrid w:val="0"/>
        <w:spacing w:line="560" w:lineRule="exact"/>
        <w:ind w:firstLine="640" w:firstLineChars="200"/>
        <w:rPr>
          <w:rFonts w:ascii="仿宋" w:hAnsi="仿宋" w:eastAsia="仿宋" w:cs="仿宋"/>
          <w:sz w:val="32"/>
          <w:szCs w:val="40"/>
        </w:rPr>
      </w:pPr>
    </w:p>
    <w:p>
      <w:pPr>
        <w:widowControl/>
        <w:jc w:val="center"/>
        <w:textAlignment w:val="center"/>
        <w:rPr>
          <w:rFonts w:ascii="方正小标宋_GBK" w:hAnsi="方正小标宋_GBK" w:eastAsia="方正小标宋_GBK" w:cs="方正小标宋_GBK"/>
          <w:color w:val="000000"/>
          <w:kern w:val="0"/>
          <w:sz w:val="36"/>
          <w:szCs w:val="36"/>
          <w:lang w:bidi="ar"/>
        </w:rPr>
        <w:sectPr>
          <w:pgSz w:w="11906" w:h="16838"/>
          <w:pgMar w:top="1440" w:right="1800" w:bottom="1440" w:left="1800" w:header="851" w:footer="992" w:gutter="0"/>
          <w:cols w:space="425" w:num="1"/>
          <w:docGrid w:type="lines" w:linePitch="312" w:charSpace="0"/>
        </w:sectPr>
      </w:pPr>
    </w:p>
    <w:tbl>
      <w:tblPr>
        <w:tblStyle w:val="7"/>
        <w:tblW w:w="10163" w:type="dxa"/>
        <w:jc w:val="center"/>
        <w:tblLayout w:type="fixed"/>
        <w:tblCellMar>
          <w:top w:w="0" w:type="dxa"/>
          <w:left w:w="108" w:type="dxa"/>
          <w:bottom w:w="0" w:type="dxa"/>
          <w:right w:w="108" w:type="dxa"/>
        </w:tblCellMar>
      </w:tblPr>
      <w:tblGrid>
        <w:gridCol w:w="588"/>
        <w:gridCol w:w="784"/>
        <w:gridCol w:w="1555"/>
        <w:gridCol w:w="715"/>
        <w:gridCol w:w="766"/>
        <w:gridCol w:w="839"/>
        <w:gridCol w:w="750"/>
        <w:gridCol w:w="854"/>
        <w:gridCol w:w="1012"/>
        <w:gridCol w:w="645"/>
        <w:gridCol w:w="496"/>
        <w:gridCol w:w="551"/>
        <w:gridCol w:w="608"/>
      </w:tblGrid>
      <w:tr>
        <w:tblPrEx>
          <w:tblCellMar>
            <w:top w:w="0" w:type="dxa"/>
            <w:left w:w="108" w:type="dxa"/>
            <w:bottom w:w="0" w:type="dxa"/>
            <w:right w:w="108" w:type="dxa"/>
          </w:tblCellMar>
        </w:tblPrEx>
        <w:trPr>
          <w:trHeight w:val="502" w:hRule="atLeast"/>
          <w:jc w:val="center"/>
        </w:trPr>
        <w:tc>
          <w:tcPr>
            <w:tcW w:w="10163" w:type="dxa"/>
            <w:gridSpan w:val="13"/>
            <w:tcBorders>
              <w:top w:val="nil"/>
              <w:left w:val="nil"/>
              <w:bottom w:val="nil"/>
              <w:right w:val="nil"/>
            </w:tcBorders>
            <w:vAlign w:val="center"/>
          </w:tcPr>
          <w:p>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2"/>
                <w:szCs w:val="32"/>
                <w:lang w:bidi="ar"/>
              </w:rPr>
              <w:t>渭滨</w:t>
            </w:r>
            <w:r>
              <w:rPr>
                <w:rFonts w:hint="eastAsia" w:ascii="方正小标宋_GBK" w:hAnsi="方正小标宋_GBK" w:eastAsia="方正小标宋_GBK" w:cs="方正小标宋_GBK"/>
                <w:color w:val="000000"/>
                <w:kern w:val="0"/>
                <w:sz w:val="32"/>
                <w:szCs w:val="32"/>
                <w:lang w:val="en-US" w:eastAsia="zh-CN" w:bidi="ar"/>
              </w:rPr>
              <w:t>区委统战部</w:t>
            </w:r>
            <w:r>
              <w:rPr>
                <w:rFonts w:hint="eastAsia" w:ascii="方正小标宋_GBK" w:hAnsi="方正小标宋_GBK" w:eastAsia="方正小标宋_GBK" w:cs="方正小标宋_GBK"/>
                <w:color w:val="000000"/>
                <w:kern w:val="0"/>
                <w:sz w:val="32"/>
                <w:szCs w:val="32"/>
                <w:lang w:bidi="ar"/>
              </w:rPr>
              <w:t>整体支出绩效自评表</w:t>
            </w:r>
          </w:p>
        </w:tc>
      </w:tr>
      <w:tr>
        <w:tblPrEx>
          <w:tblCellMar>
            <w:top w:w="0" w:type="dxa"/>
            <w:left w:w="108" w:type="dxa"/>
            <w:bottom w:w="0" w:type="dxa"/>
            <w:right w:w="108" w:type="dxa"/>
          </w:tblCellMar>
        </w:tblPrEx>
        <w:trPr>
          <w:trHeight w:val="242" w:hRule="atLeast"/>
          <w:jc w:val="center"/>
        </w:trPr>
        <w:tc>
          <w:tcPr>
            <w:tcW w:w="10163" w:type="dxa"/>
            <w:gridSpan w:val="13"/>
            <w:tcBorders>
              <w:top w:val="nil"/>
              <w:left w:val="nil"/>
              <w:bottom w:val="nil"/>
              <w:right w:val="nil"/>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（2022年度）</w:t>
            </w:r>
          </w:p>
        </w:tc>
      </w:tr>
      <w:tr>
        <w:tblPrEx>
          <w:tblCellMar>
            <w:top w:w="0" w:type="dxa"/>
            <w:left w:w="108" w:type="dxa"/>
            <w:bottom w:w="0" w:type="dxa"/>
            <w:right w:w="108" w:type="dxa"/>
          </w:tblCellMar>
        </w:tblPrEx>
        <w:trPr>
          <w:trHeight w:val="340" w:hRule="atLeast"/>
          <w:jc w:val="center"/>
        </w:trPr>
        <w:tc>
          <w:tcPr>
            <w:tcW w:w="292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部门（单位）名称</w:t>
            </w:r>
          </w:p>
        </w:tc>
        <w:tc>
          <w:tcPr>
            <w:tcW w:w="7236" w:type="dxa"/>
            <w:gridSpan w:val="10"/>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中共宝鸡市渭滨区委员会统一战线工作部</w:t>
            </w:r>
            <w:r>
              <w:rPr>
                <w:rFonts w:hint="eastAsia" w:ascii="宋体" w:hAnsi="宋体" w:cs="宋体"/>
                <w:color w:val="000000"/>
                <w:kern w:val="0"/>
                <w:sz w:val="18"/>
                <w:szCs w:val="18"/>
                <w:lang w:bidi="ar"/>
              </w:rPr>
              <w:tab/>
            </w:r>
          </w:p>
        </w:tc>
      </w:tr>
      <w:tr>
        <w:tblPrEx>
          <w:tblCellMar>
            <w:top w:w="0" w:type="dxa"/>
            <w:left w:w="108" w:type="dxa"/>
            <w:bottom w:w="0" w:type="dxa"/>
            <w:right w:w="108" w:type="dxa"/>
          </w:tblCellMar>
        </w:tblPrEx>
        <w:trPr>
          <w:trHeight w:val="340" w:hRule="atLeast"/>
          <w:jc w:val="center"/>
        </w:trPr>
        <w:tc>
          <w:tcPr>
            <w:tcW w:w="58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年度主要任务完成情况</w:t>
            </w:r>
          </w:p>
        </w:tc>
        <w:tc>
          <w:tcPr>
            <w:tcW w:w="7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任务名称</w:t>
            </w:r>
          </w:p>
        </w:tc>
        <w:tc>
          <w:tcPr>
            <w:tcW w:w="15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主要内容</w:t>
            </w:r>
          </w:p>
        </w:tc>
        <w:tc>
          <w:tcPr>
            <w:tcW w:w="7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完成情况</w:t>
            </w:r>
          </w:p>
        </w:tc>
        <w:tc>
          <w:tcPr>
            <w:tcW w:w="23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全年预算数（万元）</w:t>
            </w:r>
          </w:p>
        </w:tc>
        <w:tc>
          <w:tcPr>
            <w:tcW w:w="251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全年执行数（万元）</w:t>
            </w:r>
          </w:p>
        </w:tc>
        <w:tc>
          <w:tcPr>
            <w:tcW w:w="49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分值</w:t>
            </w:r>
          </w:p>
        </w:tc>
        <w:tc>
          <w:tcPr>
            <w:tcW w:w="5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执行率</w:t>
            </w:r>
          </w:p>
        </w:tc>
        <w:tc>
          <w:tcPr>
            <w:tcW w:w="6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得分</w:t>
            </w:r>
          </w:p>
        </w:tc>
      </w:tr>
      <w:tr>
        <w:tblPrEx>
          <w:tblCellMar>
            <w:top w:w="0" w:type="dxa"/>
            <w:left w:w="108" w:type="dxa"/>
            <w:bottom w:w="0" w:type="dxa"/>
            <w:right w:w="108" w:type="dxa"/>
          </w:tblCellMar>
        </w:tblPrEx>
        <w:trPr>
          <w:trHeight w:val="340"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总额</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财政拨款</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总额</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财政拨款</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4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40"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任务1</w:t>
            </w:r>
          </w:p>
        </w:tc>
        <w:tc>
          <w:tcPr>
            <w:tcW w:w="155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left"/>
              <w:rPr>
                <w:rFonts w:ascii="宋体" w:hAnsi="宋体" w:cs="宋体"/>
                <w:color w:val="000000"/>
                <w:sz w:val="18"/>
                <w:szCs w:val="18"/>
              </w:rPr>
            </w:pPr>
            <w:r>
              <w:rPr>
                <w:rFonts w:hint="eastAsia" w:ascii="宋体" w:hAnsi="宋体" w:cs="宋体"/>
                <w:color w:val="000000"/>
                <w:sz w:val="18"/>
                <w:szCs w:val="18"/>
              </w:rPr>
              <w:t>业务正常开展，人员工资待遇正常发放</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val="en-US" w:eastAsia="zh-CN" w:bidi="ar"/>
              </w:rPr>
              <w:t>85.53</w:t>
            </w:r>
          </w:p>
        </w:tc>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val="en-US" w:eastAsia="zh-CN" w:bidi="ar"/>
              </w:rPr>
              <w:t>85.53</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val="en-US" w:eastAsia="zh-CN" w:bidi="ar"/>
              </w:rPr>
              <w:t>85.53</w:t>
            </w: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val="en-US" w:eastAsia="zh-CN" w:bidi="ar"/>
              </w:rPr>
              <w:t>85.53</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100%</w:t>
            </w:r>
          </w:p>
        </w:tc>
        <w:tc>
          <w:tcPr>
            <w:tcW w:w="6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832"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任务2</w:t>
            </w:r>
          </w:p>
        </w:tc>
        <w:tc>
          <w:tcPr>
            <w:tcW w:w="155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left"/>
              <w:rPr>
                <w:rFonts w:ascii="宋体" w:hAnsi="宋体" w:cs="宋体"/>
                <w:color w:val="000000"/>
                <w:sz w:val="18"/>
                <w:szCs w:val="18"/>
              </w:rPr>
            </w:pPr>
            <w:r>
              <w:rPr>
                <w:rFonts w:hint="eastAsia" w:ascii="宋体" w:hAnsi="宋体" w:cs="宋体"/>
                <w:color w:val="000000"/>
                <w:sz w:val="18"/>
                <w:szCs w:val="18"/>
              </w:rPr>
              <w:t>基本民生、重点项目顺利实施</w:t>
            </w:r>
          </w:p>
        </w:tc>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24.33</w:t>
            </w:r>
          </w:p>
        </w:tc>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24.33</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24.33</w:t>
            </w: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24.33</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6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340"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05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金额合计</w:t>
            </w:r>
          </w:p>
        </w:tc>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val="en-US" w:eastAsia="zh-CN" w:bidi="ar"/>
              </w:rPr>
              <w:t>109.86</w:t>
            </w:r>
          </w:p>
        </w:tc>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val="en-US" w:eastAsia="zh-CN" w:bidi="ar"/>
              </w:rPr>
              <w:t>109.86</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val="en-US" w:eastAsia="zh-CN" w:bidi="ar"/>
              </w:rPr>
              <w:t>109.86</w:t>
            </w: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val="en-US" w:eastAsia="zh-CN" w:bidi="ar"/>
              </w:rPr>
              <w:t>109.86</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r>
      <w:tr>
        <w:tblPrEx>
          <w:tblCellMar>
            <w:top w:w="0" w:type="dxa"/>
            <w:left w:w="108" w:type="dxa"/>
            <w:bottom w:w="0" w:type="dxa"/>
            <w:right w:w="108" w:type="dxa"/>
          </w:tblCellMar>
        </w:tblPrEx>
        <w:trPr>
          <w:trHeight w:val="340" w:hRule="atLeast"/>
          <w:jc w:val="center"/>
        </w:trPr>
        <w:tc>
          <w:tcPr>
            <w:tcW w:w="58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年度总体目标完成情况</w:t>
            </w:r>
          </w:p>
        </w:tc>
        <w:tc>
          <w:tcPr>
            <w:tcW w:w="5409"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预期目标（年初设定）</w:t>
            </w:r>
          </w:p>
        </w:tc>
        <w:tc>
          <w:tcPr>
            <w:tcW w:w="4166"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目标实际完成情况</w:t>
            </w:r>
          </w:p>
        </w:tc>
      </w:tr>
      <w:tr>
        <w:tblPrEx>
          <w:tblCellMar>
            <w:top w:w="0" w:type="dxa"/>
            <w:left w:w="108" w:type="dxa"/>
            <w:bottom w:w="0" w:type="dxa"/>
            <w:right w:w="108" w:type="dxa"/>
          </w:tblCellMar>
        </w:tblPrEx>
        <w:trPr>
          <w:trHeight w:val="1010"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409" w:type="dxa"/>
            <w:gridSpan w:val="6"/>
            <w:tcBorders>
              <w:top w:val="single" w:color="000000" w:sz="4" w:space="0"/>
              <w:left w:val="single" w:color="000000" w:sz="4" w:space="0"/>
              <w:bottom w:val="single" w:color="000000" w:sz="4" w:space="0"/>
              <w:right w:val="single" w:color="000000" w:sz="4" w:space="0"/>
            </w:tcBorders>
            <w:vAlign w:val="center"/>
          </w:tcPr>
          <w:p>
            <w:pPr>
              <w:spacing w:line="200" w:lineRule="exact"/>
              <w:jc w:val="left"/>
              <w:rPr>
                <w:rFonts w:hint="eastAsia" w:ascii="宋体" w:hAnsi="宋体" w:cs="宋体"/>
                <w:color w:val="000000"/>
                <w:sz w:val="18"/>
                <w:szCs w:val="18"/>
              </w:rPr>
            </w:pPr>
            <w:r>
              <w:rPr>
                <w:rFonts w:hint="eastAsia" w:ascii="宋体" w:hAnsi="宋体" w:cs="宋体"/>
                <w:color w:val="000000"/>
                <w:sz w:val="18"/>
                <w:szCs w:val="18"/>
              </w:rPr>
              <w:t>目标1：各类人员支出按进度发放到位。</w:t>
            </w:r>
          </w:p>
          <w:p>
            <w:pPr>
              <w:spacing w:line="200" w:lineRule="exact"/>
              <w:jc w:val="left"/>
              <w:rPr>
                <w:rFonts w:hint="eastAsia" w:ascii="宋体" w:hAnsi="宋体" w:cs="宋体"/>
                <w:color w:val="000000"/>
                <w:sz w:val="18"/>
                <w:szCs w:val="18"/>
              </w:rPr>
            </w:pPr>
            <w:r>
              <w:rPr>
                <w:rFonts w:hint="eastAsia" w:ascii="宋体" w:hAnsi="宋体" w:cs="宋体"/>
                <w:color w:val="000000"/>
                <w:sz w:val="18"/>
                <w:szCs w:val="18"/>
              </w:rPr>
              <w:t>目标2：严控三公经费及运转经费支出。</w:t>
            </w:r>
          </w:p>
          <w:p>
            <w:pPr>
              <w:spacing w:line="200" w:lineRule="exact"/>
              <w:jc w:val="left"/>
              <w:rPr>
                <w:rFonts w:hint="eastAsia" w:ascii="宋体" w:hAnsi="宋体" w:cs="宋体"/>
                <w:color w:val="000000"/>
                <w:sz w:val="18"/>
                <w:szCs w:val="18"/>
              </w:rPr>
            </w:pPr>
            <w:r>
              <w:rPr>
                <w:rFonts w:hint="eastAsia" w:ascii="宋体" w:hAnsi="宋体" w:cs="宋体"/>
                <w:color w:val="000000"/>
                <w:sz w:val="18"/>
                <w:szCs w:val="18"/>
              </w:rPr>
              <w:t>目标3：财政资金使用效率明显提升。</w:t>
            </w:r>
          </w:p>
          <w:p>
            <w:pPr>
              <w:spacing w:line="200" w:lineRule="exact"/>
              <w:jc w:val="left"/>
              <w:rPr>
                <w:rFonts w:ascii="宋体" w:hAnsi="宋体" w:cs="宋体"/>
                <w:color w:val="000000"/>
                <w:sz w:val="18"/>
                <w:szCs w:val="18"/>
                <w:highlight w:val="yellow"/>
              </w:rPr>
            </w:pPr>
            <w:r>
              <w:rPr>
                <w:rFonts w:hint="eastAsia" w:ascii="宋体" w:hAnsi="宋体" w:cs="宋体"/>
                <w:color w:val="000000"/>
                <w:sz w:val="18"/>
                <w:szCs w:val="18"/>
              </w:rPr>
              <w:t>目标4：各项工作顺利开展。</w:t>
            </w:r>
          </w:p>
        </w:tc>
        <w:tc>
          <w:tcPr>
            <w:tcW w:w="4166" w:type="dxa"/>
            <w:gridSpan w:val="6"/>
            <w:tcBorders>
              <w:top w:val="single" w:color="000000" w:sz="4" w:space="0"/>
              <w:left w:val="single" w:color="000000" w:sz="4" w:space="0"/>
              <w:bottom w:val="single" w:color="000000" w:sz="4" w:space="0"/>
              <w:right w:val="single" w:color="000000" w:sz="4" w:space="0"/>
            </w:tcBorders>
            <w:vAlign w:val="center"/>
          </w:tcPr>
          <w:p>
            <w:pPr>
              <w:spacing w:line="200" w:lineRule="exact"/>
              <w:ind w:firstLine="360" w:firstLineChars="200"/>
              <w:jc w:val="left"/>
              <w:rPr>
                <w:rFonts w:hint="eastAsia" w:ascii="宋体" w:hAnsi="宋体" w:cs="宋体"/>
                <w:color w:val="000000"/>
                <w:sz w:val="18"/>
                <w:szCs w:val="18"/>
                <w:lang w:val="en-US" w:eastAsia="zh-CN"/>
              </w:rPr>
            </w:pPr>
            <w:r>
              <w:rPr>
                <w:rFonts w:hint="eastAsia" w:ascii="宋体" w:hAnsi="宋体" w:cs="宋体"/>
                <w:color w:val="000000"/>
                <w:sz w:val="18"/>
                <w:szCs w:val="18"/>
              </w:rPr>
              <w:t>全年</w:t>
            </w:r>
            <w:r>
              <w:rPr>
                <w:rFonts w:hint="eastAsia" w:ascii="宋体" w:hAnsi="宋体" w:cs="宋体"/>
                <w:color w:val="000000"/>
                <w:sz w:val="18"/>
                <w:szCs w:val="18"/>
                <w:lang w:val="en-US" w:eastAsia="zh-CN"/>
              </w:rPr>
              <w:t>统战</w:t>
            </w:r>
            <w:r>
              <w:rPr>
                <w:rFonts w:hint="eastAsia" w:ascii="宋体" w:hAnsi="宋体" w:cs="宋体"/>
                <w:color w:val="000000"/>
                <w:sz w:val="18"/>
                <w:szCs w:val="18"/>
              </w:rPr>
              <w:t>业务正常有序开展，人员工资待遇按时、</w:t>
            </w:r>
            <w:r>
              <w:rPr>
                <w:rFonts w:hint="eastAsia" w:ascii="宋体" w:hAnsi="宋体" w:cs="宋体"/>
                <w:color w:val="000000"/>
                <w:sz w:val="18"/>
                <w:szCs w:val="18"/>
                <w:lang w:val="en-US" w:eastAsia="zh-CN"/>
              </w:rPr>
              <w:t>足额发放。</w:t>
            </w:r>
          </w:p>
          <w:p>
            <w:pPr>
              <w:spacing w:line="200" w:lineRule="exact"/>
              <w:ind w:firstLine="360" w:firstLineChars="200"/>
              <w:jc w:val="left"/>
              <w:rPr>
                <w:rFonts w:hint="default" w:ascii="宋体" w:hAnsi="宋体" w:eastAsia="宋体" w:cs="宋体"/>
                <w:color w:val="000000"/>
                <w:sz w:val="18"/>
                <w:szCs w:val="18"/>
                <w:highlight w:val="yellow"/>
                <w:lang w:val="en-US" w:eastAsia="zh-CN"/>
              </w:rPr>
            </w:pPr>
            <w:r>
              <w:rPr>
                <w:rFonts w:hint="eastAsia" w:ascii="宋体" w:hAnsi="宋体" w:cs="宋体"/>
                <w:color w:val="000000"/>
                <w:sz w:val="18"/>
                <w:szCs w:val="18"/>
                <w:lang w:val="en-US" w:eastAsia="zh-CN"/>
              </w:rPr>
              <w:t>三公经费及运转经费严格把控，使财政资金使用效率明显提升，保障各项工作顺利开展</w:t>
            </w:r>
          </w:p>
        </w:tc>
      </w:tr>
      <w:tr>
        <w:tblPrEx>
          <w:tblCellMar>
            <w:top w:w="0" w:type="dxa"/>
            <w:left w:w="108" w:type="dxa"/>
            <w:bottom w:w="0" w:type="dxa"/>
            <w:right w:w="108" w:type="dxa"/>
          </w:tblCellMar>
        </w:tblPrEx>
        <w:trPr>
          <w:trHeight w:val="424" w:hRule="atLeast"/>
          <w:jc w:val="center"/>
        </w:trPr>
        <w:tc>
          <w:tcPr>
            <w:tcW w:w="58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年度绩效指标完成情况</w:t>
            </w: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一级指标</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二级指标</w:t>
            </w:r>
          </w:p>
        </w:tc>
        <w:tc>
          <w:tcPr>
            <w:tcW w:w="232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指标内容</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年度指标值</w:t>
            </w:r>
          </w:p>
        </w:tc>
        <w:tc>
          <w:tcPr>
            <w:tcW w:w="1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实际完成值</w:t>
            </w:r>
          </w:p>
        </w:tc>
        <w:tc>
          <w:tcPr>
            <w:tcW w:w="496"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分值</w:t>
            </w:r>
          </w:p>
        </w:tc>
        <w:tc>
          <w:tcPr>
            <w:tcW w:w="11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得分</w:t>
            </w:r>
          </w:p>
        </w:tc>
      </w:tr>
      <w:tr>
        <w:tblPrEx>
          <w:tblCellMar>
            <w:top w:w="0" w:type="dxa"/>
            <w:left w:w="108" w:type="dxa"/>
            <w:bottom w:w="0" w:type="dxa"/>
            <w:right w:w="108" w:type="dxa"/>
          </w:tblCellMar>
        </w:tblPrEx>
        <w:trPr>
          <w:trHeight w:val="452"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4" w:type="dxa"/>
            <w:vMerge w:val="restart"/>
            <w:tcBorders>
              <w:top w:val="single" w:color="000000" w:sz="4" w:space="0"/>
              <w:left w:val="single" w:color="000000" w:sz="4" w:space="0"/>
              <w:right w:val="single" w:color="000000" w:sz="4" w:space="0"/>
            </w:tcBorders>
            <w:vAlign w:val="center"/>
          </w:tcPr>
          <w:p>
            <w:pPr>
              <w:widowControl/>
              <w:spacing w:line="2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产出指标</w:t>
            </w:r>
          </w:p>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（50分）</w:t>
            </w:r>
          </w:p>
        </w:tc>
        <w:tc>
          <w:tcPr>
            <w:tcW w:w="155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232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sz w:val="18"/>
                <w:szCs w:val="18"/>
              </w:rPr>
              <w:t>指标1：财政供养人员控制率</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4"/>
                <w:szCs w:val="24"/>
                <w:u w:val="none"/>
                <w:lang w:val="en-US" w:eastAsia="zh-CN" w:bidi="ar"/>
              </w:rPr>
              <w:t>100%</w:t>
            </w:r>
          </w:p>
        </w:tc>
        <w:tc>
          <w:tcPr>
            <w:tcW w:w="165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4"/>
                <w:szCs w:val="24"/>
                <w:u w:val="none"/>
                <w:lang w:val="en-US" w:eastAsia="zh-CN" w:bidi="ar"/>
              </w:rPr>
              <w:t>100%</w:t>
            </w:r>
          </w:p>
        </w:tc>
        <w:tc>
          <w:tcPr>
            <w:tcW w:w="496" w:type="dxa"/>
            <w:tcBorders>
              <w:top w:val="single" w:color="000000" w:sz="4" w:space="0"/>
              <w:left w:val="single" w:color="000000" w:sz="4" w:space="0"/>
              <w:bottom w:val="single" w:color="000000" w:sz="4" w:space="0"/>
              <w:right w:val="nil"/>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11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r>
      <w:tr>
        <w:tblPrEx>
          <w:tblCellMar>
            <w:top w:w="0" w:type="dxa"/>
            <w:left w:w="108" w:type="dxa"/>
            <w:bottom w:w="0" w:type="dxa"/>
            <w:right w:w="108" w:type="dxa"/>
          </w:tblCellMar>
        </w:tblPrEx>
        <w:trPr>
          <w:trHeight w:val="452"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4" w:type="dxa"/>
            <w:vMerge w:val="continue"/>
            <w:tcBorders>
              <w:left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kern w:val="0"/>
                <w:sz w:val="18"/>
                <w:szCs w:val="18"/>
                <w:lang w:bidi="ar"/>
              </w:rPr>
            </w:pPr>
          </w:p>
        </w:tc>
        <w:tc>
          <w:tcPr>
            <w:tcW w:w="1555"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p>
        </w:tc>
        <w:tc>
          <w:tcPr>
            <w:tcW w:w="232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指标2：三公经费控制率</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4"/>
                <w:szCs w:val="24"/>
                <w:u w:val="none"/>
                <w:lang w:val="en-US" w:eastAsia="zh-CN" w:bidi="ar"/>
              </w:rPr>
              <w:t>100%</w:t>
            </w:r>
          </w:p>
        </w:tc>
        <w:tc>
          <w:tcPr>
            <w:tcW w:w="165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4"/>
                <w:szCs w:val="24"/>
                <w:u w:val="none"/>
                <w:lang w:val="en-US" w:eastAsia="zh-CN" w:bidi="ar"/>
              </w:rPr>
              <w:t>100%</w:t>
            </w:r>
          </w:p>
        </w:tc>
        <w:tc>
          <w:tcPr>
            <w:tcW w:w="496"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11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5</w:t>
            </w:r>
          </w:p>
        </w:tc>
      </w:tr>
      <w:tr>
        <w:tblPrEx>
          <w:tblCellMar>
            <w:top w:w="0" w:type="dxa"/>
            <w:left w:w="108" w:type="dxa"/>
            <w:bottom w:w="0" w:type="dxa"/>
            <w:right w:w="108" w:type="dxa"/>
          </w:tblCellMar>
        </w:tblPrEx>
        <w:trPr>
          <w:trHeight w:val="452"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4" w:type="dxa"/>
            <w:vMerge w:val="continue"/>
            <w:tcBorders>
              <w:left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kern w:val="0"/>
                <w:sz w:val="18"/>
                <w:szCs w:val="18"/>
                <w:lang w:bidi="ar"/>
              </w:rPr>
            </w:pPr>
          </w:p>
        </w:tc>
        <w:tc>
          <w:tcPr>
            <w:tcW w:w="1555"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p>
        </w:tc>
        <w:tc>
          <w:tcPr>
            <w:tcW w:w="232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指标3：三公经费变动率</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4"/>
                <w:szCs w:val="24"/>
                <w:u w:val="none"/>
                <w:lang w:val="en-US" w:eastAsia="zh-CN" w:bidi="ar"/>
              </w:rPr>
              <w:t>0%</w:t>
            </w:r>
          </w:p>
        </w:tc>
        <w:tc>
          <w:tcPr>
            <w:tcW w:w="165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4"/>
                <w:szCs w:val="24"/>
                <w:u w:val="none"/>
                <w:lang w:val="en-US" w:eastAsia="zh-CN" w:bidi="ar"/>
              </w:rPr>
              <w:t>0%</w:t>
            </w:r>
          </w:p>
        </w:tc>
        <w:tc>
          <w:tcPr>
            <w:tcW w:w="496"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w:t>
            </w:r>
          </w:p>
        </w:tc>
        <w:tc>
          <w:tcPr>
            <w:tcW w:w="11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3</w:t>
            </w:r>
          </w:p>
        </w:tc>
      </w:tr>
      <w:tr>
        <w:tblPrEx>
          <w:tblCellMar>
            <w:top w:w="0" w:type="dxa"/>
            <w:left w:w="108" w:type="dxa"/>
            <w:bottom w:w="0" w:type="dxa"/>
            <w:right w:w="108" w:type="dxa"/>
          </w:tblCellMar>
        </w:tblPrEx>
        <w:trPr>
          <w:trHeight w:val="532"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4" w:type="dxa"/>
            <w:vMerge w:val="continue"/>
            <w:tcBorders>
              <w:left w:val="single" w:color="000000" w:sz="4" w:space="0"/>
              <w:right w:val="single" w:color="000000" w:sz="4" w:space="0"/>
            </w:tcBorders>
            <w:vAlign w:val="center"/>
          </w:tcPr>
          <w:p>
            <w:pPr>
              <w:spacing w:line="200" w:lineRule="exact"/>
              <w:jc w:val="center"/>
              <w:rPr>
                <w:rFonts w:ascii="宋体" w:hAnsi="宋体" w:cs="宋体"/>
                <w:color w:val="000000"/>
                <w:sz w:val="18"/>
                <w:szCs w:val="18"/>
              </w:rPr>
            </w:pPr>
          </w:p>
        </w:tc>
        <w:tc>
          <w:tcPr>
            <w:tcW w:w="155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质量指标</w:t>
            </w:r>
          </w:p>
        </w:tc>
        <w:tc>
          <w:tcPr>
            <w:tcW w:w="232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sz w:val="18"/>
                <w:szCs w:val="18"/>
              </w:rPr>
              <w:t>指标1：资金使用效率</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4"/>
                <w:szCs w:val="24"/>
                <w:u w:val="none"/>
                <w:lang w:val="en-US" w:eastAsia="zh-CN" w:bidi="ar"/>
              </w:rPr>
              <w:t>明显提升</w:t>
            </w:r>
          </w:p>
        </w:tc>
        <w:tc>
          <w:tcPr>
            <w:tcW w:w="165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4"/>
                <w:szCs w:val="24"/>
                <w:u w:val="none"/>
                <w:lang w:val="en-US" w:eastAsia="zh-CN" w:bidi="ar"/>
              </w:rPr>
              <w:t>明显提升</w:t>
            </w:r>
          </w:p>
        </w:tc>
        <w:tc>
          <w:tcPr>
            <w:tcW w:w="496" w:type="dxa"/>
            <w:tcBorders>
              <w:top w:val="single" w:color="000000" w:sz="4" w:space="0"/>
              <w:left w:val="single" w:color="000000" w:sz="4" w:space="0"/>
              <w:bottom w:val="single" w:color="000000" w:sz="4" w:space="0"/>
              <w:right w:val="nil"/>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1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w:t>
            </w:r>
          </w:p>
        </w:tc>
      </w:tr>
      <w:tr>
        <w:tblPrEx>
          <w:tblCellMar>
            <w:top w:w="0" w:type="dxa"/>
            <w:left w:w="108" w:type="dxa"/>
            <w:bottom w:w="0" w:type="dxa"/>
            <w:right w:w="108" w:type="dxa"/>
          </w:tblCellMar>
        </w:tblPrEx>
        <w:trPr>
          <w:trHeight w:val="532"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4" w:type="dxa"/>
            <w:vMerge w:val="continue"/>
            <w:tcBorders>
              <w:left w:val="single" w:color="000000" w:sz="4" w:space="0"/>
              <w:right w:val="single" w:color="000000" w:sz="4" w:space="0"/>
            </w:tcBorders>
            <w:vAlign w:val="center"/>
          </w:tcPr>
          <w:p>
            <w:pPr>
              <w:spacing w:line="200" w:lineRule="exact"/>
              <w:jc w:val="center"/>
              <w:rPr>
                <w:rFonts w:ascii="宋体" w:hAnsi="宋体" w:cs="宋体"/>
                <w:color w:val="000000"/>
                <w:sz w:val="18"/>
                <w:szCs w:val="18"/>
              </w:rPr>
            </w:pPr>
          </w:p>
        </w:tc>
        <w:tc>
          <w:tcPr>
            <w:tcW w:w="1555"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p>
        </w:tc>
        <w:tc>
          <w:tcPr>
            <w:tcW w:w="232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指标2：运转经费较上年压减</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4"/>
                <w:szCs w:val="24"/>
                <w:u w:val="none"/>
                <w:lang w:val="en-US" w:eastAsia="zh-CN" w:bidi="ar"/>
              </w:rPr>
              <w:t>5%</w:t>
            </w:r>
          </w:p>
        </w:tc>
        <w:tc>
          <w:tcPr>
            <w:tcW w:w="165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4"/>
                <w:szCs w:val="24"/>
                <w:u w:val="none"/>
                <w:lang w:val="en-US" w:eastAsia="zh-CN" w:bidi="ar"/>
              </w:rPr>
              <w:t>5%</w:t>
            </w:r>
          </w:p>
        </w:tc>
        <w:tc>
          <w:tcPr>
            <w:tcW w:w="496"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11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5</w:t>
            </w:r>
          </w:p>
        </w:tc>
      </w:tr>
      <w:tr>
        <w:tblPrEx>
          <w:tblCellMar>
            <w:top w:w="0" w:type="dxa"/>
            <w:left w:w="108" w:type="dxa"/>
            <w:bottom w:w="0" w:type="dxa"/>
            <w:right w:w="108" w:type="dxa"/>
          </w:tblCellMar>
        </w:tblPrEx>
        <w:trPr>
          <w:trHeight w:val="428"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4" w:type="dxa"/>
            <w:vMerge w:val="continue"/>
            <w:tcBorders>
              <w:left w:val="single" w:color="000000" w:sz="4" w:space="0"/>
              <w:right w:val="single" w:color="000000" w:sz="4" w:space="0"/>
            </w:tcBorders>
            <w:vAlign w:val="center"/>
          </w:tcPr>
          <w:p>
            <w:pPr>
              <w:spacing w:line="200" w:lineRule="exact"/>
              <w:jc w:val="center"/>
              <w:rPr>
                <w:rFonts w:ascii="宋体" w:hAnsi="宋体" w:cs="宋体"/>
                <w:color w:val="000000"/>
                <w:sz w:val="18"/>
                <w:szCs w:val="18"/>
              </w:rPr>
            </w:pPr>
          </w:p>
        </w:tc>
        <w:tc>
          <w:tcPr>
            <w:tcW w:w="155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232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00" w:lineRule="exact"/>
              <w:ind w:firstLine="352" w:firstLineChars="0"/>
              <w:jc w:val="left"/>
              <w:textAlignment w:val="center"/>
              <w:rPr>
                <w:rFonts w:ascii="宋体" w:hAnsi="宋体" w:cs="宋体"/>
                <w:color w:val="000000"/>
                <w:sz w:val="18"/>
                <w:szCs w:val="18"/>
              </w:rPr>
            </w:pPr>
            <w:r>
              <w:rPr>
                <w:rFonts w:hint="eastAsia" w:ascii="宋体" w:hAnsi="宋体" w:cs="宋体"/>
                <w:color w:val="000000"/>
                <w:sz w:val="18"/>
                <w:szCs w:val="18"/>
              </w:rPr>
              <w:t>指标1：人员工资、津补贴及各类人员补助按进度及时发放到位</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4"/>
                <w:szCs w:val="24"/>
                <w:u w:val="none"/>
                <w:lang w:val="en-US" w:eastAsia="zh-CN" w:bidi="ar"/>
              </w:rPr>
              <w:t>按月发放</w:t>
            </w:r>
          </w:p>
        </w:tc>
        <w:tc>
          <w:tcPr>
            <w:tcW w:w="165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4"/>
                <w:szCs w:val="24"/>
                <w:u w:val="none"/>
                <w:lang w:val="en-US" w:eastAsia="zh-CN" w:bidi="ar"/>
              </w:rPr>
              <w:t>按月发放</w:t>
            </w:r>
          </w:p>
        </w:tc>
        <w:tc>
          <w:tcPr>
            <w:tcW w:w="496"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w:t>
            </w:r>
          </w:p>
        </w:tc>
        <w:tc>
          <w:tcPr>
            <w:tcW w:w="11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6</w:t>
            </w:r>
          </w:p>
        </w:tc>
      </w:tr>
      <w:tr>
        <w:tblPrEx>
          <w:tblCellMar>
            <w:top w:w="0" w:type="dxa"/>
            <w:left w:w="108" w:type="dxa"/>
            <w:bottom w:w="0" w:type="dxa"/>
            <w:right w:w="108" w:type="dxa"/>
          </w:tblCellMar>
        </w:tblPrEx>
        <w:trPr>
          <w:trHeight w:val="428"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4" w:type="dxa"/>
            <w:vMerge w:val="continue"/>
            <w:tcBorders>
              <w:left w:val="single" w:color="000000" w:sz="4" w:space="0"/>
              <w:right w:val="single" w:color="000000" w:sz="4" w:space="0"/>
            </w:tcBorders>
            <w:vAlign w:val="center"/>
          </w:tcPr>
          <w:p>
            <w:pPr>
              <w:spacing w:line="200" w:lineRule="exact"/>
              <w:jc w:val="center"/>
              <w:rPr>
                <w:rFonts w:ascii="宋体" w:hAnsi="宋体" w:cs="宋体"/>
                <w:color w:val="000000"/>
                <w:sz w:val="18"/>
                <w:szCs w:val="18"/>
              </w:rPr>
            </w:pPr>
          </w:p>
        </w:tc>
        <w:tc>
          <w:tcPr>
            <w:tcW w:w="1555"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p>
        </w:tc>
        <w:tc>
          <w:tcPr>
            <w:tcW w:w="232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指标2：各类社保缴费按时缴费</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4"/>
                <w:szCs w:val="24"/>
                <w:u w:val="none"/>
                <w:lang w:val="en-US" w:eastAsia="zh-CN" w:bidi="ar"/>
              </w:rPr>
              <w:t>按月缴费</w:t>
            </w:r>
          </w:p>
        </w:tc>
        <w:tc>
          <w:tcPr>
            <w:tcW w:w="165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4"/>
                <w:szCs w:val="24"/>
                <w:u w:val="none"/>
                <w:lang w:val="en-US" w:eastAsia="zh-CN" w:bidi="ar"/>
              </w:rPr>
              <w:t>按月缴费</w:t>
            </w:r>
          </w:p>
        </w:tc>
        <w:tc>
          <w:tcPr>
            <w:tcW w:w="496"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w:t>
            </w:r>
          </w:p>
        </w:tc>
        <w:tc>
          <w:tcPr>
            <w:tcW w:w="11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6</w:t>
            </w:r>
          </w:p>
        </w:tc>
      </w:tr>
      <w:tr>
        <w:tblPrEx>
          <w:tblCellMar>
            <w:top w:w="0" w:type="dxa"/>
            <w:left w:w="108" w:type="dxa"/>
            <w:bottom w:w="0" w:type="dxa"/>
            <w:right w:w="108" w:type="dxa"/>
          </w:tblCellMar>
        </w:tblPrEx>
        <w:trPr>
          <w:trHeight w:val="428"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4" w:type="dxa"/>
            <w:vMerge w:val="continue"/>
            <w:tcBorders>
              <w:left w:val="single" w:color="000000" w:sz="4" w:space="0"/>
              <w:right w:val="single" w:color="000000" w:sz="4" w:space="0"/>
            </w:tcBorders>
            <w:vAlign w:val="center"/>
          </w:tcPr>
          <w:p>
            <w:pPr>
              <w:spacing w:line="200" w:lineRule="exact"/>
              <w:jc w:val="center"/>
              <w:rPr>
                <w:rFonts w:ascii="宋体" w:hAnsi="宋体" w:cs="宋体"/>
                <w:color w:val="000000"/>
                <w:sz w:val="18"/>
                <w:szCs w:val="18"/>
              </w:rPr>
            </w:pPr>
          </w:p>
        </w:tc>
        <w:tc>
          <w:tcPr>
            <w:tcW w:w="1555"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p>
        </w:tc>
        <w:tc>
          <w:tcPr>
            <w:tcW w:w="232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指标3：单位制定的各类工作目标按时完成</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4"/>
                <w:szCs w:val="24"/>
                <w:u w:val="none"/>
                <w:lang w:val="en-US" w:eastAsia="zh-CN" w:bidi="ar"/>
              </w:rPr>
              <w:t>12月底</w:t>
            </w:r>
          </w:p>
        </w:tc>
        <w:tc>
          <w:tcPr>
            <w:tcW w:w="165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4"/>
                <w:szCs w:val="24"/>
                <w:u w:val="none"/>
                <w:lang w:val="en-US" w:eastAsia="zh-CN" w:bidi="ar"/>
              </w:rPr>
              <w:t>12月底</w:t>
            </w:r>
          </w:p>
        </w:tc>
        <w:tc>
          <w:tcPr>
            <w:tcW w:w="496"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11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5</w:t>
            </w:r>
          </w:p>
        </w:tc>
      </w:tr>
      <w:tr>
        <w:tblPrEx>
          <w:tblCellMar>
            <w:top w:w="0" w:type="dxa"/>
            <w:left w:w="108" w:type="dxa"/>
            <w:bottom w:w="0" w:type="dxa"/>
            <w:right w:w="108" w:type="dxa"/>
          </w:tblCellMar>
        </w:tblPrEx>
        <w:trPr>
          <w:trHeight w:val="406"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4" w:type="dxa"/>
            <w:vMerge w:val="continue"/>
            <w:tcBorders>
              <w:left w:val="single" w:color="000000" w:sz="4" w:space="0"/>
              <w:right w:val="single" w:color="000000" w:sz="4" w:space="0"/>
            </w:tcBorders>
            <w:vAlign w:val="center"/>
          </w:tcPr>
          <w:p>
            <w:pPr>
              <w:spacing w:line="200" w:lineRule="exact"/>
              <w:jc w:val="center"/>
              <w:rPr>
                <w:rFonts w:ascii="宋体" w:hAnsi="宋体" w:cs="宋体"/>
                <w:color w:val="000000"/>
                <w:sz w:val="18"/>
                <w:szCs w:val="18"/>
              </w:rPr>
            </w:pPr>
          </w:p>
        </w:tc>
        <w:tc>
          <w:tcPr>
            <w:tcW w:w="155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232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固定资产利用率</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4"/>
                <w:szCs w:val="24"/>
                <w:u w:val="none"/>
                <w:lang w:val="en-US" w:eastAsia="zh-CN" w:bidi="ar"/>
              </w:rPr>
              <w:t>100%</w:t>
            </w:r>
          </w:p>
        </w:tc>
        <w:tc>
          <w:tcPr>
            <w:tcW w:w="165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4"/>
                <w:szCs w:val="24"/>
                <w:u w:val="none"/>
                <w:lang w:val="en-US" w:eastAsia="zh-CN" w:bidi="ar"/>
              </w:rPr>
              <w:t>100%</w:t>
            </w:r>
          </w:p>
        </w:tc>
        <w:tc>
          <w:tcPr>
            <w:tcW w:w="496"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11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5</w:t>
            </w:r>
          </w:p>
        </w:tc>
      </w:tr>
      <w:tr>
        <w:tblPrEx>
          <w:tblCellMar>
            <w:top w:w="0" w:type="dxa"/>
            <w:left w:w="108" w:type="dxa"/>
            <w:bottom w:w="0" w:type="dxa"/>
            <w:right w:w="108" w:type="dxa"/>
          </w:tblCellMar>
        </w:tblPrEx>
        <w:trPr>
          <w:trHeight w:val="90"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4" w:type="dxa"/>
            <w:vMerge w:val="restart"/>
            <w:tcBorders>
              <w:top w:val="single" w:color="000000" w:sz="4" w:space="0"/>
              <w:left w:val="single" w:color="000000" w:sz="4" w:space="0"/>
              <w:right w:val="single" w:color="000000" w:sz="4" w:space="0"/>
            </w:tcBorders>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效益指标（30分）</w:t>
            </w:r>
          </w:p>
        </w:tc>
        <w:tc>
          <w:tcPr>
            <w:tcW w:w="155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232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保障各项工作进展顺利</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4"/>
                <w:szCs w:val="24"/>
                <w:u w:val="none"/>
                <w:lang w:val="en-US" w:eastAsia="zh-CN" w:bidi="ar"/>
              </w:rPr>
              <w:t>100%</w:t>
            </w:r>
          </w:p>
        </w:tc>
        <w:tc>
          <w:tcPr>
            <w:tcW w:w="165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4"/>
                <w:szCs w:val="24"/>
                <w:u w:val="none"/>
                <w:lang w:val="en-US" w:eastAsia="zh-CN" w:bidi="ar"/>
              </w:rPr>
              <w:t>100%</w:t>
            </w:r>
          </w:p>
        </w:tc>
        <w:tc>
          <w:tcPr>
            <w:tcW w:w="496" w:type="dxa"/>
            <w:tcBorders>
              <w:top w:val="single" w:color="000000" w:sz="4" w:space="0"/>
              <w:left w:val="single" w:color="000000" w:sz="4" w:space="0"/>
              <w:bottom w:val="single" w:color="000000" w:sz="4" w:space="0"/>
              <w:right w:val="nil"/>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11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5</w:t>
            </w:r>
          </w:p>
        </w:tc>
      </w:tr>
      <w:tr>
        <w:tblPrEx>
          <w:tblCellMar>
            <w:top w:w="0" w:type="dxa"/>
            <w:left w:w="108" w:type="dxa"/>
            <w:bottom w:w="0" w:type="dxa"/>
            <w:right w:w="108" w:type="dxa"/>
          </w:tblCellMar>
        </w:tblPrEx>
        <w:trPr>
          <w:trHeight w:val="480"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4" w:type="dxa"/>
            <w:vMerge w:val="continue"/>
            <w:tcBorders>
              <w:left w:val="single" w:color="000000" w:sz="4" w:space="0"/>
              <w:right w:val="single" w:color="000000" w:sz="4" w:space="0"/>
            </w:tcBorders>
            <w:vAlign w:val="center"/>
          </w:tcPr>
          <w:p>
            <w:pPr>
              <w:spacing w:line="200" w:lineRule="exact"/>
              <w:jc w:val="center"/>
              <w:rPr>
                <w:rFonts w:ascii="宋体" w:hAnsi="宋体" w:cs="宋体"/>
                <w:color w:val="000000"/>
                <w:sz w:val="18"/>
                <w:szCs w:val="18"/>
              </w:rPr>
            </w:pPr>
          </w:p>
        </w:tc>
        <w:tc>
          <w:tcPr>
            <w:tcW w:w="155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232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为全区经济社会的发展提供良好的环境</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4"/>
                <w:szCs w:val="24"/>
                <w:u w:val="none"/>
                <w:lang w:val="en-US" w:eastAsia="zh-CN" w:bidi="ar"/>
              </w:rPr>
              <w:t>明显提升</w:t>
            </w:r>
          </w:p>
        </w:tc>
        <w:tc>
          <w:tcPr>
            <w:tcW w:w="165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4"/>
                <w:szCs w:val="24"/>
                <w:u w:val="none"/>
                <w:lang w:val="en-US" w:eastAsia="zh-CN" w:bidi="ar"/>
              </w:rPr>
              <w:t>明显提升</w:t>
            </w:r>
          </w:p>
        </w:tc>
        <w:tc>
          <w:tcPr>
            <w:tcW w:w="496" w:type="dxa"/>
            <w:tcBorders>
              <w:top w:val="single" w:color="000000" w:sz="4" w:space="0"/>
              <w:left w:val="single" w:color="000000" w:sz="4" w:space="0"/>
              <w:bottom w:val="single" w:color="000000" w:sz="4" w:space="0"/>
              <w:right w:val="nil"/>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1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10</w:t>
            </w:r>
          </w:p>
        </w:tc>
      </w:tr>
      <w:tr>
        <w:tblPrEx>
          <w:tblCellMar>
            <w:top w:w="0" w:type="dxa"/>
            <w:left w:w="108" w:type="dxa"/>
            <w:bottom w:w="0" w:type="dxa"/>
            <w:right w:w="108" w:type="dxa"/>
          </w:tblCellMar>
        </w:tblPrEx>
        <w:trPr>
          <w:trHeight w:val="475"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4" w:type="dxa"/>
            <w:vMerge w:val="continue"/>
            <w:tcBorders>
              <w:left w:val="single" w:color="000000" w:sz="4" w:space="0"/>
              <w:right w:val="single" w:color="000000" w:sz="4" w:space="0"/>
            </w:tcBorders>
            <w:vAlign w:val="center"/>
          </w:tcPr>
          <w:p>
            <w:pPr>
              <w:spacing w:line="200" w:lineRule="exact"/>
              <w:jc w:val="center"/>
              <w:rPr>
                <w:rFonts w:ascii="宋体" w:hAnsi="宋体" w:cs="宋体"/>
                <w:color w:val="000000"/>
                <w:sz w:val="18"/>
                <w:szCs w:val="18"/>
              </w:rPr>
            </w:pPr>
          </w:p>
        </w:tc>
        <w:tc>
          <w:tcPr>
            <w:tcW w:w="155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232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通过广泛宣传，提高绿色生态环保意识</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4"/>
                <w:szCs w:val="24"/>
                <w:u w:val="none"/>
                <w:lang w:val="en-US" w:eastAsia="zh-CN" w:bidi="ar"/>
              </w:rPr>
              <w:t>明显提升</w:t>
            </w:r>
          </w:p>
        </w:tc>
        <w:tc>
          <w:tcPr>
            <w:tcW w:w="165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4"/>
                <w:szCs w:val="24"/>
                <w:u w:val="none"/>
                <w:lang w:val="en-US" w:eastAsia="zh-CN" w:bidi="ar"/>
              </w:rPr>
              <w:t>明显提升</w:t>
            </w:r>
          </w:p>
        </w:tc>
        <w:tc>
          <w:tcPr>
            <w:tcW w:w="496" w:type="dxa"/>
            <w:tcBorders>
              <w:top w:val="single" w:color="000000" w:sz="4" w:space="0"/>
              <w:left w:val="single" w:color="000000" w:sz="4" w:space="0"/>
              <w:bottom w:val="single" w:color="000000" w:sz="4"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7</w:t>
            </w:r>
          </w:p>
        </w:tc>
        <w:tc>
          <w:tcPr>
            <w:tcW w:w="11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7</w:t>
            </w:r>
          </w:p>
        </w:tc>
      </w:tr>
      <w:tr>
        <w:tblPrEx>
          <w:tblCellMar>
            <w:top w:w="0" w:type="dxa"/>
            <w:left w:w="108" w:type="dxa"/>
            <w:bottom w:w="0" w:type="dxa"/>
            <w:right w:w="108" w:type="dxa"/>
          </w:tblCellMar>
        </w:tblPrEx>
        <w:trPr>
          <w:trHeight w:val="570"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4" w:type="dxa"/>
            <w:vMerge w:val="continue"/>
            <w:tcBorders>
              <w:left w:val="single" w:color="000000" w:sz="4" w:space="0"/>
              <w:right w:val="single" w:color="000000" w:sz="4" w:space="0"/>
            </w:tcBorders>
            <w:vAlign w:val="center"/>
          </w:tcPr>
          <w:p>
            <w:pPr>
              <w:spacing w:line="200" w:lineRule="exact"/>
              <w:jc w:val="center"/>
              <w:rPr>
                <w:rFonts w:ascii="宋体" w:hAnsi="宋体" w:cs="宋体"/>
                <w:color w:val="000000"/>
                <w:sz w:val="18"/>
                <w:szCs w:val="18"/>
              </w:rPr>
            </w:pPr>
          </w:p>
        </w:tc>
        <w:tc>
          <w:tcPr>
            <w:tcW w:w="155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232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提高统战成员综合素质，助推渭滨经济社会可持续发展</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4"/>
                <w:szCs w:val="24"/>
                <w:u w:val="none"/>
                <w:lang w:val="en-US" w:eastAsia="zh-CN" w:bidi="ar"/>
              </w:rPr>
              <w:t>全区安全稳定</w:t>
            </w:r>
          </w:p>
        </w:tc>
        <w:tc>
          <w:tcPr>
            <w:tcW w:w="165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4"/>
                <w:szCs w:val="24"/>
                <w:u w:val="none"/>
                <w:lang w:val="en-US" w:eastAsia="zh-CN" w:bidi="ar"/>
              </w:rPr>
              <w:t>全区安全稳定</w:t>
            </w:r>
          </w:p>
        </w:tc>
        <w:tc>
          <w:tcPr>
            <w:tcW w:w="496" w:type="dxa"/>
            <w:tcBorders>
              <w:top w:val="single" w:color="000000" w:sz="4" w:space="0"/>
              <w:left w:val="single" w:color="000000" w:sz="4" w:space="0"/>
              <w:bottom w:val="single" w:color="000000" w:sz="4"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8</w:t>
            </w:r>
          </w:p>
        </w:tc>
        <w:tc>
          <w:tcPr>
            <w:tcW w:w="11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8</w:t>
            </w:r>
          </w:p>
        </w:tc>
      </w:tr>
      <w:tr>
        <w:tblPrEx>
          <w:tblCellMar>
            <w:top w:w="0" w:type="dxa"/>
            <w:left w:w="108" w:type="dxa"/>
            <w:bottom w:w="0" w:type="dxa"/>
            <w:right w:w="108" w:type="dxa"/>
          </w:tblCellMar>
        </w:tblPrEx>
        <w:trPr>
          <w:trHeight w:val="680"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满意度</w:t>
            </w:r>
          </w:p>
          <w:p>
            <w:pPr>
              <w:widowControl/>
              <w:spacing w:line="2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指标</w:t>
            </w:r>
          </w:p>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（10分）</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服务对象满意度指标</w:t>
            </w:r>
          </w:p>
        </w:tc>
        <w:tc>
          <w:tcPr>
            <w:tcW w:w="232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人民群众及服务对象满意度</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4"/>
                <w:szCs w:val="24"/>
                <w:u w:val="none"/>
                <w:lang w:val="en-US" w:eastAsia="zh-CN" w:bidi="ar"/>
              </w:rPr>
              <w:t>100%</w:t>
            </w:r>
          </w:p>
        </w:tc>
        <w:tc>
          <w:tcPr>
            <w:tcW w:w="165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4"/>
                <w:szCs w:val="24"/>
                <w:u w:val="none"/>
                <w:lang w:val="en-US" w:eastAsia="zh-CN" w:bidi="ar"/>
              </w:rPr>
              <w:t>100%</w:t>
            </w:r>
          </w:p>
        </w:tc>
        <w:tc>
          <w:tcPr>
            <w:tcW w:w="496" w:type="dxa"/>
            <w:tcBorders>
              <w:top w:val="single" w:color="000000" w:sz="4" w:space="0"/>
              <w:left w:val="single" w:color="000000" w:sz="4" w:space="0"/>
              <w:bottom w:val="single" w:color="000000" w:sz="4" w:space="0"/>
              <w:right w:val="nil"/>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1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10</w:t>
            </w:r>
          </w:p>
        </w:tc>
      </w:tr>
      <w:tr>
        <w:tblPrEx>
          <w:tblCellMar>
            <w:top w:w="0" w:type="dxa"/>
            <w:left w:w="108" w:type="dxa"/>
            <w:bottom w:w="0" w:type="dxa"/>
            <w:right w:w="108" w:type="dxa"/>
          </w:tblCellMar>
        </w:tblPrEx>
        <w:trPr>
          <w:trHeight w:val="330" w:hRule="atLeast"/>
          <w:jc w:val="center"/>
        </w:trPr>
        <w:tc>
          <w:tcPr>
            <w:tcW w:w="8508" w:type="dxa"/>
            <w:gridSpan w:val="10"/>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总分</w:t>
            </w:r>
          </w:p>
        </w:tc>
        <w:tc>
          <w:tcPr>
            <w:tcW w:w="496"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100</w:t>
            </w:r>
          </w:p>
        </w:tc>
        <w:tc>
          <w:tcPr>
            <w:tcW w:w="11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bCs/>
                <w:color w:val="000000"/>
                <w:sz w:val="18"/>
                <w:szCs w:val="18"/>
                <w:lang w:val="en-US" w:eastAsia="zh-CN"/>
              </w:rPr>
            </w:pPr>
            <w:r>
              <w:rPr>
                <w:rFonts w:hint="eastAsia" w:ascii="宋体" w:hAnsi="宋体" w:cs="宋体"/>
                <w:b/>
                <w:bCs/>
                <w:color w:val="000000"/>
                <w:sz w:val="18"/>
                <w:szCs w:val="18"/>
                <w:lang w:val="en-US" w:eastAsia="zh-CN"/>
              </w:rPr>
              <w:t>96</w:t>
            </w:r>
          </w:p>
        </w:tc>
      </w:tr>
    </w:tbl>
    <w:p>
      <w:pPr>
        <w:adjustRightInd w:val="0"/>
        <w:snapToGrid w:val="0"/>
        <w:spacing w:line="560" w:lineRule="exact"/>
        <w:rPr>
          <w:rFonts w:ascii="仿宋" w:hAnsi="仿宋" w:eastAsia="仿宋" w:cs="仿宋"/>
          <w:sz w:val="32"/>
          <w:szCs w:val="40"/>
        </w:rPr>
        <w:sectPr>
          <w:pgSz w:w="11906" w:h="16838"/>
          <w:pgMar w:top="1440" w:right="2880" w:bottom="1440" w:left="2880" w:header="851" w:footer="992" w:gutter="0"/>
          <w:cols w:space="0" w:num="1"/>
          <w:docGrid w:type="lines" w:linePitch="312" w:charSpace="0"/>
        </w:sectPr>
      </w:pPr>
    </w:p>
    <w:p>
      <w:pPr>
        <w:adjustRightInd w:val="0"/>
        <w:snapToGrid w:val="0"/>
        <w:spacing w:line="560" w:lineRule="exact"/>
        <w:ind w:firstLine="640" w:firstLineChars="200"/>
        <w:rPr>
          <w:rFonts w:hint="eastAsia" w:ascii="楷体" w:hAnsi="楷体" w:eastAsia="楷体" w:cs="楷体"/>
          <w:sz w:val="32"/>
          <w:szCs w:val="40"/>
        </w:rPr>
      </w:pPr>
      <w:r>
        <w:rPr>
          <w:rFonts w:hint="eastAsia" w:ascii="楷体" w:hAnsi="楷体" w:eastAsia="楷体" w:cs="楷体"/>
          <w:sz w:val="32"/>
          <w:szCs w:val="40"/>
        </w:rPr>
        <w:t>（三）项目绩效自评结果</w:t>
      </w:r>
    </w:p>
    <w:p>
      <w:pPr>
        <w:adjustRightInd w:val="0"/>
        <w:snapToGrid w:val="0"/>
        <w:spacing w:line="560" w:lineRule="exact"/>
        <w:ind w:firstLine="640" w:firstLineChars="200"/>
        <w:rPr>
          <w:rFonts w:ascii="仿宋" w:hAnsi="仿宋" w:eastAsia="仿宋"/>
          <w:color w:val="auto"/>
          <w:sz w:val="32"/>
          <w:szCs w:val="32"/>
        </w:rPr>
      </w:pPr>
      <w:r>
        <w:rPr>
          <w:rFonts w:hint="eastAsia" w:ascii="仿宋" w:hAnsi="仿宋" w:eastAsia="仿宋" w:cs="仿宋"/>
          <w:iCs/>
          <w:color w:val="auto"/>
          <w:kern w:val="0"/>
          <w:sz w:val="32"/>
          <w:szCs w:val="32"/>
        </w:rPr>
        <w:t>本部门2022年度不单独填写绩效自评表。</w:t>
      </w:r>
    </w:p>
    <w:tbl>
      <w:tblPr>
        <w:tblStyle w:val="7"/>
        <w:tblpPr w:leftFromText="180" w:rightFromText="180" w:vertAnchor="text" w:horzAnchor="page" w:tblpX="1690" w:tblpY="290"/>
        <w:tblOverlap w:val="never"/>
        <w:tblW w:w="9214" w:type="dxa"/>
        <w:tblInd w:w="0" w:type="dxa"/>
        <w:tblLayout w:type="fixed"/>
        <w:tblCellMar>
          <w:top w:w="0" w:type="dxa"/>
          <w:left w:w="108" w:type="dxa"/>
          <w:bottom w:w="0" w:type="dxa"/>
          <w:right w:w="108" w:type="dxa"/>
        </w:tblCellMar>
      </w:tblPr>
      <w:tblGrid>
        <w:gridCol w:w="960"/>
        <w:gridCol w:w="825"/>
        <w:gridCol w:w="1092"/>
        <w:gridCol w:w="828"/>
        <w:gridCol w:w="1262"/>
        <w:gridCol w:w="300"/>
        <w:gridCol w:w="650"/>
        <w:gridCol w:w="844"/>
        <w:gridCol w:w="606"/>
        <w:gridCol w:w="604"/>
        <w:gridCol w:w="312"/>
        <w:gridCol w:w="931"/>
      </w:tblGrid>
      <w:tr>
        <w:tblPrEx>
          <w:tblCellMar>
            <w:top w:w="0" w:type="dxa"/>
            <w:left w:w="108" w:type="dxa"/>
            <w:bottom w:w="0" w:type="dxa"/>
            <w:right w:w="108" w:type="dxa"/>
          </w:tblCellMar>
        </w:tblPrEx>
        <w:trPr>
          <w:trHeight w:val="574" w:hRule="atLeast"/>
        </w:trPr>
        <w:tc>
          <w:tcPr>
            <w:tcW w:w="9214" w:type="dxa"/>
            <w:gridSpan w:val="12"/>
            <w:tcBorders>
              <w:top w:val="nil"/>
              <w:left w:val="nil"/>
              <w:bottom w:val="nil"/>
              <w:right w:val="nil"/>
            </w:tcBorders>
            <w:vAlign w:val="center"/>
          </w:tcPr>
          <w:p>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lang w:bidi="ar"/>
              </w:rPr>
              <w:t>区级</w:t>
            </w:r>
            <w:r>
              <w:rPr>
                <w:rFonts w:hint="eastAsia" w:ascii="方正小标宋_GBK" w:hAnsi="方正小标宋_GBK" w:eastAsia="方正小标宋_GBK" w:cs="方正小标宋_GBK"/>
                <w:color w:val="000000"/>
                <w:kern w:val="0"/>
                <w:sz w:val="36"/>
                <w:szCs w:val="36"/>
                <w:lang w:val="en-US" w:eastAsia="zh-CN" w:bidi="ar"/>
              </w:rPr>
              <w:t>部门专项</w:t>
            </w:r>
            <w:r>
              <w:rPr>
                <w:rFonts w:hint="eastAsia" w:ascii="方正小标宋_GBK" w:hAnsi="方正小标宋_GBK" w:eastAsia="方正小标宋_GBK" w:cs="方正小标宋_GBK"/>
                <w:color w:val="000000"/>
                <w:kern w:val="0"/>
                <w:sz w:val="36"/>
                <w:szCs w:val="36"/>
                <w:lang w:bidi="ar"/>
              </w:rPr>
              <w:t>项目绩效自评表</w:t>
            </w:r>
          </w:p>
        </w:tc>
      </w:tr>
      <w:tr>
        <w:tblPrEx>
          <w:tblCellMar>
            <w:top w:w="0" w:type="dxa"/>
            <w:left w:w="108" w:type="dxa"/>
            <w:bottom w:w="0" w:type="dxa"/>
            <w:right w:w="108" w:type="dxa"/>
          </w:tblCellMar>
        </w:tblPrEx>
        <w:trPr>
          <w:trHeight w:val="310" w:hRule="atLeast"/>
        </w:trPr>
        <w:tc>
          <w:tcPr>
            <w:tcW w:w="9214" w:type="dxa"/>
            <w:gridSpan w:val="12"/>
            <w:tcBorders>
              <w:top w:val="nil"/>
              <w:left w:val="nil"/>
              <w:bottom w:val="nil"/>
              <w:right w:val="nil"/>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（2022年度）</w:t>
            </w:r>
          </w:p>
        </w:tc>
      </w:tr>
      <w:tr>
        <w:tblPrEx>
          <w:tblCellMar>
            <w:top w:w="0" w:type="dxa"/>
            <w:left w:w="108" w:type="dxa"/>
            <w:bottom w:w="0" w:type="dxa"/>
            <w:right w:w="108" w:type="dxa"/>
          </w:tblCellMar>
        </w:tblPrEx>
        <w:trPr>
          <w:trHeight w:val="297" w:hRule="atLeast"/>
        </w:trPr>
        <w:tc>
          <w:tcPr>
            <w:tcW w:w="17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7429" w:type="dxa"/>
            <w:gridSpan w:val="10"/>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区级民主党派、侨联活动经费</w:t>
            </w:r>
          </w:p>
        </w:tc>
      </w:tr>
      <w:tr>
        <w:tblPrEx>
          <w:tblCellMar>
            <w:top w:w="0" w:type="dxa"/>
            <w:left w:w="108" w:type="dxa"/>
            <w:bottom w:w="0" w:type="dxa"/>
            <w:right w:w="108" w:type="dxa"/>
          </w:tblCellMar>
        </w:tblPrEx>
        <w:trPr>
          <w:trHeight w:val="301" w:hRule="atLeast"/>
        </w:trPr>
        <w:tc>
          <w:tcPr>
            <w:tcW w:w="17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主管部门</w:t>
            </w:r>
          </w:p>
        </w:tc>
        <w:tc>
          <w:tcPr>
            <w:tcW w:w="4132"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r>
              <w:rPr>
                <w:rFonts w:hint="eastAsia" w:ascii="宋体" w:hAnsi="宋体" w:cs="宋体"/>
                <w:color w:val="000000"/>
                <w:kern w:val="0"/>
                <w:sz w:val="18"/>
                <w:szCs w:val="18"/>
                <w:lang w:bidi="ar"/>
              </w:rPr>
              <w:t>中共宝鸡市渭滨区委员会统一战线工作部</w:t>
            </w:r>
          </w:p>
        </w:tc>
        <w:tc>
          <w:tcPr>
            <w:tcW w:w="14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p>
        </w:tc>
        <w:tc>
          <w:tcPr>
            <w:tcW w:w="184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584" w:hRule="atLeast"/>
        </w:trPr>
        <w:tc>
          <w:tcPr>
            <w:tcW w:w="17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项目资金</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（万元）</w:t>
            </w:r>
          </w:p>
        </w:tc>
        <w:tc>
          <w:tcPr>
            <w:tcW w:w="19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年初预算数</w:t>
            </w:r>
          </w:p>
        </w:tc>
        <w:tc>
          <w:tcPr>
            <w:tcW w:w="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全年预算数（A）</w:t>
            </w: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全年执行数（B）</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分值</w:t>
            </w:r>
          </w:p>
        </w:tc>
        <w:tc>
          <w:tcPr>
            <w:tcW w:w="9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执行率（B/A）</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得分</w:t>
            </w:r>
          </w:p>
        </w:tc>
      </w:tr>
      <w:tr>
        <w:tblPrEx>
          <w:tblCellMar>
            <w:top w:w="0" w:type="dxa"/>
            <w:left w:w="108" w:type="dxa"/>
            <w:bottom w:w="0" w:type="dxa"/>
            <w:right w:w="108" w:type="dxa"/>
          </w:tblCellMar>
        </w:tblPrEx>
        <w:trPr>
          <w:trHeight w:val="297" w:hRule="atLeast"/>
        </w:trPr>
        <w:tc>
          <w:tcPr>
            <w:tcW w:w="17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920"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年度资金总额</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18</w:t>
            </w:r>
          </w:p>
        </w:tc>
        <w:tc>
          <w:tcPr>
            <w:tcW w:w="65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18</w:t>
            </w: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18</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9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100%</w:t>
            </w:r>
          </w:p>
        </w:tc>
        <w:tc>
          <w:tcPr>
            <w:tcW w:w="93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r>
      <w:tr>
        <w:tblPrEx>
          <w:tblCellMar>
            <w:top w:w="0" w:type="dxa"/>
            <w:left w:w="108" w:type="dxa"/>
            <w:bottom w:w="0" w:type="dxa"/>
            <w:right w:w="108" w:type="dxa"/>
          </w:tblCellMar>
        </w:tblPrEx>
        <w:trPr>
          <w:trHeight w:val="297" w:hRule="atLeast"/>
        </w:trPr>
        <w:tc>
          <w:tcPr>
            <w:tcW w:w="17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9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其中：当年财政拨款</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lang w:val="en-US" w:eastAsia="zh-CN"/>
              </w:rPr>
              <w:t>18</w:t>
            </w:r>
          </w:p>
        </w:tc>
        <w:tc>
          <w:tcPr>
            <w:tcW w:w="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lang w:val="en-US" w:eastAsia="zh-CN"/>
              </w:rPr>
              <w:t>18</w:t>
            </w: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r>
              <w:rPr>
                <w:rFonts w:hint="eastAsia" w:ascii="宋体" w:hAnsi="宋体" w:cs="宋体"/>
                <w:color w:val="000000"/>
                <w:sz w:val="20"/>
                <w:szCs w:val="20"/>
                <w:lang w:val="en-US" w:eastAsia="zh-CN"/>
              </w:rPr>
              <w:t>18</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9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lang w:val="en-US" w:eastAsia="zh-CN"/>
              </w:rPr>
              <w:t>100%</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297" w:hRule="atLeast"/>
        </w:trPr>
        <w:tc>
          <w:tcPr>
            <w:tcW w:w="17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9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上年结转资金</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9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297" w:hRule="atLeast"/>
        </w:trPr>
        <w:tc>
          <w:tcPr>
            <w:tcW w:w="17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9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其他资金</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9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297" w:hRule="atLeast"/>
        </w:trPr>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年度总体目标完成情况</w:t>
            </w:r>
          </w:p>
        </w:tc>
        <w:tc>
          <w:tcPr>
            <w:tcW w:w="4957"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预期目标（年初设定）</w:t>
            </w:r>
          </w:p>
        </w:tc>
        <w:tc>
          <w:tcPr>
            <w:tcW w:w="3297"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实际完成情况</w:t>
            </w:r>
          </w:p>
        </w:tc>
      </w:tr>
      <w:tr>
        <w:tblPrEx>
          <w:tblCellMar>
            <w:top w:w="0" w:type="dxa"/>
            <w:left w:w="108" w:type="dxa"/>
            <w:bottom w:w="0" w:type="dxa"/>
            <w:right w:w="108" w:type="dxa"/>
          </w:tblCellMar>
        </w:tblPrEx>
        <w:trPr>
          <w:trHeight w:val="1300"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4957"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按市委统战部《关于协助市级民主党派、工商联解决困难问题的函》的要求，为更好支持区级党派、侨联发展，凝聚人心、汇聚力量，增加活动经费，聚力各界力量支持我区发展。</w:t>
            </w:r>
          </w:p>
        </w:tc>
        <w:tc>
          <w:tcPr>
            <w:tcW w:w="329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按</w:t>
            </w:r>
            <w:r>
              <w:rPr>
                <w:rFonts w:hint="eastAsia" w:ascii="宋体" w:hAnsi="宋体" w:cs="宋体"/>
                <w:color w:val="000000"/>
                <w:sz w:val="20"/>
                <w:szCs w:val="20"/>
                <w:lang w:val="en-US" w:eastAsia="zh-CN"/>
              </w:rPr>
              <w:t>计划完成了，</w:t>
            </w:r>
            <w:r>
              <w:rPr>
                <w:rFonts w:hint="eastAsia" w:ascii="宋体" w:hAnsi="宋体" w:cs="宋体"/>
                <w:color w:val="000000"/>
                <w:sz w:val="20"/>
                <w:szCs w:val="20"/>
              </w:rPr>
              <w:t>市委统战部《关于协助市级民主党派、工商联解决困难问题的函》的要求，为更好支持区级党派、侨联发展，凝聚人心、汇聚力量，增加活动经费，聚力各界力量支持我区发展。</w:t>
            </w:r>
          </w:p>
        </w:tc>
      </w:tr>
      <w:tr>
        <w:tblPrEx>
          <w:tblCellMar>
            <w:top w:w="0" w:type="dxa"/>
            <w:left w:w="108" w:type="dxa"/>
            <w:bottom w:w="0" w:type="dxa"/>
            <w:right w:w="108" w:type="dxa"/>
          </w:tblCellMar>
        </w:tblPrEx>
        <w:trPr>
          <w:trHeight w:val="870" w:hRule="atLeast"/>
        </w:trPr>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绩</w:t>
            </w:r>
          </w:p>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效</w:t>
            </w:r>
          </w:p>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指</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标</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一级指标</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二级</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w:t>
            </w:r>
          </w:p>
        </w:tc>
        <w:tc>
          <w:tcPr>
            <w:tcW w:w="239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三级指标</w:t>
            </w:r>
          </w:p>
        </w:tc>
        <w:tc>
          <w:tcPr>
            <w:tcW w:w="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年度</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指标值</w:t>
            </w: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实际</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完成值</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分值</w:t>
            </w:r>
          </w:p>
        </w:tc>
        <w:tc>
          <w:tcPr>
            <w:tcW w:w="6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得分</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偏差原因分析及改进措施</w:t>
            </w:r>
          </w:p>
        </w:tc>
      </w:tr>
      <w:tr>
        <w:tblPrEx>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8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产出指标</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（50分）</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数量指标</w:t>
            </w:r>
          </w:p>
        </w:tc>
        <w:tc>
          <w:tcPr>
            <w:tcW w:w="2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完成全年各项目标任务</w:t>
            </w:r>
          </w:p>
        </w:tc>
        <w:tc>
          <w:tcPr>
            <w:tcW w:w="9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100%</w:t>
            </w:r>
          </w:p>
        </w:tc>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w:t>
            </w:r>
          </w:p>
        </w:tc>
        <w:tc>
          <w:tcPr>
            <w:tcW w:w="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lang w:val="en-US" w:eastAsia="zh-CN"/>
              </w:rPr>
              <w:t>20</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质量指标</w:t>
            </w:r>
          </w:p>
        </w:tc>
        <w:tc>
          <w:tcPr>
            <w:tcW w:w="2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通过各类活动的开展，支持统战成员发展</w:t>
            </w:r>
          </w:p>
        </w:tc>
        <w:tc>
          <w:tcPr>
            <w:tcW w:w="9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明显提升</w:t>
            </w:r>
          </w:p>
        </w:tc>
        <w:tc>
          <w:tcPr>
            <w:tcW w:w="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明显提升</w:t>
            </w:r>
          </w:p>
        </w:tc>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lang w:val="en-US" w:eastAsia="zh-CN"/>
              </w:rPr>
              <w:t>10</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时效指标</w:t>
            </w:r>
          </w:p>
        </w:tc>
        <w:tc>
          <w:tcPr>
            <w:tcW w:w="2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完成年度目标责任考核任务</w:t>
            </w:r>
          </w:p>
        </w:tc>
        <w:tc>
          <w:tcPr>
            <w:tcW w:w="9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12月底</w:t>
            </w:r>
          </w:p>
        </w:tc>
        <w:tc>
          <w:tcPr>
            <w:tcW w:w="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12月底</w:t>
            </w:r>
          </w:p>
        </w:tc>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lang w:val="en-US" w:eastAsia="zh-CN"/>
              </w:rPr>
              <w:t>10</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成本指标</w:t>
            </w:r>
          </w:p>
        </w:tc>
        <w:tc>
          <w:tcPr>
            <w:tcW w:w="2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做好党派、侨联工作的成本支出</w:t>
            </w:r>
          </w:p>
        </w:tc>
        <w:tc>
          <w:tcPr>
            <w:tcW w:w="9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明显降低</w:t>
            </w:r>
          </w:p>
        </w:tc>
        <w:tc>
          <w:tcPr>
            <w:tcW w:w="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明显降低</w:t>
            </w:r>
          </w:p>
        </w:tc>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lang w:val="en-US" w:eastAsia="zh-CN"/>
              </w:rPr>
              <w:t>10</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8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效益指标</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（30分）</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经济效益指标</w:t>
            </w:r>
          </w:p>
        </w:tc>
        <w:tc>
          <w:tcPr>
            <w:tcW w:w="2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sz w:val="18"/>
                <w:szCs w:val="18"/>
              </w:rPr>
              <w:t>各项工作进展顺利</w:t>
            </w:r>
          </w:p>
        </w:tc>
        <w:tc>
          <w:tcPr>
            <w:tcW w:w="9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100%</w:t>
            </w:r>
          </w:p>
        </w:tc>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5</w:t>
            </w:r>
          </w:p>
        </w:tc>
        <w:tc>
          <w:tcPr>
            <w:tcW w:w="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lang w:val="en-US" w:eastAsia="zh-CN"/>
              </w:rPr>
              <w:t>5</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社会效益指标</w:t>
            </w:r>
          </w:p>
        </w:tc>
        <w:tc>
          <w:tcPr>
            <w:tcW w:w="20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为全区经济社会的发展提供良好的环境</w:t>
            </w:r>
          </w:p>
        </w:tc>
        <w:tc>
          <w:tcPr>
            <w:tcW w:w="9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明显降低</w:t>
            </w:r>
          </w:p>
        </w:tc>
        <w:tc>
          <w:tcPr>
            <w:tcW w:w="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明显降低</w:t>
            </w:r>
          </w:p>
        </w:tc>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6</w:t>
            </w:r>
          </w:p>
        </w:tc>
        <w:tc>
          <w:tcPr>
            <w:tcW w:w="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lang w:val="en-US" w:eastAsia="zh-CN"/>
              </w:rPr>
              <w:t>6</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生态效益指标</w:t>
            </w:r>
          </w:p>
        </w:tc>
        <w:tc>
          <w:tcPr>
            <w:tcW w:w="20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通过宣传，提高意识</w:t>
            </w:r>
          </w:p>
        </w:tc>
        <w:tc>
          <w:tcPr>
            <w:tcW w:w="9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明显降低</w:t>
            </w:r>
          </w:p>
        </w:tc>
        <w:tc>
          <w:tcPr>
            <w:tcW w:w="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明显降低</w:t>
            </w:r>
          </w:p>
        </w:tc>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9</w:t>
            </w:r>
          </w:p>
        </w:tc>
        <w:tc>
          <w:tcPr>
            <w:tcW w:w="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lang w:val="en-US" w:eastAsia="zh-CN"/>
              </w:rPr>
              <w:t>9</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可持续影响</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w:t>
            </w:r>
          </w:p>
        </w:tc>
        <w:tc>
          <w:tcPr>
            <w:tcW w:w="20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提高统战凝聚力，助推渭滨经济社会可持续发展</w:t>
            </w:r>
          </w:p>
        </w:tc>
        <w:tc>
          <w:tcPr>
            <w:tcW w:w="9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全区社会经济有序发展</w:t>
            </w:r>
          </w:p>
        </w:tc>
        <w:tc>
          <w:tcPr>
            <w:tcW w:w="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全区社会经济有序发展</w:t>
            </w:r>
          </w:p>
        </w:tc>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lang w:val="en-US" w:eastAsia="zh-CN"/>
              </w:rPr>
              <w:t>10</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满意度</w:t>
            </w:r>
          </w:p>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指标</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（10分）</w:t>
            </w:r>
          </w:p>
        </w:tc>
        <w:tc>
          <w:tcPr>
            <w:tcW w:w="1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服务对象满意度指标</w:t>
            </w:r>
          </w:p>
        </w:tc>
        <w:tc>
          <w:tcPr>
            <w:tcW w:w="2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党派成员、侨界群众</w:t>
            </w:r>
          </w:p>
        </w:tc>
        <w:tc>
          <w:tcPr>
            <w:tcW w:w="9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100%</w:t>
            </w:r>
          </w:p>
        </w:tc>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lang w:val="en-US" w:eastAsia="zh-CN"/>
              </w:rPr>
              <w:t>10</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06" w:hRule="atLeast"/>
        </w:trPr>
        <w:tc>
          <w:tcPr>
            <w:tcW w:w="6761"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总分</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6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bl>
    <w:p>
      <w:pPr>
        <w:adjustRightInd w:val="0"/>
        <w:snapToGrid w:val="0"/>
        <w:spacing w:line="560" w:lineRule="exact"/>
        <w:ind w:firstLine="640" w:firstLineChars="200"/>
        <w:rPr>
          <w:rFonts w:ascii="仿宋" w:hAnsi="仿宋" w:eastAsia="仿宋"/>
          <w:sz w:val="32"/>
          <w:szCs w:val="32"/>
        </w:rPr>
      </w:pPr>
    </w:p>
    <w:p>
      <w:pPr>
        <w:widowControl/>
        <w:jc w:val="left"/>
        <w:rPr>
          <w:rFonts w:hint="eastAsia" w:ascii="楷体_GB2312" w:hAnsi="宋体" w:eastAsia="楷体_GB2312" w:cs="楷体_GB2312"/>
          <w:bCs/>
          <w:color w:val="000000"/>
          <w:kern w:val="0"/>
          <w:sz w:val="32"/>
          <w:szCs w:val="32"/>
          <w:lang w:eastAsia="zh-CN"/>
        </w:rPr>
      </w:pPr>
    </w:p>
    <w:p>
      <w:pPr>
        <w:widowControl/>
        <w:ind w:firstLine="640"/>
        <w:jc w:val="left"/>
        <w:rPr>
          <w:rFonts w:ascii="楷体_GB2312" w:hAnsi="宋体" w:eastAsia="楷体_GB2312" w:cs="楷体_GB2312"/>
          <w:bCs/>
          <w:color w:val="000000"/>
          <w:kern w:val="0"/>
          <w:sz w:val="32"/>
          <w:szCs w:val="32"/>
        </w:rPr>
      </w:pPr>
      <w:r>
        <w:rPr>
          <w:rFonts w:hint="eastAsia" w:ascii="楷体_GB2312" w:hAnsi="宋体" w:eastAsia="楷体_GB2312" w:cs="楷体_GB2312"/>
          <w:bCs/>
          <w:color w:val="000000"/>
          <w:kern w:val="0"/>
          <w:sz w:val="32"/>
          <w:szCs w:val="32"/>
        </w:rPr>
        <w:t>（四）专项资金绩效自评结果</w:t>
      </w:r>
    </w:p>
    <w:p>
      <w:pPr>
        <w:ind w:firstLine="640" w:firstLineChars="200"/>
        <w:rPr>
          <w:rFonts w:hint="eastAsia" w:ascii="仿宋" w:hAnsi="仿宋" w:eastAsia="仿宋" w:cs="仿宋"/>
          <w:iCs/>
          <w:kern w:val="0"/>
          <w:sz w:val="32"/>
          <w:szCs w:val="32"/>
        </w:rPr>
      </w:pPr>
      <w:r>
        <w:rPr>
          <w:rFonts w:hint="eastAsia" w:ascii="仿宋" w:hAnsi="仿宋" w:eastAsia="仿宋" w:cs="仿宋"/>
          <w:iCs/>
          <w:kern w:val="0"/>
          <w:sz w:val="32"/>
          <w:szCs w:val="32"/>
        </w:rPr>
        <w:t>本部门无主管专项资金。</w:t>
      </w:r>
    </w:p>
    <w:p>
      <w:pPr>
        <w:widowControl/>
        <w:numPr>
          <w:ilvl w:val="0"/>
          <w:numId w:val="7"/>
        </w:numPr>
        <w:ind w:firstLine="640"/>
        <w:jc w:val="left"/>
        <w:rPr>
          <w:rFonts w:ascii="楷体_GB2312" w:hAnsi="宋体" w:eastAsia="楷体_GB2312" w:cs="楷体_GB2312"/>
          <w:bCs/>
          <w:color w:val="000000"/>
          <w:kern w:val="0"/>
          <w:sz w:val="32"/>
          <w:szCs w:val="32"/>
        </w:rPr>
      </w:pPr>
      <w:r>
        <w:rPr>
          <w:rFonts w:hint="eastAsia" w:ascii="楷体_GB2312" w:hAnsi="宋体" w:eastAsia="楷体_GB2312" w:cs="楷体_GB2312"/>
          <w:bCs/>
          <w:color w:val="000000"/>
          <w:kern w:val="0"/>
          <w:sz w:val="32"/>
          <w:szCs w:val="32"/>
        </w:rPr>
        <w:t>部门重点评价项目绩效评价结果</w:t>
      </w:r>
    </w:p>
    <w:p>
      <w:pPr>
        <w:widowControl/>
        <w:ind w:firstLine="640" w:firstLineChars="200"/>
        <w:jc w:val="left"/>
        <w:rPr>
          <w:rFonts w:ascii="仿宋" w:hAnsi="仿宋" w:eastAsia="仿宋" w:cs="仿宋"/>
          <w:bCs/>
          <w:color w:val="auto"/>
          <w:kern w:val="0"/>
          <w:sz w:val="32"/>
          <w:szCs w:val="32"/>
        </w:rPr>
      </w:pPr>
      <w:r>
        <w:rPr>
          <w:rFonts w:hint="eastAsia" w:ascii="仿宋" w:hAnsi="仿宋" w:eastAsia="仿宋" w:cs="仿宋"/>
          <w:bCs/>
          <w:color w:val="auto"/>
          <w:kern w:val="0"/>
          <w:sz w:val="32"/>
          <w:szCs w:val="32"/>
        </w:rPr>
        <w:t>本部门未开展部门重点绩效评价</w:t>
      </w:r>
    </w:p>
    <w:p>
      <w:pPr>
        <w:widowControl/>
        <w:ind w:firstLine="640"/>
        <w:jc w:val="left"/>
        <w:rPr>
          <w:rFonts w:ascii="楷体_GB2312" w:hAnsi="宋体" w:eastAsia="楷体_GB2312" w:cs="楷体_GB2312"/>
          <w:bCs/>
          <w:color w:val="auto"/>
          <w:kern w:val="0"/>
          <w:sz w:val="32"/>
          <w:szCs w:val="32"/>
        </w:rPr>
      </w:pPr>
      <w:r>
        <w:rPr>
          <w:rFonts w:hint="eastAsia" w:ascii="楷体_GB2312" w:hAnsi="宋体" w:eastAsia="楷体_GB2312" w:cs="楷体_GB2312"/>
          <w:bCs/>
          <w:color w:val="auto"/>
          <w:kern w:val="0"/>
          <w:sz w:val="32"/>
          <w:szCs w:val="32"/>
        </w:rPr>
        <w:t>（六）财政重点评价项目绩效评价结果</w:t>
      </w:r>
    </w:p>
    <w:p>
      <w:pPr>
        <w:adjustRightInd w:val="0"/>
        <w:snapToGrid w:val="0"/>
        <w:spacing w:line="560" w:lineRule="exact"/>
        <w:ind w:firstLine="640" w:firstLineChars="200"/>
        <w:rPr>
          <w:rFonts w:ascii="仿宋" w:hAnsi="仿宋" w:eastAsia="仿宋" w:cs="仿宋"/>
          <w:color w:val="auto"/>
          <w:sz w:val="32"/>
          <w:szCs w:val="32"/>
        </w:rPr>
      </w:pPr>
      <w:r>
        <w:rPr>
          <w:rFonts w:hint="eastAsia" w:ascii="仿宋" w:hAnsi="仿宋" w:eastAsia="仿宋" w:cs="仿宋"/>
          <w:iCs/>
          <w:color w:val="auto"/>
          <w:kern w:val="0"/>
          <w:sz w:val="32"/>
          <w:szCs w:val="32"/>
        </w:rPr>
        <w:t>本部门无财政重点评价项目。</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十四、其他需要说明的情况</w:t>
      </w:r>
    </w:p>
    <w:p>
      <w:pPr>
        <w:ind w:firstLine="640" w:firstLineChars="200"/>
        <w:rPr>
          <w:rFonts w:ascii="仿宋" w:hAnsi="仿宋" w:eastAsia="仿宋" w:cs="仿宋"/>
          <w:sz w:val="32"/>
          <w:szCs w:val="32"/>
        </w:rPr>
      </w:pPr>
      <w:r>
        <w:rPr>
          <w:rFonts w:hint="eastAsia" w:ascii="仿宋" w:hAnsi="仿宋" w:eastAsia="仿宋" w:cs="仿宋"/>
          <w:sz w:val="32"/>
          <w:szCs w:val="32"/>
        </w:rPr>
        <w:t>1.决算公开表格中金额数值保留两位小数，公开数据为四舍五入计算结果；个别数据项之间，个别数据合计项与分项数字之和存在小数点后尾差。</w:t>
      </w:r>
    </w:p>
    <w:p>
      <w:pPr>
        <w:ind w:firstLine="640" w:firstLineChars="200"/>
        <w:rPr>
          <w:rFonts w:ascii="仿宋" w:hAnsi="仿宋" w:eastAsia="仿宋" w:cs="仿宋"/>
          <w:sz w:val="32"/>
          <w:szCs w:val="32"/>
        </w:rPr>
      </w:pPr>
      <w:r>
        <w:rPr>
          <w:rFonts w:hint="eastAsia" w:ascii="仿宋" w:hAnsi="仿宋" w:eastAsia="仿宋" w:cs="仿宋"/>
          <w:sz w:val="32"/>
          <w:szCs w:val="32"/>
        </w:rPr>
        <w:t>2.决算公开表格中部分数据约万元时显示为零，实际不为零。</w:t>
      </w:r>
    </w:p>
    <w:p>
      <w:pPr>
        <w:ind w:firstLine="640" w:firstLineChars="200"/>
        <w:rPr>
          <w:rFonts w:hint="eastAsia" w:ascii="仿宋" w:hAnsi="仿宋" w:eastAsia="仿宋" w:cs="仿宋"/>
          <w:color w:val="FF0000"/>
          <w:sz w:val="32"/>
          <w:szCs w:val="32"/>
          <w:lang w:eastAsia="zh-CN"/>
        </w:rPr>
      </w:pPr>
      <w:r>
        <w:rPr>
          <w:rFonts w:hint="eastAsia" w:ascii="仿宋" w:hAnsi="仿宋" w:eastAsia="仿宋" w:cs="仿宋"/>
          <w:sz w:val="32"/>
          <w:szCs w:val="32"/>
        </w:rPr>
        <w:t>3.中共宝鸡市渭滨区委员会统一战线工作部部门的决算数据反映</w:t>
      </w:r>
      <w:r>
        <w:rPr>
          <w:rFonts w:hint="eastAsia" w:ascii="仿宋" w:hAnsi="仿宋" w:eastAsia="仿宋" w:cs="仿宋"/>
          <w:sz w:val="32"/>
          <w:szCs w:val="32"/>
          <w:lang w:val="en-US" w:eastAsia="zh-CN"/>
        </w:rPr>
        <w:t>1</w:t>
      </w:r>
      <w:r>
        <w:rPr>
          <w:rFonts w:hint="eastAsia" w:ascii="仿宋" w:hAnsi="仿宋" w:eastAsia="仿宋" w:cs="仿宋"/>
          <w:sz w:val="32"/>
          <w:szCs w:val="32"/>
        </w:rPr>
        <w:t>个预算单位的数据汇总情况</w:t>
      </w:r>
      <w:r>
        <w:rPr>
          <w:rFonts w:hint="eastAsia" w:ascii="仿宋" w:hAnsi="仿宋" w:eastAsia="仿宋" w:cs="仿宋"/>
          <w:sz w:val="32"/>
          <w:szCs w:val="32"/>
          <w:lang w:eastAsia="zh-CN"/>
        </w:rPr>
        <w:t>。</w:t>
      </w:r>
    </w:p>
    <w:p>
      <w:pPr>
        <w:widowControl/>
        <w:ind w:firstLine="640"/>
        <w:jc w:val="left"/>
        <w:rPr>
          <w:rFonts w:ascii="仿宋" w:hAnsi="仿宋" w:eastAsia="仿宋" w:cs="仿宋"/>
          <w:sz w:val="32"/>
          <w:szCs w:val="40"/>
        </w:rPr>
      </w:pPr>
      <w:r>
        <w:rPr>
          <w:rFonts w:hint="eastAsia" w:ascii="仿宋" w:hAnsi="仿宋" w:eastAsia="仿宋" w:cs="仿宋"/>
          <w:sz w:val="32"/>
          <w:szCs w:val="40"/>
        </w:rPr>
        <w:t>4.</w:t>
      </w:r>
      <w:r>
        <w:rPr>
          <w:rFonts w:hint="eastAsia" w:ascii="仿宋" w:hAnsi="仿宋" w:eastAsia="仿宋" w:cs="仿宋"/>
          <w:iCs/>
          <w:color w:val="auto"/>
          <w:kern w:val="0"/>
          <w:sz w:val="32"/>
          <w:szCs w:val="32"/>
        </w:rPr>
        <w:t>无预算单位变化调整</w:t>
      </w:r>
      <w:r>
        <w:rPr>
          <w:rFonts w:hint="eastAsia" w:ascii="仿宋" w:hAnsi="仿宋" w:eastAsia="仿宋" w:cs="仿宋"/>
          <w:color w:val="auto"/>
          <w:sz w:val="32"/>
          <w:szCs w:val="40"/>
        </w:rPr>
        <w:t>。</w:t>
      </w:r>
    </w:p>
    <w:p>
      <w:pPr>
        <w:ind w:firstLine="640" w:firstLineChars="200"/>
        <w:rPr>
          <w:rFonts w:ascii="仿宋" w:hAnsi="仿宋" w:eastAsia="仿宋" w:cs="仿宋"/>
          <w:iCs/>
          <w:color w:val="FF0000"/>
          <w:kern w:val="0"/>
          <w:sz w:val="32"/>
          <w:szCs w:val="32"/>
        </w:rPr>
      </w:pPr>
      <w:r>
        <w:rPr>
          <w:rFonts w:hint="eastAsia" w:ascii="仿宋" w:hAnsi="仿宋" w:eastAsia="仿宋" w:cs="仿宋"/>
          <w:sz w:val="32"/>
          <w:szCs w:val="40"/>
        </w:rPr>
        <w:t>5.本部门所属单位只有部门本级，部门本级不再按单位重复公开。</w:t>
      </w:r>
    </w:p>
    <w:p>
      <w:pPr>
        <w:rPr>
          <w:rFonts w:ascii="仿宋" w:hAnsi="仿宋" w:eastAsia="仿宋" w:cs="仿宋"/>
          <w:iCs/>
          <w:color w:val="FF0000"/>
          <w:kern w:val="0"/>
          <w:sz w:val="32"/>
          <w:szCs w:val="32"/>
        </w:rPr>
      </w:pPr>
      <w:r>
        <w:rPr>
          <w:rFonts w:hint="eastAsia" w:ascii="楷体" w:hAnsi="楷体" w:eastAsia="楷体" w:cs="楷体"/>
          <w:iCs/>
          <w:color w:val="FF0000"/>
          <w:kern w:val="0"/>
          <w:sz w:val="32"/>
          <w:szCs w:val="32"/>
        </w:rPr>
        <w:t xml:space="preserve">  </w:t>
      </w:r>
      <w:r>
        <w:rPr>
          <w:rFonts w:hint="eastAsia" w:ascii="楷体" w:hAnsi="楷体" w:eastAsia="楷体" w:cs="楷体"/>
          <w:iCs/>
          <w:kern w:val="0"/>
          <w:sz w:val="32"/>
          <w:szCs w:val="32"/>
        </w:rPr>
        <w:t xml:space="preserve"> </w:t>
      </w:r>
      <w:r>
        <w:rPr>
          <w:rFonts w:hint="eastAsia" w:ascii="仿宋" w:hAnsi="仿宋" w:eastAsia="仿宋" w:cs="仿宋"/>
          <w:iCs/>
          <w:kern w:val="0"/>
          <w:sz w:val="32"/>
          <w:szCs w:val="32"/>
        </w:rPr>
        <w:t xml:space="preserve"> 6.决算公开联系方式及信息反馈渠道。联系电话：</w:t>
      </w:r>
      <w:r>
        <w:rPr>
          <w:rFonts w:hint="eastAsia" w:ascii="仿宋" w:hAnsi="仿宋" w:eastAsia="仿宋" w:cs="仿宋"/>
          <w:iCs/>
          <w:kern w:val="0"/>
          <w:sz w:val="32"/>
          <w:szCs w:val="32"/>
          <w:lang w:val="en-US" w:eastAsia="zh-CN"/>
        </w:rPr>
        <w:t>0917-3128150。</w:t>
      </w:r>
      <w:r>
        <w:rPr>
          <w:rFonts w:hint="eastAsia" w:ascii="仿宋" w:hAnsi="仿宋" w:eastAsia="仿宋" w:cs="仿宋"/>
          <w:iCs/>
          <w:kern w:val="0"/>
          <w:sz w:val="32"/>
          <w:szCs w:val="32"/>
        </w:rPr>
        <w:t>如电话号码发生变更，请通过其他公开渠道另行获取，本文本不再更新。</w:t>
      </w:r>
    </w:p>
    <w:p>
      <w:pPr>
        <w:adjustRightInd w:val="0"/>
        <w:snapToGrid w:val="0"/>
        <w:spacing w:line="560" w:lineRule="exact"/>
        <w:ind w:firstLine="643" w:firstLineChars="200"/>
        <w:rPr>
          <w:rFonts w:ascii="楷体" w:hAnsi="楷体" w:eastAsia="楷体" w:cs="楷体"/>
          <w:b/>
          <w:bCs/>
          <w:color w:val="0000FF"/>
          <w:sz w:val="32"/>
          <w:szCs w:val="32"/>
          <w:highlight w:val="cyan"/>
        </w:rPr>
      </w:pPr>
    </w:p>
    <w:p>
      <w:pPr>
        <w:rPr>
          <w:rFonts w:ascii="楷体" w:hAnsi="楷体" w:eastAsia="楷体" w:cs="楷体"/>
          <w:sz w:val="32"/>
          <w:szCs w:val="32"/>
        </w:rPr>
      </w:pPr>
    </w:p>
    <w:p>
      <w:pPr>
        <w:ind w:firstLine="1320" w:firstLineChars="300"/>
        <w:rPr>
          <w:rFonts w:ascii="方正小标宋简体" w:hAnsi="方正小标宋简体"/>
          <w:color w:val="000000"/>
          <w:kern w:val="0"/>
          <w:sz w:val="44"/>
          <w:szCs w:val="44"/>
        </w:rPr>
      </w:pPr>
      <w:r>
        <w:rPr>
          <w:rFonts w:hint="eastAsia" w:ascii="方正小标宋简体" w:hAnsi="方正小标宋简体"/>
          <w:color w:val="000000"/>
          <w:kern w:val="0"/>
          <w:sz w:val="44"/>
          <w:szCs w:val="44"/>
        </w:rPr>
        <w:t>第三部分</w:t>
      </w:r>
      <w:r>
        <w:rPr>
          <w:rFonts w:ascii="方正小标宋简体" w:hAnsi="方正小标宋简体"/>
          <w:color w:val="000000"/>
          <w:kern w:val="0"/>
          <w:sz w:val="44"/>
          <w:szCs w:val="44"/>
        </w:rPr>
        <w:t>2022年度部门决算表</w:t>
      </w:r>
    </w:p>
    <w:p>
      <w:pPr>
        <w:widowControl/>
        <w:jc w:val="left"/>
        <w:textAlignment w:val="center"/>
      </w:pPr>
      <w:r>
        <w:rPr>
          <w:rFonts w:hint="eastAsia" w:ascii="仿宋" w:hAnsi="仿宋" w:eastAsia="仿宋"/>
          <w:color w:val="000000"/>
          <w:kern w:val="0"/>
          <w:sz w:val="32"/>
          <w:szCs w:val="32"/>
        </w:rPr>
        <w:t xml:space="preserve">  </w:t>
      </w:r>
    </w:p>
    <w:tbl>
      <w:tblPr>
        <w:tblStyle w:val="7"/>
        <w:tblpPr w:leftFromText="180" w:rightFromText="180" w:vertAnchor="text" w:horzAnchor="margin" w:tblpXSpec="center" w:tblpY="84"/>
        <w:tblOverlap w:val="never"/>
        <w:tblW w:w="9000" w:type="dxa"/>
        <w:tblInd w:w="0" w:type="dxa"/>
        <w:tblLayout w:type="fixed"/>
        <w:tblCellMar>
          <w:top w:w="0" w:type="dxa"/>
          <w:left w:w="0" w:type="dxa"/>
          <w:bottom w:w="0" w:type="dxa"/>
          <w:right w:w="0" w:type="dxa"/>
        </w:tblCellMar>
      </w:tblPr>
      <w:tblGrid>
        <w:gridCol w:w="735"/>
        <w:gridCol w:w="3935"/>
        <w:gridCol w:w="1222"/>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3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表1</w:t>
            </w:r>
          </w:p>
        </w:tc>
        <w:tc>
          <w:tcPr>
            <w:tcW w:w="3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收入支出决算总表</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表2</w:t>
            </w:r>
          </w:p>
        </w:tc>
        <w:tc>
          <w:tcPr>
            <w:tcW w:w="3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收入决算表</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表3</w:t>
            </w:r>
          </w:p>
        </w:tc>
        <w:tc>
          <w:tcPr>
            <w:tcW w:w="3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支出决算表</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表4</w:t>
            </w:r>
          </w:p>
        </w:tc>
        <w:tc>
          <w:tcPr>
            <w:tcW w:w="3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财政拨款收入支出决算总表</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表5</w:t>
            </w:r>
          </w:p>
        </w:tc>
        <w:tc>
          <w:tcPr>
            <w:tcW w:w="3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一般公共预算财政拨款支出决算表</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表6</w:t>
            </w:r>
          </w:p>
        </w:tc>
        <w:tc>
          <w:tcPr>
            <w:tcW w:w="3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一般公共预算财政拨款基本支出决算明细表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表7</w:t>
            </w:r>
          </w:p>
        </w:tc>
        <w:tc>
          <w:tcPr>
            <w:tcW w:w="39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政府性基金预算财政拨款收入支出</w:t>
            </w:r>
          </w:p>
          <w:p>
            <w:pPr>
              <w:widowControl/>
              <w:jc w:val="left"/>
              <w:rPr>
                <w:rFonts w:hint="eastAsia" w:ascii="宋体" w:hAnsi="宋体" w:eastAsia="宋体" w:cs="宋体"/>
                <w:color w:val="000000"/>
                <w:sz w:val="24"/>
              </w:rPr>
            </w:pPr>
            <w:r>
              <w:rPr>
                <w:rFonts w:hint="eastAsia" w:ascii="宋体" w:hAnsi="宋体" w:eastAsia="宋体" w:cs="宋体"/>
                <w:color w:val="000000"/>
                <w:kern w:val="0"/>
                <w:sz w:val="24"/>
                <w:lang w:bidi="ar"/>
              </w:rPr>
              <w:t>决算表</w:t>
            </w:r>
          </w:p>
        </w:tc>
        <w:tc>
          <w:tcPr>
            <w:tcW w:w="12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是</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eastAsia="宋体" w:cs="宋体"/>
                <w:kern w:val="0"/>
                <w:sz w:val="24"/>
                <w:szCs w:val="24"/>
              </w:rPr>
              <w:t>本部门不涉及故公开空表</w:t>
            </w: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表8</w:t>
            </w:r>
          </w:p>
        </w:tc>
        <w:tc>
          <w:tcPr>
            <w:tcW w:w="3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eastAsia="宋体" w:cs="宋体"/>
                <w:color w:val="000000"/>
                <w:sz w:val="24"/>
              </w:rPr>
            </w:pPr>
            <w:r>
              <w:rPr>
                <w:rFonts w:hint="eastAsia" w:ascii="宋体" w:hAnsi="宋体" w:eastAsia="宋体" w:cs="宋体"/>
                <w:color w:val="000000"/>
                <w:kern w:val="0"/>
                <w:sz w:val="24"/>
                <w:lang w:bidi="ar"/>
              </w:rPr>
              <w:t>国有资本经营预算财政拨款支出决算表</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eastAsia="宋体" w:cs="宋体"/>
                <w:kern w:val="0"/>
                <w:sz w:val="24"/>
                <w:szCs w:val="24"/>
              </w:rPr>
              <w:t>本部门不涉及故公开空表</w:t>
            </w: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表9</w:t>
            </w:r>
          </w:p>
        </w:tc>
        <w:tc>
          <w:tcPr>
            <w:tcW w:w="3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财政拨款“三公”经费及会议费、培训费支出决算表</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kern w:val="0"/>
                <w:sz w:val="24"/>
                <w:lang w:bidi="ar"/>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p>
        </w:tc>
      </w:tr>
    </w:tbl>
    <w:p>
      <w:pPr>
        <w:widowControl/>
        <w:jc w:val="left"/>
        <w:textAlignment w:val="center"/>
        <w:rPr>
          <w:rFonts w:hint="eastAsia" w:ascii="宋体" w:hAnsi="宋体" w:eastAsia="宋体" w:cs="宋体"/>
          <w:color w:val="FF0000"/>
          <w:kern w:val="0"/>
          <w:sz w:val="24"/>
          <w:szCs w:val="24"/>
        </w:rPr>
      </w:pPr>
    </w:p>
    <w:p>
      <w:pPr>
        <w:widowControl/>
        <w:jc w:val="left"/>
        <w:textAlignment w:val="center"/>
        <w:rPr>
          <w:rFonts w:ascii="仿宋" w:hAnsi="仿宋" w:eastAsia="仿宋"/>
          <w:color w:val="FF0000"/>
          <w:kern w:val="0"/>
          <w:sz w:val="24"/>
          <w:szCs w:val="24"/>
        </w:rPr>
      </w:pPr>
    </w:p>
    <w:p>
      <w:pPr>
        <w:jc w:val="center"/>
        <w:rPr>
          <w:rFonts w:ascii="宋体" w:hAnsi="宋体" w:cs="宋体"/>
          <w:b/>
          <w:bCs/>
          <w:sz w:val="32"/>
          <w:szCs w:val="32"/>
        </w:rPr>
      </w:pPr>
    </w:p>
    <w:p>
      <w:pPr>
        <w:jc w:val="center"/>
        <w:rPr>
          <w:rFonts w:ascii="宋体" w:hAnsi="宋体" w:cs="宋体"/>
          <w:b/>
          <w:bCs/>
          <w:sz w:val="32"/>
          <w:szCs w:val="32"/>
        </w:rPr>
      </w:pPr>
    </w:p>
    <w:p>
      <w:pPr>
        <w:widowControl/>
        <w:jc w:val="center"/>
        <w:textAlignment w:val="center"/>
        <w:rPr>
          <w:rFonts w:ascii="华文中宋" w:hAnsi="华文中宋" w:eastAsia="华文中宋" w:cs="华文中宋"/>
          <w:color w:val="000000"/>
          <w:kern w:val="0"/>
          <w:sz w:val="32"/>
          <w:szCs w:val="32"/>
          <w:lang w:bidi="ar"/>
        </w:rPr>
        <w:sectPr>
          <w:pgSz w:w="11906" w:h="16838"/>
          <w:pgMar w:top="1463" w:right="1797" w:bottom="1463" w:left="1797" w:header="851" w:footer="992" w:gutter="0"/>
          <w:cols w:space="0" w:num="1"/>
          <w:docGrid w:type="lines" w:linePitch="312" w:charSpace="0"/>
        </w:sectPr>
      </w:pPr>
    </w:p>
    <w:tbl>
      <w:tblPr>
        <w:tblStyle w:val="7"/>
        <w:tblW w:w="13480" w:type="dxa"/>
        <w:jc w:val="center"/>
        <w:tblLayout w:type="fixed"/>
        <w:tblCellMar>
          <w:top w:w="0" w:type="dxa"/>
          <w:left w:w="108" w:type="dxa"/>
          <w:bottom w:w="0" w:type="dxa"/>
          <w:right w:w="108" w:type="dxa"/>
        </w:tblCellMar>
      </w:tblPr>
      <w:tblGrid>
        <w:gridCol w:w="3355"/>
        <w:gridCol w:w="750"/>
        <w:gridCol w:w="2978"/>
        <w:gridCol w:w="3087"/>
        <w:gridCol w:w="733"/>
        <w:gridCol w:w="2577"/>
      </w:tblGrid>
      <w:tr>
        <w:tblPrEx>
          <w:tblCellMar>
            <w:top w:w="0" w:type="dxa"/>
            <w:left w:w="108" w:type="dxa"/>
            <w:bottom w:w="0" w:type="dxa"/>
            <w:right w:w="108" w:type="dxa"/>
          </w:tblCellMar>
        </w:tblPrEx>
        <w:trPr>
          <w:cantSplit/>
          <w:trHeight w:val="490" w:hRule="exact"/>
          <w:jc w:val="center"/>
        </w:trPr>
        <w:tc>
          <w:tcPr>
            <w:tcW w:w="13480" w:type="dxa"/>
            <w:gridSpan w:val="6"/>
            <w:tcBorders>
              <w:top w:val="nil"/>
              <w:left w:val="nil"/>
              <w:bottom w:val="nil"/>
              <w:right w:val="nil"/>
            </w:tcBorders>
            <w:shd w:val="clear" w:color="auto" w:fill="auto"/>
            <w:vAlign w:val="center"/>
          </w:tcPr>
          <w:p>
            <w:pPr>
              <w:widowControl/>
              <w:jc w:val="center"/>
              <w:textAlignment w:val="center"/>
              <w:rPr>
                <w:rFonts w:ascii="华文中宋" w:hAnsi="华文中宋" w:eastAsia="华文中宋" w:cs="华文中宋"/>
                <w:color w:val="000000"/>
              </w:rPr>
            </w:pPr>
            <w:r>
              <w:rPr>
                <w:rFonts w:ascii="华文中宋" w:hAnsi="华文中宋" w:eastAsia="华文中宋" w:cs="华文中宋"/>
                <w:color w:val="000000"/>
                <w:kern w:val="0"/>
                <w:sz w:val="24"/>
                <w:szCs w:val="24"/>
                <w:lang w:bidi="ar"/>
              </w:rPr>
              <w:t>收入支出决算总表</w:t>
            </w:r>
          </w:p>
        </w:tc>
      </w:tr>
      <w:tr>
        <w:tblPrEx>
          <w:tblCellMar>
            <w:top w:w="0" w:type="dxa"/>
            <w:left w:w="108" w:type="dxa"/>
            <w:bottom w:w="0" w:type="dxa"/>
            <w:right w:w="108" w:type="dxa"/>
          </w:tblCellMar>
        </w:tblPrEx>
        <w:trPr>
          <w:cantSplit/>
          <w:trHeight w:val="251" w:hRule="exact"/>
          <w:jc w:val="center"/>
        </w:trPr>
        <w:tc>
          <w:tcPr>
            <w:tcW w:w="3355" w:type="dxa"/>
            <w:tcBorders>
              <w:top w:val="nil"/>
              <w:left w:val="nil"/>
              <w:bottom w:val="nil"/>
              <w:right w:val="nil"/>
            </w:tcBorders>
            <w:shd w:val="clear" w:color="auto" w:fill="auto"/>
            <w:vAlign w:val="center"/>
          </w:tcPr>
          <w:p>
            <w:pPr>
              <w:jc w:val="right"/>
              <w:rPr>
                <w:rFonts w:ascii="宋体" w:hAnsi="宋体" w:cs="宋体"/>
                <w:color w:val="000000"/>
                <w:sz w:val="18"/>
                <w:szCs w:val="18"/>
              </w:rPr>
            </w:pPr>
          </w:p>
        </w:tc>
        <w:tc>
          <w:tcPr>
            <w:tcW w:w="750" w:type="dxa"/>
            <w:tcBorders>
              <w:top w:val="nil"/>
              <w:left w:val="nil"/>
              <w:bottom w:val="nil"/>
              <w:right w:val="nil"/>
            </w:tcBorders>
            <w:shd w:val="clear" w:color="auto" w:fill="auto"/>
            <w:vAlign w:val="center"/>
          </w:tcPr>
          <w:p>
            <w:pPr>
              <w:jc w:val="right"/>
              <w:rPr>
                <w:rFonts w:ascii="宋体" w:hAnsi="宋体" w:cs="宋体"/>
                <w:color w:val="000000"/>
                <w:sz w:val="18"/>
                <w:szCs w:val="18"/>
              </w:rPr>
            </w:pPr>
          </w:p>
        </w:tc>
        <w:tc>
          <w:tcPr>
            <w:tcW w:w="2978" w:type="dxa"/>
            <w:tcBorders>
              <w:top w:val="nil"/>
              <w:left w:val="nil"/>
              <w:bottom w:val="nil"/>
              <w:right w:val="nil"/>
            </w:tcBorders>
            <w:shd w:val="clear" w:color="auto" w:fill="auto"/>
            <w:vAlign w:val="center"/>
          </w:tcPr>
          <w:p>
            <w:pPr>
              <w:jc w:val="right"/>
              <w:rPr>
                <w:rFonts w:ascii="宋体" w:hAnsi="宋体" w:cs="宋体"/>
                <w:color w:val="000000"/>
                <w:sz w:val="18"/>
                <w:szCs w:val="18"/>
              </w:rPr>
            </w:pPr>
          </w:p>
        </w:tc>
        <w:tc>
          <w:tcPr>
            <w:tcW w:w="3087" w:type="dxa"/>
            <w:tcBorders>
              <w:top w:val="nil"/>
              <w:left w:val="nil"/>
              <w:bottom w:val="nil"/>
              <w:right w:val="nil"/>
            </w:tcBorders>
            <w:shd w:val="clear" w:color="auto" w:fill="auto"/>
            <w:vAlign w:val="center"/>
          </w:tcPr>
          <w:p>
            <w:pPr>
              <w:jc w:val="right"/>
              <w:rPr>
                <w:rFonts w:ascii="宋体" w:hAnsi="宋体" w:cs="宋体"/>
                <w:color w:val="000000"/>
                <w:sz w:val="18"/>
                <w:szCs w:val="18"/>
              </w:rPr>
            </w:pPr>
          </w:p>
        </w:tc>
        <w:tc>
          <w:tcPr>
            <w:tcW w:w="733" w:type="dxa"/>
            <w:tcBorders>
              <w:top w:val="nil"/>
              <w:left w:val="nil"/>
              <w:bottom w:val="nil"/>
              <w:right w:val="nil"/>
            </w:tcBorders>
            <w:shd w:val="clear" w:color="auto" w:fill="auto"/>
            <w:vAlign w:val="center"/>
          </w:tcPr>
          <w:p>
            <w:pPr>
              <w:jc w:val="right"/>
              <w:rPr>
                <w:rFonts w:ascii="宋体" w:hAnsi="宋体" w:cs="宋体"/>
                <w:color w:val="000000"/>
                <w:sz w:val="18"/>
                <w:szCs w:val="18"/>
              </w:rPr>
            </w:pPr>
          </w:p>
        </w:tc>
        <w:tc>
          <w:tcPr>
            <w:tcW w:w="2577" w:type="dxa"/>
            <w:tcBorders>
              <w:top w:val="nil"/>
              <w:left w:val="nil"/>
              <w:bottom w:val="nil"/>
              <w:right w:val="nil"/>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公开01表</w:t>
            </w:r>
          </w:p>
        </w:tc>
      </w:tr>
      <w:tr>
        <w:tblPrEx>
          <w:tblCellMar>
            <w:top w:w="0" w:type="dxa"/>
            <w:left w:w="108" w:type="dxa"/>
            <w:bottom w:w="0" w:type="dxa"/>
            <w:right w:w="108" w:type="dxa"/>
          </w:tblCellMar>
        </w:tblPrEx>
        <w:trPr>
          <w:cantSplit/>
          <w:trHeight w:val="251" w:hRule="exact"/>
          <w:jc w:val="center"/>
        </w:trPr>
        <w:tc>
          <w:tcPr>
            <w:tcW w:w="7083" w:type="dxa"/>
            <w:gridSpan w:val="3"/>
            <w:tcBorders>
              <w:top w:val="nil"/>
              <w:left w:val="nil"/>
              <w:bottom w:val="nil"/>
              <w:right w:val="nil"/>
            </w:tcBorders>
            <w:shd w:val="clear" w:color="auto" w:fill="auto"/>
            <w:vAlign w:val="center"/>
          </w:tcPr>
          <w:p>
            <w:pPr>
              <w:jc w:val="left"/>
              <w:rPr>
                <w:rFonts w:ascii="宋体" w:hAnsi="宋体" w:cs="宋体"/>
                <w:color w:val="000000"/>
                <w:sz w:val="18"/>
                <w:szCs w:val="18"/>
              </w:rPr>
            </w:pPr>
            <w:r>
              <w:rPr>
                <w:rFonts w:hint="eastAsia" w:ascii="宋体" w:hAnsi="宋体" w:cs="宋体"/>
                <w:color w:val="000000"/>
                <w:kern w:val="0"/>
                <w:sz w:val="18"/>
                <w:szCs w:val="18"/>
                <w:lang w:bidi="ar"/>
              </w:rPr>
              <w:t>部门：</w:t>
            </w:r>
            <w:r>
              <w:rPr>
                <w:rFonts w:hint="eastAsia" w:ascii="宋体" w:hAnsi="宋体" w:cs="宋体"/>
                <w:color w:val="000000"/>
                <w:kern w:val="0"/>
                <w:sz w:val="18"/>
                <w:szCs w:val="18"/>
                <w:lang w:val="en-US" w:eastAsia="zh-CN" w:bidi="ar"/>
              </w:rPr>
              <w:t>中共宝鸡市渭滨区委员会统一战线工作部</w:t>
            </w:r>
          </w:p>
        </w:tc>
        <w:tc>
          <w:tcPr>
            <w:tcW w:w="3087" w:type="dxa"/>
            <w:tcBorders>
              <w:top w:val="nil"/>
              <w:left w:val="nil"/>
              <w:bottom w:val="nil"/>
              <w:right w:val="nil"/>
            </w:tcBorders>
            <w:shd w:val="clear" w:color="auto" w:fill="auto"/>
            <w:vAlign w:val="center"/>
          </w:tcPr>
          <w:p>
            <w:pPr>
              <w:jc w:val="right"/>
              <w:rPr>
                <w:rFonts w:ascii="宋体" w:hAnsi="宋体" w:cs="宋体"/>
                <w:color w:val="000000"/>
                <w:sz w:val="18"/>
                <w:szCs w:val="18"/>
              </w:rPr>
            </w:pPr>
          </w:p>
        </w:tc>
        <w:tc>
          <w:tcPr>
            <w:tcW w:w="733" w:type="dxa"/>
            <w:tcBorders>
              <w:top w:val="nil"/>
              <w:left w:val="nil"/>
              <w:bottom w:val="nil"/>
              <w:right w:val="nil"/>
            </w:tcBorders>
            <w:shd w:val="clear" w:color="auto" w:fill="auto"/>
            <w:vAlign w:val="center"/>
          </w:tcPr>
          <w:p>
            <w:pPr>
              <w:jc w:val="right"/>
              <w:rPr>
                <w:rFonts w:ascii="宋体" w:hAnsi="宋体" w:cs="宋体"/>
                <w:color w:val="000000"/>
                <w:sz w:val="18"/>
                <w:szCs w:val="18"/>
              </w:rPr>
            </w:pPr>
          </w:p>
        </w:tc>
        <w:tc>
          <w:tcPr>
            <w:tcW w:w="2577" w:type="dxa"/>
            <w:tcBorders>
              <w:top w:val="nil"/>
              <w:left w:val="nil"/>
              <w:bottom w:val="nil"/>
              <w:right w:val="nil"/>
            </w:tcBorders>
            <w:shd w:val="clear" w:color="auto" w:fill="auto"/>
            <w:vAlign w:val="center"/>
          </w:tcPr>
          <w:p>
            <w:pPr>
              <w:widowControl/>
              <w:jc w:val="right"/>
              <w:textAlignment w:val="bottom"/>
              <w:rPr>
                <w:rFonts w:ascii="宋体" w:hAnsi="宋体" w:cs="宋体"/>
                <w:color w:val="000000"/>
                <w:sz w:val="18"/>
                <w:szCs w:val="18"/>
              </w:rPr>
            </w:pPr>
            <w:r>
              <w:rPr>
                <w:rFonts w:hint="eastAsia" w:ascii="宋体" w:hAnsi="宋体" w:cs="宋体"/>
                <w:color w:val="000000"/>
                <w:kern w:val="0"/>
                <w:sz w:val="18"/>
                <w:szCs w:val="18"/>
                <w:lang w:bidi="ar"/>
              </w:rPr>
              <w:t>金额单位：万元</w:t>
            </w:r>
          </w:p>
        </w:tc>
      </w:tr>
      <w:tr>
        <w:tblPrEx>
          <w:tblCellMar>
            <w:top w:w="0" w:type="dxa"/>
            <w:left w:w="108" w:type="dxa"/>
            <w:bottom w:w="0" w:type="dxa"/>
            <w:right w:w="108" w:type="dxa"/>
          </w:tblCellMar>
        </w:tblPrEx>
        <w:trPr>
          <w:cantSplit/>
          <w:trHeight w:val="251" w:hRule="exact"/>
          <w:jc w:val="center"/>
        </w:trPr>
        <w:tc>
          <w:tcPr>
            <w:tcW w:w="7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收     入</w:t>
            </w:r>
          </w:p>
        </w:tc>
        <w:tc>
          <w:tcPr>
            <w:tcW w:w="63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支     出</w:t>
            </w: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项    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行次</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金额</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项    目</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行次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金额</w:t>
            </w: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栏    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栏    次</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一、一般公共预算财政拨款收入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109.86</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hAnsi="宋体" w:cs="宋体"/>
                <w:color w:val="000000"/>
                <w:sz w:val="16"/>
                <w:szCs w:val="16"/>
              </w:rPr>
            </w:pPr>
            <w:r>
              <w:rPr>
                <w:rFonts w:hint="eastAsia" w:ascii="宋体" w:hAnsi="宋体" w:cs="宋体"/>
                <w:color w:val="000000"/>
                <w:kern w:val="0"/>
                <w:sz w:val="16"/>
                <w:szCs w:val="16"/>
                <w:lang w:bidi="ar"/>
              </w:rPr>
              <w:t>一、一般公共服务支出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宋体" w:hAnsi="宋体" w:eastAsia="宋体" w:cs="宋体"/>
                <w:color w:val="000000"/>
                <w:sz w:val="13"/>
                <w:szCs w:val="13"/>
                <w:lang w:val="en-US" w:eastAsia="zh-CN"/>
              </w:rPr>
            </w:pPr>
            <w:r>
              <w:rPr>
                <w:rFonts w:hint="eastAsia"/>
                <w:sz w:val="18"/>
                <w:szCs w:val="18"/>
              </w:rPr>
              <w:t>90.09</w:t>
            </w: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二、政府性基金预算财政拨款收入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hAnsi="宋体" w:cs="宋体"/>
                <w:color w:val="000000"/>
                <w:sz w:val="16"/>
                <w:szCs w:val="16"/>
              </w:rPr>
            </w:pPr>
            <w:r>
              <w:rPr>
                <w:rFonts w:hint="eastAsia" w:ascii="宋体" w:hAnsi="宋体" w:cs="宋体"/>
                <w:color w:val="000000"/>
                <w:kern w:val="0"/>
                <w:sz w:val="16"/>
                <w:szCs w:val="16"/>
                <w:lang w:bidi="ar"/>
              </w:rPr>
              <w:t>二、外交支出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3"/>
                <w:szCs w:val="13"/>
              </w:rPr>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三、国有资本经营预算财政拨款收入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hAnsi="宋体" w:cs="宋体"/>
                <w:color w:val="000000"/>
                <w:sz w:val="16"/>
                <w:szCs w:val="16"/>
              </w:rPr>
            </w:pPr>
            <w:r>
              <w:rPr>
                <w:rFonts w:hint="eastAsia" w:ascii="宋体" w:hAnsi="宋体" w:cs="宋体"/>
                <w:color w:val="000000"/>
                <w:kern w:val="0"/>
                <w:sz w:val="16"/>
                <w:szCs w:val="16"/>
                <w:lang w:bidi="ar"/>
              </w:rPr>
              <w:t>三、国防支出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3"/>
                <w:szCs w:val="13"/>
              </w:rPr>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四、上级补助收入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hAnsi="宋体" w:cs="宋体"/>
                <w:color w:val="000000"/>
                <w:sz w:val="16"/>
                <w:szCs w:val="16"/>
              </w:rPr>
            </w:pPr>
            <w:r>
              <w:rPr>
                <w:rFonts w:hint="eastAsia" w:ascii="宋体" w:hAnsi="宋体" w:cs="宋体"/>
                <w:color w:val="000000"/>
                <w:kern w:val="0"/>
                <w:sz w:val="16"/>
                <w:szCs w:val="16"/>
                <w:lang w:bidi="ar"/>
              </w:rPr>
              <w:t>四、公共安全支出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3"/>
                <w:szCs w:val="13"/>
              </w:rPr>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五、事业收入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hAnsi="宋体" w:cs="宋体"/>
                <w:color w:val="000000"/>
                <w:sz w:val="16"/>
                <w:szCs w:val="16"/>
              </w:rPr>
            </w:pPr>
            <w:r>
              <w:rPr>
                <w:rFonts w:hint="eastAsia" w:ascii="宋体" w:hAnsi="宋体" w:cs="宋体"/>
                <w:color w:val="000000"/>
                <w:kern w:val="0"/>
                <w:sz w:val="16"/>
                <w:szCs w:val="16"/>
                <w:lang w:bidi="ar"/>
              </w:rPr>
              <w:t>五、教育支出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3"/>
                <w:szCs w:val="13"/>
              </w:rPr>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六、经营收入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hAnsi="宋体" w:cs="宋体"/>
                <w:color w:val="000000"/>
                <w:sz w:val="16"/>
                <w:szCs w:val="16"/>
              </w:rPr>
            </w:pPr>
            <w:r>
              <w:rPr>
                <w:rFonts w:hint="eastAsia" w:ascii="宋体" w:hAnsi="宋体" w:cs="宋体"/>
                <w:color w:val="000000"/>
                <w:kern w:val="0"/>
                <w:sz w:val="16"/>
                <w:szCs w:val="16"/>
                <w:lang w:bidi="ar"/>
              </w:rPr>
              <w:t>六、科学技术支出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3"/>
                <w:szCs w:val="13"/>
              </w:rPr>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七、附属单位上缴收入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hAnsi="宋体" w:cs="宋体"/>
                <w:color w:val="000000"/>
                <w:sz w:val="16"/>
                <w:szCs w:val="16"/>
              </w:rPr>
            </w:pPr>
            <w:r>
              <w:rPr>
                <w:rFonts w:hint="eastAsia" w:ascii="宋体" w:hAnsi="宋体" w:cs="宋体"/>
                <w:color w:val="000000"/>
                <w:kern w:val="0"/>
                <w:sz w:val="16"/>
                <w:szCs w:val="16"/>
                <w:lang w:bidi="ar"/>
              </w:rPr>
              <w:t>七、文化旅游体育与传媒支出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3"/>
                <w:szCs w:val="13"/>
              </w:rPr>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八、其他收入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hAnsi="宋体" w:cs="宋体"/>
                <w:color w:val="000000"/>
                <w:sz w:val="16"/>
                <w:szCs w:val="16"/>
              </w:rPr>
            </w:pPr>
            <w:r>
              <w:rPr>
                <w:rFonts w:hint="eastAsia" w:ascii="宋体" w:hAnsi="宋体" w:cs="宋体"/>
                <w:color w:val="000000"/>
                <w:kern w:val="0"/>
                <w:sz w:val="16"/>
                <w:szCs w:val="16"/>
                <w:lang w:bidi="ar"/>
              </w:rPr>
              <w:t>八、社会保障和就业支出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3"/>
                <w:szCs w:val="13"/>
              </w:rPr>
            </w:pPr>
            <w:r>
              <w:rPr>
                <w:rFonts w:hint="eastAsia"/>
                <w:sz w:val="18"/>
                <w:szCs w:val="18"/>
              </w:rPr>
              <w:t>15.34</w:t>
            </w: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hAnsi="宋体" w:cs="宋体"/>
                <w:color w:val="000000"/>
                <w:sz w:val="16"/>
                <w:szCs w:val="16"/>
              </w:rPr>
            </w:pPr>
            <w:r>
              <w:rPr>
                <w:rFonts w:hint="eastAsia" w:ascii="宋体" w:hAnsi="宋体" w:cs="宋体"/>
                <w:color w:val="000000"/>
                <w:kern w:val="0"/>
                <w:sz w:val="16"/>
                <w:szCs w:val="16"/>
                <w:lang w:bidi="ar"/>
              </w:rPr>
              <w:t>九、卫生健康支出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3"/>
                <w:szCs w:val="13"/>
              </w:rPr>
            </w:pPr>
            <w:r>
              <w:rPr>
                <w:rFonts w:hint="eastAsia"/>
                <w:sz w:val="18"/>
                <w:szCs w:val="18"/>
              </w:rPr>
              <w:t>4.43</w:t>
            </w: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hAnsi="宋体" w:cs="宋体"/>
                <w:color w:val="000000"/>
                <w:sz w:val="16"/>
                <w:szCs w:val="16"/>
              </w:rPr>
            </w:pPr>
            <w:r>
              <w:rPr>
                <w:rFonts w:hint="eastAsia" w:ascii="宋体" w:hAnsi="宋体" w:cs="宋体"/>
                <w:color w:val="000000"/>
                <w:kern w:val="0"/>
                <w:sz w:val="16"/>
                <w:szCs w:val="16"/>
                <w:lang w:bidi="ar"/>
              </w:rPr>
              <w:t>十、节能环保支出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41</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6"/>
                <w:szCs w:val="16"/>
              </w:rPr>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hAnsi="宋体" w:cs="宋体"/>
                <w:color w:val="000000"/>
                <w:sz w:val="16"/>
                <w:szCs w:val="16"/>
              </w:rPr>
            </w:pPr>
            <w:r>
              <w:rPr>
                <w:rFonts w:hint="eastAsia" w:ascii="宋体" w:hAnsi="宋体" w:cs="宋体"/>
                <w:color w:val="000000"/>
                <w:kern w:val="0"/>
                <w:sz w:val="16"/>
                <w:szCs w:val="16"/>
                <w:lang w:bidi="ar"/>
              </w:rPr>
              <w:t>十一、城乡社区支出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6"/>
                <w:szCs w:val="16"/>
              </w:rPr>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hAnsi="宋体" w:cs="宋体"/>
                <w:color w:val="000000"/>
                <w:sz w:val="16"/>
                <w:szCs w:val="16"/>
              </w:rPr>
            </w:pPr>
            <w:r>
              <w:rPr>
                <w:rFonts w:hint="eastAsia" w:ascii="宋体" w:hAnsi="宋体" w:cs="宋体"/>
                <w:color w:val="000000"/>
                <w:kern w:val="0"/>
                <w:sz w:val="16"/>
                <w:szCs w:val="16"/>
                <w:lang w:bidi="ar"/>
              </w:rPr>
              <w:t>十二、农林水支出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6"/>
                <w:szCs w:val="16"/>
              </w:rPr>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hAnsi="宋体" w:cs="宋体"/>
                <w:color w:val="000000"/>
                <w:sz w:val="16"/>
                <w:szCs w:val="16"/>
              </w:rPr>
            </w:pPr>
            <w:r>
              <w:rPr>
                <w:rFonts w:hint="eastAsia" w:ascii="宋体" w:hAnsi="宋体" w:cs="宋体"/>
                <w:color w:val="000000"/>
                <w:kern w:val="0"/>
                <w:sz w:val="16"/>
                <w:szCs w:val="16"/>
                <w:lang w:bidi="ar"/>
              </w:rPr>
              <w:t>十三、交通运输支出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6"/>
                <w:szCs w:val="16"/>
              </w:rPr>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hAnsi="宋体" w:cs="宋体"/>
                <w:color w:val="000000"/>
                <w:sz w:val="16"/>
                <w:szCs w:val="16"/>
              </w:rPr>
            </w:pPr>
            <w:r>
              <w:rPr>
                <w:rFonts w:hint="eastAsia" w:ascii="宋体" w:hAnsi="宋体" w:cs="宋体"/>
                <w:color w:val="000000"/>
                <w:kern w:val="0"/>
                <w:sz w:val="16"/>
                <w:szCs w:val="16"/>
                <w:lang w:bidi="ar"/>
              </w:rPr>
              <w:t>十四、资源勘探工业信息等支出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6"/>
                <w:szCs w:val="16"/>
              </w:rPr>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hAnsi="宋体" w:cs="宋体"/>
                <w:color w:val="000000"/>
                <w:sz w:val="16"/>
                <w:szCs w:val="16"/>
              </w:rPr>
            </w:pPr>
            <w:r>
              <w:rPr>
                <w:rFonts w:hint="eastAsia" w:ascii="宋体" w:hAnsi="宋体" w:cs="宋体"/>
                <w:color w:val="000000"/>
                <w:kern w:val="0"/>
                <w:sz w:val="16"/>
                <w:szCs w:val="16"/>
                <w:lang w:bidi="ar"/>
              </w:rPr>
              <w:t>十五、商业服务业等支出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6"/>
                <w:szCs w:val="16"/>
              </w:rPr>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hAnsi="宋体" w:cs="宋体"/>
                <w:color w:val="000000"/>
                <w:sz w:val="16"/>
                <w:szCs w:val="16"/>
              </w:rPr>
            </w:pPr>
            <w:r>
              <w:rPr>
                <w:rFonts w:hint="eastAsia" w:ascii="宋体" w:hAnsi="宋体" w:cs="宋体"/>
                <w:color w:val="000000"/>
                <w:kern w:val="0"/>
                <w:sz w:val="16"/>
                <w:szCs w:val="16"/>
                <w:lang w:bidi="ar"/>
              </w:rPr>
              <w:t>十六、金融支出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6"/>
                <w:szCs w:val="16"/>
              </w:rPr>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hAnsi="宋体" w:cs="宋体"/>
                <w:color w:val="000000"/>
                <w:sz w:val="16"/>
                <w:szCs w:val="16"/>
              </w:rPr>
            </w:pPr>
            <w:r>
              <w:rPr>
                <w:rFonts w:hint="eastAsia" w:ascii="宋体" w:hAnsi="宋体" w:cs="宋体"/>
                <w:color w:val="000000"/>
                <w:kern w:val="0"/>
                <w:sz w:val="16"/>
                <w:szCs w:val="16"/>
                <w:lang w:bidi="ar"/>
              </w:rPr>
              <w:t>十七、援助其他地区支出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6"/>
                <w:szCs w:val="16"/>
              </w:rPr>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hAnsi="宋体" w:cs="宋体"/>
                <w:color w:val="000000"/>
                <w:sz w:val="16"/>
                <w:szCs w:val="16"/>
              </w:rPr>
            </w:pPr>
            <w:r>
              <w:rPr>
                <w:rFonts w:hint="eastAsia" w:ascii="宋体" w:hAnsi="宋体" w:cs="宋体"/>
                <w:color w:val="000000"/>
                <w:kern w:val="0"/>
                <w:sz w:val="16"/>
                <w:szCs w:val="16"/>
                <w:lang w:bidi="ar"/>
              </w:rPr>
              <w:t>十八、自然资源海洋气象等支出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6"/>
                <w:szCs w:val="16"/>
              </w:rPr>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hAnsi="宋体" w:cs="宋体"/>
                <w:color w:val="000000"/>
                <w:sz w:val="16"/>
                <w:szCs w:val="16"/>
              </w:rPr>
            </w:pPr>
            <w:r>
              <w:rPr>
                <w:rFonts w:hint="eastAsia" w:ascii="宋体" w:hAnsi="宋体" w:cs="宋体"/>
                <w:color w:val="000000"/>
                <w:kern w:val="0"/>
                <w:sz w:val="16"/>
                <w:szCs w:val="16"/>
                <w:lang w:bidi="ar"/>
              </w:rPr>
              <w:t>十九、住房保障支出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6"/>
                <w:szCs w:val="16"/>
              </w:rPr>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hAnsi="宋体" w:cs="宋体"/>
                <w:color w:val="000000"/>
                <w:sz w:val="16"/>
                <w:szCs w:val="16"/>
              </w:rPr>
            </w:pPr>
            <w:r>
              <w:rPr>
                <w:rFonts w:hint="eastAsia" w:ascii="宋体" w:hAnsi="宋体" w:cs="宋体"/>
                <w:color w:val="000000"/>
                <w:kern w:val="0"/>
                <w:sz w:val="16"/>
                <w:szCs w:val="16"/>
                <w:lang w:bidi="ar"/>
              </w:rPr>
              <w:t>二十、粮油物资储备支出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6"/>
                <w:szCs w:val="16"/>
              </w:rPr>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hAnsi="宋体" w:cs="宋体"/>
                <w:color w:val="000000"/>
                <w:sz w:val="16"/>
                <w:szCs w:val="16"/>
              </w:rPr>
            </w:pPr>
            <w:r>
              <w:rPr>
                <w:rFonts w:hint="eastAsia" w:ascii="宋体" w:hAnsi="宋体" w:cs="宋体"/>
                <w:color w:val="000000"/>
                <w:kern w:val="0"/>
                <w:sz w:val="16"/>
                <w:szCs w:val="16"/>
                <w:lang w:bidi="ar"/>
              </w:rPr>
              <w:t>二十一、国有资本经营预算支出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6"/>
                <w:szCs w:val="16"/>
              </w:rPr>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hAnsi="宋体" w:cs="宋体"/>
                <w:color w:val="000000"/>
                <w:sz w:val="16"/>
                <w:szCs w:val="16"/>
              </w:rPr>
            </w:pPr>
            <w:r>
              <w:rPr>
                <w:rFonts w:hint="eastAsia" w:ascii="宋体" w:hAnsi="宋体" w:cs="宋体"/>
                <w:color w:val="000000"/>
                <w:kern w:val="0"/>
                <w:sz w:val="16"/>
                <w:szCs w:val="16"/>
                <w:lang w:bidi="ar"/>
              </w:rPr>
              <w:t>二十二、灾害防治及应急管理支出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6"/>
                <w:szCs w:val="16"/>
              </w:rPr>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23</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hAnsi="宋体" w:cs="宋体"/>
                <w:color w:val="000000"/>
                <w:sz w:val="16"/>
                <w:szCs w:val="16"/>
              </w:rPr>
            </w:pPr>
            <w:r>
              <w:rPr>
                <w:rFonts w:hint="eastAsia" w:ascii="宋体" w:hAnsi="宋体" w:cs="宋体"/>
                <w:color w:val="000000"/>
                <w:kern w:val="0"/>
                <w:sz w:val="16"/>
                <w:szCs w:val="16"/>
                <w:lang w:bidi="ar"/>
              </w:rPr>
              <w:t>二十三、其他支出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6"/>
                <w:szCs w:val="16"/>
              </w:rPr>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hAnsi="宋体" w:cs="宋体"/>
                <w:color w:val="000000"/>
                <w:sz w:val="16"/>
                <w:szCs w:val="16"/>
              </w:rPr>
            </w:pPr>
            <w:r>
              <w:rPr>
                <w:rFonts w:hint="eastAsia" w:ascii="宋体" w:hAnsi="宋体" w:cs="宋体"/>
                <w:color w:val="000000"/>
                <w:kern w:val="0"/>
                <w:sz w:val="16"/>
                <w:szCs w:val="16"/>
                <w:lang w:bidi="ar"/>
              </w:rPr>
              <w:t>二十四、债务还本支出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55</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6"/>
                <w:szCs w:val="16"/>
              </w:rPr>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hAnsi="宋体" w:cs="宋体"/>
                <w:color w:val="000000"/>
                <w:sz w:val="16"/>
                <w:szCs w:val="16"/>
              </w:rPr>
            </w:pPr>
            <w:r>
              <w:rPr>
                <w:rFonts w:hint="eastAsia" w:ascii="宋体" w:hAnsi="宋体" w:cs="宋体"/>
                <w:color w:val="000000"/>
                <w:kern w:val="0"/>
                <w:sz w:val="16"/>
                <w:szCs w:val="16"/>
                <w:lang w:bidi="ar"/>
              </w:rPr>
              <w:t>二十五、债务付息支出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56</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6"/>
                <w:szCs w:val="16"/>
              </w:rPr>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hAnsi="宋体" w:cs="宋体"/>
                <w:color w:val="000000"/>
                <w:sz w:val="16"/>
                <w:szCs w:val="16"/>
              </w:rPr>
            </w:pPr>
            <w:r>
              <w:rPr>
                <w:rFonts w:hint="eastAsia" w:ascii="宋体" w:hAnsi="宋体" w:cs="宋体"/>
                <w:color w:val="000000"/>
                <w:kern w:val="0"/>
                <w:sz w:val="16"/>
                <w:szCs w:val="16"/>
                <w:lang w:bidi="ar"/>
              </w:rPr>
              <w:t>二十六、抗疫特别国债安排的支出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57</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6"/>
                <w:szCs w:val="16"/>
              </w:rPr>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本年收入合计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27</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109.86</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本年支出合计</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58</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109.86</w:t>
            </w: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使用非财政拨款结余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结余分配</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59</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6"/>
                <w:szCs w:val="16"/>
              </w:rPr>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年初结转和结余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29</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年末结转和结余</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6"/>
                <w:szCs w:val="16"/>
              </w:rPr>
            </w:pPr>
          </w:p>
        </w:tc>
      </w:tr>
      <w:tr>
        <w:tblPrEx>
          <w:tblCellMar>
            <w:top w:w="0" w:type="dxa"/>
            <w:left w:w="108" w:type="dxa"/>
            <w:bottom w:w="0" w:type="dxa"/>
            <w:right w:w="108" w:type="dxa"/>
          </w:tblCellMar>
        </w:tblPrEx>
        <w:trPr>
          <w:cantSplit/>
          <w:trHeight w:val="276"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 w:val="16"/>
                <w:szCs w:val="16"/>
              </w:rPr>
            </w:pP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61</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sz w:val="16"/>
                <w:szCs w:val="16"/>
              </w:rPr>
            </w:pPr>
          </w:p>
        </w:tc>
      </w:tr>
      <w:tr>
        <w:tblPrEx>
          <w:tblCellMar>
            <w:top w:w="0" w:type="dxa"/>
            <w:left w:w="108" w:type="dxa"/>
            <w:bottom w:w="0" w:type="dxa"/>
            <w:right w:w="108" w:type="dxa"/>
          </w:tblCellMar>
        </w:tblPrEx>
        <w:trPr>
          <w:cantSplit/>
          <w:trHeight w:val="251" w:hRule="exact"/>
          <w:jc w:val="center"/>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总计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109.86</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总计</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62</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109.86</w:t>
            </w:r>
          </w:p>
        </w:tc>
      </w:tr>
      <w:tr>
        <w:tblPrEx>
          <w:tblCellMar>
            <w:top w:w="0" w:type="dxa"/>
            <w:left w:w="108" w:type="dxa"/>
            <w:bottom w:w="0" w:type="dxa"/>
            <w:right w:w="108" w:type="dxa"/>
          </w:tblCellMar>
        </w:tblPrEx>
        <w:trPr>
          <w:cantSplit/>
          <w:trHeight w:val="597" w:hRule="exact"/>
          <w:jc w:val="center"/>
        </w:trPr>
        <w:tc>
          <w:tcPr>
            <w:tcW w:w="13480" w:type="dxa"/>
            <w:gridSpan w:val="6"/>
            <w:tcBorders>
              <w:top w:val="nil"/>
              <w:left w:val="nil"/>
              <w:bottom w:val="nil"/>
              <w:right w:val="nil"/>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注：1.本表反映部门本年度的总收支和年末结转结余情况。</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 xml:space="preserve">    2.本套报表金额单位转换时可能存在尾数误差。</w:t>
            </w:r>
          </w:p>
        </w:tc>
      </w:tr>
    </w:tbl>
    <w:p>
      <w:pPr>
        <w:rPr>
          <w:rFonts w:ascii="仿宋" w:hAnsi="仿宋" w:eastAsia="仿宋"/>
          <w:sz w:val="16"/>
          <w:szCs w:val="16"/>
        </w:rPr>
      </w:pPr>
    </w:p>
    <w:p>
      <w:pPr>
        <w:rPr>
          <w:rFonts w:ascii="仿宋" w:hAnsi="仿宋" w:eastAsia="仿宋"/>
          <w:sz w:val="30"/>
          <w:szCs w:val="30"/>
        </w:rPr>
      </w:pPr>
    </w:p>
    <w:tbl>
      <w:tblPr>
        <w:tblStyle w:val="7"/>
        <w:tblW w:w="13100" w:type="dxa"/>
        <w:tblInd w:w="0" w:type="dxa"/>
        <w:tblLayout w:type="fixed"/>
        <w:tblCellMar>
          <w:top w:w="0" w:type="dxa"/>
          <w:left w:w="108" w:type="dxa"/>
          <w:bottom w:w="0" w:type="dxa"/>
          <w:right w:w="108" w:type="dxa"/>
        </w:tblCellMar>
      </w:tblPr>
      <w:tblGrid>
        <w:gridCol w:w="996"/>
        <w:gridCol w:w="259"/>
        <w:gridCol w:w="2626"/>
        <w:gridCol w:w="1760"/>
        <w:gridCol w:w="1843"/>
        <w:gridCol w:w="912"/>
        <w:gridCol w:w="1483"/>
        <w:gridCol w:w="765"/>
        <w:gridCol w:w="885"/>
        <w:gridCol w:w="1571"/>
      </w:tblGrid>
      <w:tr>
        <w:tblPrEx>
          <w:tblCellMar>
            <w:top w:w="0" w:type="dxa"/>
            <w:left w:w="108" w:type="dxa"/>
            <w:bottom w:w="0" w:type="dxa"/>
            <w:right w:w="108" w:type="dxa"/>
          </w:tblCellMar>
        </w:tblPrEx>
        <w:trPr>
          <w:trHeight w:val="598" w:hRule="atLeast"/>
        </w:trPr>
        <w:tc>
          <w:tcPr>
            <w:tcW w:w="13100" w:type="dxa"/>
            <w:gridSpan w:val="10"/>
            <w:tcBorders>
              <w:top w:val="nil"/>
              <w:left w:val="nil"/>
              <w:bottom w:val="nil"/>
              <w:right w:val="nil"/>
            </w:tcBorders>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ascii="华文中宋" w:hAnsi="华文中宋" w:eastAsia="华文中宋" w:cs="华文中宋"/>
                <w:color w:val="000000"/>
                <w:kern w:val="0"/>
                <w:sz w:val="32"/>
                <w:szCs w:val="32"/>
                <w:lang w:bidi="ar"/>
              </w:rPr>
              <w:t>收入决算表</w:t>
            </w:r>
          </w:p>
        </w:tc>
      </w:tr>
      <w:tr>
        <w:tblPrEx>
          <w:tblCellMar>
            <w:top w:w="0" w:type="dxa"/>
            <w:left w:w="108" w:type="dxa"/>
            <w:bottom w:w="0" w:type="dxa"/>
            <w:right w:w="108" w:type="dxa"/>
          </w:tblCellMar>
        </w:tblPrEx>
        <w:trPr>
          <w:trHeight w:val="299" w:hRule="atLeast"/>
        </w:trPr>
        <w:tc>
          <w:tcPr>
            <w:tcW w:w="996" w:type="dxa"/>
            <w:tcBorders>
              <w:top w:val="nil"/>
              <w:left w:val="nil"/>
              <w:bottom w:val="nil"/>
              <w:right w:val="nil"/>
            </w:tcBorders>
            <w:shd w:val="clear" w:color="auto" w:fill="auto"/>
            <w:vAlign w:val="center"/>
          </w:tcPr>
          <w:p>
            <w:pPr>
              <w:jc w:val="right"/>
              <w:rPr>
                <w:rFonts w:ascii="宋体" w:hAnsi="宋体" w:cs="宋体"/>
                <w:color w:val="000000"/>
                <w:sz w:val="24"/>
                <w:szCs w:val="24"/>
              </w:rPr>
            </w:pPr>
          </w:p>
        </w:tc>
        <w:tc>
          <w:tcPr>
            <w:tcW w:w="259" w:type="dxa"/>
            <w:tcBorders>
              <w:top w:val="nil"/>
              <w:left w:val="nil"/>
              <w:bottom w:val="nil"/>
              <w:right w:val="nil"/>
            </w:tcBorders>
            <w:shd w:val="clear" w:color="auto" w:fill="auto"/>
            <w:vAlign w:val="center"/>
          </w:tcPr>
          <w:p>
            <w:pPr>
              <w:jc w:val="right"/>
              <w:rPr>
                <w:rFonts w:ascii="宋体" w:hAnsi="宋体" w:cs="宋体"/>
                <w:color w:val="000000"/>
                <w:sz w:val="24"/>
                <w:szCs w:val="24"/>
              </w:rPr>
            </w:pPr>
          </w:p>
        </w:tc>
        <w:tc>
          <w:tcPr>
            <w:tcW w:w="2626" w:type="dxa"/>
            <w:tcBorders>
              <w:top w:val="nil"/>
              <w:left w:val="nil"/>
              <w:bottom w:val="nil"/>
              <w:right w:val="nil"/>
            </w:tcBorders>
            <w:shd w:val="clear" w:color="auto" w:fill="auto"/>
            <w:vAlign w:val="center"/>
          </w:tcPr>
          <w:p>
            <w:pPr>
              <w:jc w:val="right"/>
              <w:rPr>
                <w:rFonts w:ascii="宋体" w:hAnsi="宋体" w:cs="宋体"/>
                <w:color w:val="000000"/>
                <w:sz w:val="24"/>
                <w:szCs w:val="24"/>
              </w:rPr>
            </w:pPr>
          </w:p>
        </w:tc>
        <w:tc>
          <w:tcPr>
            <w:tcW w:w="1760" w:type="dxa"/>
            <w:tcBorders>
              <w:top w:val="nil"/>
              <w:left w:val="nil"/>
              <w:bottom w:val="nil"/>
              <w:right w:val="nil"/>
            </w:tcBorders>
            <w:shd w:val="clear" w:color="auto" w:fill="auto"/>
            <w:vAlign w:val="center"/>
          </w:tcPr>
          <w:p>
            <w:pPr>
              <w:jc w:val="right"/>
              <w:rPr>
                <w:rFonts w:ascii="宋体" w:hAnsi="宋体" w:cs="宋体"/>
                <w:color w:val="000000"/>
                <w:sz w:val="24"/>
                <w:szCs w:val="24"/>
              </w:rPr>
            </w:pPr>
          </w:p>
        </w:tc>
        <w:tc>
          <w:tcPr>
            <w:tcW w:w="1843" w:type="dxa"/>
            <w:tcBorders>
              <w:top w:val="nil"/>
              <w:left w:val="nil"/>
              <w:bottom w:val="nil"/>
              <w:right w:val="nil"/>
            </w:tcBorders>
            <w:shd w:val="clear" w:color="auto" w:fill="auto"/>
            <w:vAlign w:val="center"/>
          </w:tcPr>
          <w:p>
            <w:pPr>
              <w:jc w:val="right"/>
              <w:rPr>
                <w:rFonts w:ascii="宋体" w:hAnsi="宋体" w:cs="宋体"/>
                <w:color w:val="000000"/>
                <w:sz w:val="24"/>
                <w:szCs w:val="24"/>
              </w:rPr>
            </w:pPr>
          </w:p>
        </w:tc>
        <w:tc>
          <w:tcPr>
            <w:tcW w:w="912" w:type="dxa"/>
            <w:tcBorders>
              <w:top w:val="nil"/>
              <w:left w:val="nil"/>
              <w:bottom w:val="nil"/>
              <w:right w:val="nil"/>
            </w:tcBorders>
            <w:shd w:val="clear" w:color="auto" w:fill="auto"/>
            <w:vAlign w:val="center"/>
          </w:tcPr>
          <w:p>
            <w:pPr>
              <w:jc w:val="right"/>
              <w:rPr>
                <w:rFonts w:ascii="宋体" w:hAnsi="宋体" w:cs="宋体"/>
                <w:color w:val="000000"/>
                <w:sz w:val="24"/>
                <w:szCs w:val="24"/>
              </w:rPr>
            </w:pPr>
          </w:p>
        </w:tc>
        <w:tc>
          <w:tcPr>
            <w:tcW w:w="1483" w:type="dxa"/>
            <w:tcBorders>
              <w:top w:val="nil"/>
              <w:left w:val="nil"/>
              <w:bottom w:val="nil"/>
              <w:right w:val="nil"/>
            </w:tcBorders>
            <w:shd w:val="clear" w:color="auto" w:fill="auto"/>
            <w:vAlign w:val="center"/>
          </w:tcPr>
          <w:p>
            <w:pPr>
              <w:jc w:val="right"/>
              <w:rPr>
                <w:rFonts w:ascii="宋体" w:hAnsi="宋体" w:cs="宋体"/>
                <w:color w:val="000000"/>
                <w:sz w:val="24"/>
                <w:szCs w:val="24"/>
              </w:rPr>
            </w:pPr>
          </w:p>
        </w:tc>
        <w:tc>
          <w:tcPr>
            <w:tcW w:w="765" w:type="dxa"/>
            <w:tcBorders>
              <w:top w:val="nil"/>
              <w:left w:val="nil"/>
              <w:bottom w:val="nil"/>
              <w:right w:val="nil"/>
            </w:tcBorders>
            <w:shd w:val="clear" w:color="auto" w:fill="auto"/>
            <w:vAlign w:val="center"/>
          </w:tcPr>
          <w:p>
            <w:pPr>
              <w:jc w:val="right"/>
              <w:rPr>
                <w:rFonts w:ascii="宋体" w:hAnsi="宋体" w:cs="宋体"/>
                <w:color w:val="000000"/>
                <w:sz w:val="24"/>
                <w:szCs w:val="24"/>
              </w:rPr>
            </w:pPr>
          </w:p>
        </w:tc>
        <w:tc>
          <w:tcPr>
            <w:tcW w:w="885" w:type="dxa"/>
            <w:tcBorders>
              <w:top w:val="nil"/>
              <w:left w:val="nil"/>
              <w:bottom w:val="nil"/>
              <w:right w:val="nil"/>
            </w:tcBorders>
            <w:shd w:val="clear" w:color="auto" w:fill="auto"/>
            <w:vAlign w:val="center"/>
          </w:tcPr>
          <w:p>
            <w:pPr>
              <w:jc w:val="right"/>
              <w:rPr>
                <w:rFonts w:ascii="宋体" w:hAnsi="宋体" w:cs="宋体"/>
                <w:color w:val="000000"/>
                <w:sz w:val="24"/>
                <w:szCs w:val="24"/>
              </w:rPr>
            </w:pPr>
          </w:p>
        </w:tc>
        <w:tc>
          <w:tcPr>
            <w:tcW w:w="1571" w:type="dxa"/>
            <w:tcBorders>
              <w:top w:val="nil"/>
              <w:left w:val="nil"/>
              <w:bottom w:val="nil"/>
              <w:right w:val="nil"/>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公开02表</w:t>
            </w:r>
          </w:p>
        </w:tc>
      </w:tr>
      <w:tr>
        <w:tblPrEx>
          <w:tblCellMar>
            <w:top w:w="0" w:type="dxa"/>
            <w:left w:w="108" w:type="dxa"/>
            <w:bottom w:w="0" w:type="dxa"/>
            <w:right w:w="108" w:type="dxa"/>
          </w:tblCellMar>
        </w:tblPrEx>
        <w:trPr>
          <w:trHeight w:val="299" w:hRule="atLeast"/>
        </w:trPr>
        <w:tc>
          <w:tcPr>
            <w:tcW w:w="5641" w:type="dxa"/>
            <w:gridSpan w:val="4"/>
            <w:tcBorders>
              <w:top w:val="nil"/>
              <w:left w:val="nil"/>
              <w:bottom w:val="nil"/>
              <w:right w:val="nil"/>
            </w:tcBorders>
            <w:shd w:val="clear" w:color="auto" w:fill="auto"/>
            <w:vAlign w:val="bottom"/>
          </w:tcPr>
          <w:p>
            <w:pPr>
              <w:jc w:val="left"/>
              <w:rPr>
                <w:rFonts w:ascii="宋体" w:hAnsi="宋体" w:cs="宋体"/>
                <w:color w:val="000000"/>
                <w:sz w:val="21"/>
                <w:szCs w:val="21"/>
              </w:rPr>
            </w:pPr>
            <w:r>
              <w:rPr>
                <w:rFonts w:hint="eastAsia" w:ascii="宋体" w:hAnsi="宋体" w:cs="宋体"/>
                <w:color w:val="000000"/>
                <w:kern w:val="0"/>
                <w:sz w:val="21"/>
                <w:szCs w:val="21"/>
                <w:lang w:bidi="ar"/>
              </w:rPr>
              <w:t>部门：</w:t>
            </w:r>
            <w:r>
              <w:rPr>
                <w:rFonts w:hint="eastAsia" w:ascii="宋体" w:hAnsi="宋体" w:cs="宋体"/>
                <w:color w:val="000000"/>
                <w:kern w:val="0"/>
                <w:sz w:val="21"/>
                <w:szCs w:val="21"/>
                <w:lang w:val="en-US" w:eastAsia="zh-CN" w:bidi="ar"/>
              </w:rPr>
              <w:t>中共宝鸡市渭滨区委员会统一战线工作部</w:t>
            </w:r>
          </w:p>
        </w:tc>
        <w:tc>
          <w:tcPr>
            <w:tcW w:w="1843" w:type="dxa"/>
            <w:tcBorders>
              <w:top w:val="nil"/>
              <w:left w:val="nil"/>
              <w:bottom w:val="nil"/>
              <w:right w:val="nil"/>
            </w:tcBorders>
            <w:shd w:val="clear" w:color="auto" w:fill="auto"/>
            <w:vAlign w:val="center"/>
          </w:tcPr>
          <w:p>
            <w:pPr>
              <w:jc w:val="right"/>
              <w:rPr>
                <w:rFonts w:ascii="宋体" w:hAnsi="宋体" w:cs="宋体"/>
                <w:color w:val="000000"/>
                <w:sz w:val="24"/>
                <w:szCs w:val="24"/>
              </w:rPr>
            </w:pPr>
          </w:p>
        </w:tc>
        <w:tc>
          <w:tcPr>
            <w:tcW w:w="912" w:type="dxa"/>
            <w:tcBorders>
              <w:top w:val="nil"/>
              <w:left w:val="nil"/>
              <w:bottom w:val="nil"/>
              <w:right w:val="nil"/>
            </w:tcBorders>
            <w:shd w:val="clear" w:color="auto" w:fill="auto"/>
            <w:vAlign w:val="center"/>
          </w:tcPr>
          <w:p>
            <w:pPr>
              <w:jc w:val="center"/>
              <w:rPr>
                <w:rFonts w:ascii="宋体" w:hAnsi="宋体" w:cs="宋体"/>
                <w:color w:val="000000"/>
                <w:sz w:val="20"/>
                <w:szCs w:val="20"/>
              </w:rPr>
            </w:pPr>
          </w:p>
        </w:tc>
        <w:tc>
          <w:tcPr>
            <w:tcW w:w="1483" w:type="dxa"/>
            <w:tcBorders>
              <w:top w:val="nil"/>
              <w:left w:val="nil"/>
              <w:bottom w:val="nil"/>
              <w:right w:val="nil"/>
            </w:tcBorders>
            <w:shd w:val="clear" w:color="auto" w:fill="auto"/>
            <w:vAlign w:val="center"/>
          </w:tcPr>
          <w:p>
            <w:pPr>
              <w:jc w:val="right"/>
              <w:rPr>
                <w:rFonts w:ascii="宋体" w:hAnsi="宋体" w:cs="宋体"/>
                <w:color w:val="000000"/>
                <w:sz w:val="24"/>
                <w:szCs w:val="24"/>
              </w:rPr>
            </w:pPr>
          </w:p>
        </w:tc>
        <w:tc>
          <w:tcPr>
            <w:tcW w:w="765" w:type="dxa"/>
            <w:tcBorders>
              <w:top w:val="nil"/>
              <w:left w:val="nil"/>
              <w:bottom w:val="nil"/>
              <w:right w:val="nil"/>
            </w:tcBorders>
            <w:shd w:val="clear" w:color="auto" w:fill="auto"/>
            <w:vAlign w:val="center"/>
          </w:tcPr>
          <w:p>
            <w:pPr>
              <w:jc w:val="right"/>
              <w:rPr>
                <w:rFonts w:ascii="宋体" w:hAnsi="宋体" w:cs="宋体"/>
                <w:color w:val="000000"/>
                <w:sz w:val="24"/>
                <w:szCs w:val="24"/>
              </w:rPr>
            </w:pPr>
          </w:p>
        </w:tc>
        <w:tc>
          <w:tcPr>
            <w:tcW w:w="885" w:type="dxa"/>
            <w:tcBorders>
              <w:top w:val="nil"/>
              <w:left w:val="nil"/>
              <w:bottom w:val="nil"/>
              <w:right w:val="nil"/>
            </w:tcBorders>
            <w:shd w:val="clear" w:color="auto" w:fill="auto"/>
            <w:vAlign w:val="center"/>
          </w:tcPr>
          <w:p>
            <w:pPr>
              <w:jc w:val="right"/>
              <w:rPr>
                <w:rFonts w:ascii="宋体" w:hAnsi="宋体" w:cs="宋体"/>
                <w:color w:val="000000"/>
                <w:sz w:val="24"/>
                <w:szCs w:val="24"/>
              </w:rPr>
            </w:pPr>
          </w:p>
        </w:tc>
        <w:tc>
          <w:tcPr>
            <w:tcW w:w="1571" w:type="dxa"/>
            <w:tcBorders>
              <w:top w:val="nil"/>
              <w:left w:val="nil"/>
              <w:bottom w:val="nil"/>
              <w:right w:val="nil"/>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单位：万元</w:t>
            </w:r>
          </w:p>
        </w:tc>
      </w:tr>
      <w:tr>
        <w:tblPrEx>
          <w:tblCellMar>
            <w:top w:w="0" w:type="dxa"/>
            <w:left w:w="108" w:type="dxa"/>
            <w:bottom w:w="0" w:type="dxa"/>
            <w:right w:w="108" w:type="dxa"/>
          </w:tblCellMar>
        </w:tblPrEx>
        <w:trPr>
          <w:trHeight w:val="309" w:hRule="atLeast"/>
        </w:trPr>
        <w:tc>
          <w:tcPr>
            <w:tcW w:w="3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    目</w:t>
            </w: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本年收入合计</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财政拨款收入</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上级补助收入</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事业收入</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经营收入</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附属单位上缴收入</w:t>
            </w:r>
          </w:p>
        </w:tc>
        <w:tc>
          <w:tcPr>
            <w:tcW w:w="1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其他收入</w:t>
            </w:r>
          </w:p>
        </w:tc>
      </w:tr>
      <w:tr>
        <w:tblPrEx>
          <w:tblCellMar>
            <w:top w:w="0" w:type="dxa"/>
            <w:left w:w="108" w:type="dxa"/>
            <w:bottom w:w="0" w:type="dxa"/>
            <w:right w:w="108" w:type="dxa"/>
          </w:tblCellMar>
        </w:tblPrEx>
        <w:trPr>
          <w:trHeight w:val="319" w:hRule="atLeast"/>
        </w:trPr>
        <w:tc>
          <w:tcPr>
            <w:tcW w:w="12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科目代码</w:t>
            </w:r>
          </w:p>
        </w:tc>
        <w:tc>
          <w:tcPr>
            <w:tcW w:w="2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科目名称</w:t>
            </w: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319" w:hRule="atLeast"/>
        </w:trPr>
        <w:tc>
          <w:tcPr>
            <w:tcW w:w="12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309" w:hRule="atLeast"/>
        </w:trPr>
        <w:tc>
          <w:tcPr>
            <w:tcW w:w="3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栏次</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7</w:t>
            </w:r>
          </w:p>
        </w:tc>
      </w:tr>
      <w:tr>
        <w:tblPrEx>
          <w:tblCellMar>
            <w:top w:w="0" w:type="dxa"/>
            <w:left w:w="108" w:type="dxa"/>
            <w:bottom w:w="0" w:type="dxa"/>
            <w:right w:w="108" w:type="dxa"/>
          </w:tblCellMar>
        </w:tblPrEx>
        <w:trPr>
          <w:trHeight w:val="309" w:hRule="atLeast"/>
        </w:trPr>
        <w:tc>
          <w:tcPr>
            <w:tcW w:w="3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合计</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109.86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109.86</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r>
      <w:tr>
        <w:trPr>
          <w:trHeight w:val="309" w:hRule="atLeast"/>
        </w:trPr>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24"/>
                <w:szCs w:val="24"/>
                <w:lang w:val="en-US" w:eastAsia="zh-CN"/>
              </w:rPr>
            </w:pPr>
            <w:r>
              <w:rPr>
                <w:rFonts w:hint="eastAsia" w:ascii="宋体" w:hAnsi="宋体" w:eastAsia="宋体" w:cs="宋体"/>
              </w:rPr>
              <w:t>201</w:t>
            </w: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color w:val="000000"/>
                <w:sz w:val="24"/>
                <w:szCs w:val="24"/>
                <w:lang w:val="en-US" w:eastAsia="zh-CN"/>
              </w:rPr>
            </w:pPr>
            <w:r>
              <w:rPr>
                <w:rFonts w:hint="eastAsia" w:ascii="宋体" w:hAnsi="宋体" w:eastAsia="宋体" w:cs="宋体"/>
              </w:rPr>
              <w:t>一般公共服务支出</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90.09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90.09</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r>
      <w:tr>
        <w:tblPrEx>
          <w:tblCellMar>
            <w:top w:w="0" w:type="dxa"/>
            <w:left w:w="108" w:type="dxa"/>
            <w:bottom w:w="0" w:type="dxa"/>
            <w:right w:w="108" w:type="dxa"/>
          </w:tblCellMar>
        </w:tblPrEx>
        <w:trPr>
          <w:trHeight w:val="329" w:hRule="atLeast"/>
        </w:trPr>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24"/>
                <w:szCs w:val="24"/>
              </w:rPr>
            </w:pPr>
            <w:r>
              <w:rPr>
                <w:rFonts w:hint="eastAsia" w:ascii="宋体" w:hAnsi="宋体" w:eastAsia="宋体" w:cs="宋体"/>
              </w:rPr>
              <w:t>20134</w:t>
            </w: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color w:val="000000"/>
                <w:sz w:val="24"/>
                <w:szCs w:val="24"/>
              </w:rPr>
            </w:pPr>
            <w:r>
              <w:rPr>
                <w:rFonts w:hint="eastAsia" w:ascii="宋体" w:hAnsi="宋体" w:eastAsia="宋体" w:cs="宋体"/>
              </w:rPr>
              <w:t>统战事务</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90.09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90.09</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r>
      <w:tr>
        <w:tblPrEx>
          <w:tblCellMar>
            <w:top w:w="0" w:type="dxa"/>
            <w:left w:w="108" w:type="dxa"/>
            <w:bottom w:w="0" w:type="dxa"/>
            <w:right w:w="108" w:type="dxa"/>
          </w:tblCellMar>
        </w:tblPrEx>
        <w:trPr>
          <w:trHeight w:val="309" w:hRule="atLeast"/>
        </w:trPr>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24"/>
                <w:szCs w:val="24"/>
              </w:rPr>
            </w:pPr>
            <w:r>
              <w:rPr>
                <w:rFonts w:hint="eastAsia" w:ascii="宋体" w:hAnsi="宋体" w:eastAsia="宋体" w:cs="宋体"/>
              </w:rPr>
              <w:t>2013401</w:t>
            </w: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color w:val="000000"/>
                <w:sz w:val="24"/>
                <w:szCs w:val="24"/>
              </w:rPr>
            </w:pPr>
            <w:r>
              <w:rPr>
                <w:rFonts w:hint="eastAsia" w:ascii="宋体" w:hAnsi="宋体" w:eastAsia="宋体" w:cs="宋体"/>
              </w:rPr>
              <w:t>行政运行</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65.76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65.76</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r>
      <w:tr>
        <w:tblPrEx>
          <w:tblCellMar>
            <w:top w:w="0" w:type="dxa"/>
            <w:left w:w="108" w:type="dxa"/>
            <w:bottom w:w="0" w:type="dxa"/>
            <w:right w:w="108" w:type="dxa"/>
          </w:tblCellMar>
        </w:tblPrEx>
        <w:trPr>
          <w:trHeight w:val="309" w:hRule="atLeast"/>
        </w:trPr>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24"/>
                <w:szCs w:val="24"/>
              </w:rPr>
            </w:pPr>
            <w:r>
              <w:rPr>
                <w:rFonts w:hint="eastAsia" w:ascii="宋体" w:hAnsi="宋体" w:eastAsia="宋体" w:cs="宋体"/>
              </w:rPr>
              <w:t>2013402</w:t>
            </w: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color w:val="000000"/>
                <w:sz w:val="24"/>
                <w:szCs w:val="24"/>
              </w:rPr>
            </w:pPr>
            <w:r>
              <w:rPr>
                <w:rFonts w:hint="eastAsia" w:ascii="宋体" w:hAnsi="宋体" w:eastAsia="宋体" w:cs="宋体"/>
              </w:rPr>
              <w:t>一般行政管理事务</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24.33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24.33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r>
      <w:tr>
        <w:tblPrEx>
          <w:tblCellMar>
            <w:top w:w="0" w:type="dxa"/>
            <w:left w:w="108" w:type="dxa"/>
            <w:bottom w:w="0" w:type="dxa"/>
            <w:right w:w="108" w:type="dxa"/>
          </w:tblCellMar>
        </w:tblPrEx>
        <w:trPr>
          <w:trHeight w:val="309" w:hRule="atLeast"/>
        </w:trPr>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24"/>
                <w:szCs w:val="24"/>
              </w:rPr>
            </w:pPr>
            <w:r>
              <w:rPr>
                <w:rFonts w:hint="eastAsia" w:ascii="宋体" w:hAnsi="宋体" w:eastAsia="宋体" w:cs="宋体"/>
              </w:rPr>
              <w:t>208</w:t>
            </w: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color w:val="000000"/>
                <w:sz w:val="24"/>
                <w:szCs w:val="24"/>
              </w:rPr>
            </w:pPr>
            <w:r>
              <w:rPr>
                <w:rFonts w:hint="eastAsia" w:ascii="宋体" w:hAnsi="宋体" w:eastAsia="宋体" w:cs="宋体"/>
              </w:rPr>
              <w:t>社会保障和就业支出</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15.34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15.34</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r>
      <w:tr>
        <w:tblPrEx>
          <w:tblCellMar>
            <w:top w:w="0" w:type="dxa"/>
            <w:left w:w="108" w:type="dxa"/>
            <w:bottom w:w="0" w:type="dxa"/>
            <w:right w:w="108" w:type="dxa"/>
          </w:tblCellMar>
        </w:tblPrEx>
        <w:trPr>
          <w:trHeight w:val="309" w:hRule="atLeast"/>
        </w:trPr>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24"/>
                <w:szCs w:val="24"/>
              </w:rPr>
            </w:pPr>
            <w:r>
              <w:rPr>
                <w:rFonts w:hint="eastAsia" w:ascii="宋体" w:hAnsi="宋体" w:eastAsia="宋体" w:cs="宋体"/>
              </w:rPr>
              <w:t>20805</w:t>
            </w: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color w:val="000000"/>
                <w:sz w:val="24"/>
                <w:szCs w:val="24"/>
              </w:rPr>
            </w:pPr>
            <w:r>
              <w:rPr>
                <w:rFonts w:hint="eastAsia" w:ascii="宋体" w:hAnsi="宋体" w:eastAsia="宋体" w:cs="宋体"/>
              </w:rPr>
              <w:t>行政事业单位养老支出</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15.34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15.34</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r>
      <w:tr>
        <w:tblPrEx>
          <w:tblCellMar>
            <w:top w:w="0" w:type="dxa"/>
            <w:left w:w="108" w:type="dxa"/>
            <w:bottom w:w="0" w:type="dxa"/>
            <w:right w:w="108" w:type="dxa"/>
          </w:tblCellMar>
        </w:tblPrEx>
        <w:trPr>
          <w:trHeight w:val="309" w:hRule="atLeast"/>
        </w:trPr>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24"/>
                <w:szCs w:val="24"/>
              </w:rPr>
            </w:pPr>
            <w:r>
              <w:rPr>
                <w:rFonts w:hint="eastAsia" w:ascii="宋体" w:hAnsi="宋体" w:eastAsia="宋体" w:cs="宋体"/>
              </w:rPr>
              <w:t>2080501</w:t>
            </w: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color w:val="000000"/>
                <w:sz w:val="24"/>
                <w:szCs w:val="24"/>
              </w:rPr>
            </w:pPr>
            <w:r>
              <w:rPr>
                <w:rFonts w:hint="eastAsia" w:ascii="宋体" w:hAnsi="宋体" w:eastAsia="宋体" w:cs="宋体"/>
              </w:rPr>
              <w:t>行政单位离退休</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10.50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10.50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r>
      <w:tr>
        <w:tblPrEx>
          <w:tblCellMar>
            <w:top w:w="0" w:type="dxa"/>
            <w:left w:w="108" w:type="dxa"/>
            <w:bottom w:w="0" w:type="dxa"/>
            <w:right w:w="108" w:type="dxa"/>
          </w:tblCellMar>
        </w:tblPrEx>
        <w:trPr>
          <w:trHeight w:val="309" w:hRule="atLeast"/>
        </w:trPr>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24"/>
                <w:szCs w:val="24"/>
              </w:rPr>
            </w:pPr>
            <w:r>
              <w:rPr>
                <w:rFonts w:hint="eastAsia" w:ascii="宋体" w:hAnsi="宋体" w:eastAsia="宋体" w:cs="宋体"/>
              </w:rPr>
              <w:t>2080505</w:t>
            </w: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color w:val="000000"/>
                <w:sz w:val="24"/>
                <w:szCs w:val="24"/>
              </w:rPr>
            </w:pPr>
            <w:r>
              <w:rPr>
                <w:rFonts w:hint="eastAsia" w:ascii="宋体" w:hAnsi="宋体" w:eastAsia="宋体" w:cs="宋体"/>
              </w:rPr>
              <w:t>机关事业单位基本养老保险缴费支出</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4.84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4.84</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r>
      <w:tr>
        <w:tblPrEx>
          <w:tblCellMar>
            <w:top w:w="0" w:type="dxa"/>
            <w:left w:w="108" w:type="dxa"/>
            <w:bottom w:w="0" w:type="dxa"/>
            <w:right w:w="108" w:type="dxa"/>
          </w:tblCellMar>
        </w:tblPrEx>
        <w:trPr>
          <w:trHeight w:val="309" w:hRule="atLeast"/>
        </w:trPr>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24"/>
                <w:szCs w:val="24"/>
              </w:rPr>
            </w:pPr>
            <w:r>
              <w:rPr>
                <w:rFonts w:hint="eastAsia" w:ascii="宋体" w:hAnsi="宋体" w:eastAsia="宋体" w:cs="宋体"/>
              </w:rPr>
              <w:t>210</w:t>
            </w: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color w:val="000000"/>
                <w:sz w:val="24"/>
                <w:szCs w:val="24"/>
              </w:rPr>
            </w:pPr>
            <w:r>
              <w:rPr>
                <w:rFonts w:hint="eastAsia" w:ascii="宋体" w:hAnsi="宋体" w:eastAsia="宋体" w:cs="宋体"/>
              </w:rPr>
              <w:t>卫生健康支出</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4.43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4.43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r>
      <w:tr>
        <w:tblPrEx>
          <w:tblCellMar>
            <w:top w:w="0" w:type="dxa"/>
            <w:left w:w="108" w:type="dxa"/>
            <w:bottom w:w="0" w:type="dxa"/>
            <w:right w:w="108" w:type="dxa"/>
          </w:tblCellMar>
        </w:tblPrEx>
        <w:trPr>
          <w:trHeight w:val="309" w:hRule="atLeast"/>
        </w:trPr>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24"/>
                <w:szCs w:val="24"/>
              </w:rPr>
            </w:pPr>
            <w:r>
              <w:rPr>
                <w:rFonts w:hint="eastAsia" w:ascii="宋体" w:hAnsi="宋体" w:eastAsia="宋体" w:cs="宋体"/>
              </w:rPr>
              <w:t>21011</w:t>
            </w: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color w:val="000000"/>
                <w:sz w:val="24"/>
                <w:szCs w:val="24"/>
              </w:rPr>
            </w:pPr>
            <w:r>
              <w:rPr>
                <w:rFonts w:hint="eastAsia" w:ascii="宋体" w:hAnsi="宋体" w:eastAsia="宋体" w:cs="宋体"/>
              </w:rPr>
              <w:t>行政事业单位医疗</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4.43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4.43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r>
      <w:tr>
        <w:tblPrEx>
          <w:tblCellMar>
            <w:top w:w="0" w:type="dxa"/>
            <w:left w:w="108" w:type="dxa"/>
            <w:bottom w:w="0" w:type="dxa"/>
            <w:right w:w="108" w:type="dxa"/>
          </w:tblCellMar>
        </w:tblPrEx>
        <w:trPr>
          <w:trHeight w:val="309" w:hRule="atLeast"/>
        </w:trPr>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24"/>
                <w:szCs w:val="24"/>
              </w:rPr>
            </w:pPr>
            <w:r>
              <w:rPr>
                <w:rFonts w:hint="eastAsia" w:ascii="宋体" w:hAnsi="宋体" w:eastAsia="宋体" w:cs="宋体"/>
              </w:rPr>
              <w:t>2101101</w:t>
            </w: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color w:val="000000"/>
                <w:sz w:val="24"/>
                <w:szCs w:val="24"/>
              </w:rPr>
            </w:pPr>
            <w:r>
              <w:rPr>
                <w:rFonts w:hint="eastAsia" w:ascii="宋体" w:hAnsi="宋体" w:eastAsia="宋体" w:cs="宋体"/>
              </w:rPr>
              <w:t>行政单位医疗</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4.43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4.43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r>
      <w:tr>
        <w:tblPrEx>
          <w:tblCellMar>
            <w:top w:w="0" w:type="dxa"/>
            <w:left w:w="108" w:type="dxa"/>
            <w:bottom w:w="0" w:type="dxa"/>
            <w:right w:w="108" w:type="dxa"/>
          </w:tblCellMar>
        </w:tblPrEx>
        <w:trPr>
          <w:trHeight w:val="309" w:hRule="atLeast"/>
        </w:trPr>
        <w:tc>
          <w:tcPr>
            <w:tcW w:w="13100" w:type="dxa"/>
            <w:gridSpan w:val="10"/>
            <w:tcBorders>
              <w:top w:val="nil"/>
              <w:left w:val="nil"/>
              <w:bottom w:val="nil"/>
              <w:right w:val="nil"/>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注：本表反映部门本年度取得的各项收入情况。</w:t>
            </w:r>
          </w:p>
        </w:tc>
      </w:tr>
    </w:tbl>
    <w:p>
      <w:pPr>
        <w:rPr>
          <w:rFonts w:ascii="仿宋" w:hAnsi="仿宋" w:eastAsia="仿宋"/>
          <w:sz w:val="30"/>
          <w:szCs w:val="30"/>
        </w:rPr>
      </w:pPr>
    </w:p>
    <w:p>
      <w:pPr>
        <w:rPr>
          <w:rFonts w:ascii="仿宋" w:hAnsi="仿宋" w:eastAsia="仿宋"/>
          <w:sz w:val="30"/>
          <w:szCs w:val="30"/>
        </w:rPr>
      </w:pPr>
    </w:p>
    <w:tbl>
      <w:tblPr>
        <w:tblStyle w:val="7"/>
        <w:tblpPr w:leftFromText="180" w:rightFromText="180" w:vertAnchor="text" w:horzAnchor="page" w:tblpXSpec="center" w:tblpY="643"/>
        <w:tblOverlap w:val="never"/>
        <w:tblW w:w="13660" w:type="dxa"/>
        <w:jc w:val="center"/>
        <w:tblLayout w:type="fixed"/>
        <w:tblCellMar>
          <w:top w:w="0" w:type="dxa"/>
          <w:left w:w="108" w:type="dxa"/>
          <w:bottom w:w="0" w:type="dxa"/>
          <w:right w:w="108" w:type="dxa"/>
        </w:tblCellMar>
      </w:tblPr>
      <w:tblGrid>
        <w:gridCol w:w="338"/>
        <w:gridCol w:w="1054"/>
        <w:gridCol w:w="3721"/>
        <w:gridCol w:w="1725"/>
        <w:gridCol w:w="1547"/>
        <w:gridCol w:w="1635"/>
        <w:gridCol w:w="1235"/>
        <w:gridCol w:w="1183"/>
        <w:gridCol w:w="1222"/>
      </w:tblGrid>
      <w:tr>
        <w:tblPrEx>
          <w:tblCellMar>
            <w:top w:w="0" w:type="dxa"/>
            <w:left w:w="108" w:type="dxa"/>
            <w:bottom w:w="0" w:type="dxa"/>
            <w:right w:w="108" w:type="dxa"/>
          </w:tblCellMar>
        </w:tblPrEx>
        <w:trPr>
          <w:trHeight w:val="90" w:hRule="atLeast"/>
          <w:jc w:val="center"/>
        </w:trPr>
        <w:tc>
          <w:tcPr>
            <w:tcW w:w="13660" w:type="dxa"/>
            <w:gridSpan w:val="9"/>
            <w:tcBorders>
              <w:top w:val="nil"/>
              <w:left w:val="nil"/>
              <w:bottom w:val="nil"/>
              <w:right w:val="nil"/>
            </w:tcBorders>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eastAsia="zh-CN" w:bidi="ar"/>
              </w:rPr>
              <w:t>支</w:t>
            </w:r>
            <w:r>
              <w:rPr>
                <w:rFonts w:ascii="华文中宋" w:hAnsi="华文中宋" w:eastAsia="华文中宋" w:cs="华文中宋"/>
                <w:color w:val="000000"/>
                <w:kern w:val="0"/>
                <w:sz w:val="32"/>
                <w:szCs w:val="32"/>
                <w:lang w:bidi="ar"/>
              </w:rPr>
              <w:t>出决算表</w:t>
            </w:r>
          </w:p>
        </w:tc>
      </w:tr>
      <w:tr>
        <w:tblPrEx>
          <w:tblCellMar>
            <w:top w:w="0" w:type="dxa"/>
            <w:left w:w="108" w:type="dxa"/>
            <w:bottom w:w="0" w:type="dxa"/>
            <w:right w:w="108" w:type="dxa"/>
          </w:tblCellMar>
        </w:tblPrEx>
        <w:trPr>
          <w:trHeight w:val="90" w:hRule="atLeast"/>
          <w:jc w:val="center"/>
        </w:trPr>
        <w:tc>
          <w:tcPr>
            <w:tcW w:w="338" w:type="dxa"/>
            <w:tcBorders>
              <w:top w:val="nil"/>
              <w:left w:val="nil"/>
              <w:bottom w:val="nil"/>
              <w:right w:val="nil"/>
            </w:tcBorders>
            <w:shd w:val="clear" w:color="auto" w:fill="auto"/>
            <w:vAlign w:val="center"/>
          </w:tcPr>
          <w:p>
            <w:pPr>
              <w:jc w:val="right"/>
              <w:rPr>
                <w:rFonts w:ascii="宋体" w:hAnsi="宋体" w:cs="宋体"/>
                <w:color w:val="000000"/>
                <w:sz w:val="24"/>
                <w:szCs w:val="24"/>
              </w:rPr>
            </w:pPr>
          </w:p>
        </w:tc>
        <w:tc>
          <w:tcPr>
            <w:tcW w:w="1054" w:type="dxa"/>
            <w:tcBorders>
              <w:top w:val="nil"/>
              <w:left w:val="nil"/>
              <w:bottom w:val="nil"/>
              <w:right w:val="nil"/>
            </w:tcBorders>
            <w:shd w:val="clear" w:color="auto" w:fill="auto"/>
            <w:vAlign w:val="center"/>
          </w:tcPr>
          <w:p>
            <w:pPr>
              <w:jc w:val="right"/>
              <w:rPr>
                <w:rFonts w:ascii="宋体" w:hAnsi="宋体" w:cs="宋体"/>
                <w:color w:val="000000"/>
                <w:sz w:val="24"/>
                <w:szCs w:val="24"/>
              </w:rPr>
            </w:pPr>
          </w:p>
        </w:tc>
        <w:tc>
          <w:tcPr>
            <w:tcW w:w="3721" w:type="dxa"/>
            <w:tcBorders>
              <w:top w:val="nil"/>
              <w:left w:val="nil"/>
              <w:bottom w:val="nil"/>
              <w:right w:val="nil"/>
            </w:tcBorders>
            <w:shd w:val="clear" w:color="auto" w:fill="auto"/>
            <w:vAlign w:val="center"/>
          </w:tcPr>
          <w:p>
            <w:pPr>
              <w:jc w:val="right"/>
              <w:rPr>
                <w:rFonts w:ascii="宋体" w:hAnsi="宋体" w:cs="宋体"/>
                <w:color w:val="000000"/>
                <w:sz w:val="24"/>
                <w:szCs w:val="24"/>
              </w:rPr>
            </w:pPr>
          </w:p>
        </w:tc>
        <w:tc>
          <w:tcPr>
            <w:tcW w:w="1725" w:type="dxa"/>
            <w:tcBorders>
              <w:top w:val="nil"/>
              <w:left w:val="nil"/>
              <w:bottom w:val="nil"/>
              <w:right w:val="nil"/>
            </w:tcBorders>
            <w:shd w:val="clear" w:color="auto" w:fill="auto"/>
            <w:vAlign w:val="center"/>
          </w:tcPr>
          <w:p>
            <w:pPr>
              <w:jc w:val="right"/>
              <w:rPr>
                <w:rFonts w:ascii="宋体" w:hAnsi="宋体" w:cs="宋体"/>
                <w:color w:val="000000"/>
                <w:sz w:val="24"/>
                <w:szCs w:val="24"/>
              </w:rPr>
            </w:pPr>
          </w:p>
        </w:tc>
        <w:tc>
          <w:tcPr>
            <w:tcW w:w="1547" w:type="dxa"/>
            <w:tcBorders>
              <w:top w:val="nil"/>
              <w:left w:val="nil"/>
              <w:bottom w:val="nil"/>
              <w:right w:val="nil"/>
            </w:tcBorders>
            <w:shd w:val="clear" w:color="auto" w:fill="auto"/>
            <w:vAlign w:val="center"/>
          </w:tcPr>
          <w:p>
            <w:pPr>
              <w:jc w:val="right"/>
              <w:rPr>
                <w:rFonts w:ascii="宋体" w:hAnsi="宋体" w:cs="宋体"/>
                <w:color w:val="000000"/>
                <w:sz w:val="24"/>
                <w:szCs w:val="24"/>
              </w:rPr>
            </w:pPr>
          </w:p>
        </w:tc>
        <w:tc>
          <w:tcPr>
            <w:tcW w:w="1635" w:type="dxa"/>
            <w:tcBorders>
              <w:top w:val="nil"/>
              <w:left w:val="nil"/>
              <w:bottom w:val="nil"/>
              <w:right w:val="nil"/>
            </w:tcBorders>
            <w:shd w:val="clear" w:color="auto" w:fill="auto"/>
            <w:vAlign w:val="center"/>
          </w:tcPr>
          <w:p>
            <w:pPr>
              <w:jc w:val="right"/>
              <w:rPr>
                <w:rFonts w:ascii="宋体" w:hAnsi="宋体" w:cs="宋体"/>
                <w:color w:val="000000"/>
                <w:sz w:val="24"/>
                <w:szCs w:val="24"/>
              </w:rPr>
            </w:pPr>
          </w:p>
        </w:tc>
        <w:tc>
          <w:tcPr>
            <w:tcW w:w="1235" w:type="dxa"/>
            <w:tcBorders>
              <w:top w:val="nil"/>
              <w:left w:val="nil"/>
              <w:bottom w:val="nil"/>
              <w:right w:val="nil"/>
            </w:tcBorders>
            <w:shd w:val="clear" w:color="auto" w:fill="auto"/>
            <w:vAlign w:val="center"/>
          </w:tcPr>
          <w:p>
            <w:pPr>
              <w:jc w:val="right"/>
              <w:rPr>
                <w:rFonts w:ascii="宋体" w:hAnsi="宋体" w:cs="宋体"/>
                <w:color w:val="000000"/>
                <w:sz w:val="24"/>
                <w:szCs w:val="24"/>
              </w:rPr>
            </w:pPr>
          </w:p>
        </w:tc>
        <w:tc>
          <w:tcPr>
            <w:tcW w:w="2405" w:type="dxa"/>
            <w:gridSpan w:val="2"/>
            <w:tcBorders>
              <w:top w:val="nil"/>
              <w:left w:val="nil"/>
              <w:bottom w:val="nil"/>
              <w:right w:val="nil"/>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公开03表</w:t>
            </w:r>
          </w:p>
        </w:tc>
      </w:tr>
      <w:tr>
        <w:tblPrEx>
          <w:tblCellMar>
            <w:top w:w="0" w:type="dxa"/>
            <w:left w:w="108" w:type="dxa"/>
            <w:bottom w:w="0" w:type="dxa"/>
            <w:right w:w="108" w:type="dxa"/>
          </w:tblCellMar>
        </w:tblPrEx>
        <w:trPr>
          <w:trHeight w:val="90" w:hRule="atLeast"/>
          <w:jc w:val="center"/>
        </w:trPr>
        <w:tc>
          <w:tcPr>
            <w:tcW w:w="6838" w:type="dxa"/>
            <w:gridSpan w:val="4"/>
            <w:tcBorders>
              <w:top w:val="nil"/>
              <w:left w:val="nil"/>
              <w:bottom w:val="nil"/>
              <w:right w:val="nil"/>
            </w:tcBorders>
            <w:shd w:val="clear" w:color="auto" w:fill="auto"/>
            <w:vAlign w:val="bottom"/>
          </w:tcPr>
          <w:p>
            <w:pPr>
              <w:jc w:val="left"/>
              <w:rPr>
                <w:rFonts w:ascii="宋体" w:hAnsi="宋体" w:cs="宋体"/>
                <w:color w:val="000000"/>
                <w:sz w:val="24"/>
                <w:szCs w:val="24"/>
              </w:rPr>
            </w:pPr>
            <w:r>
              <w:rPr>
                <w:rFonts w:hint="eastAsia" w:ascii="宋体" w:hAnsi="宋体" w:cs="宋体"/>
                <w:color w:val="000000"/>
                <w:kern w:val="0"/>
                <w:sz w:val="24"/>
                <w:szCs w:val="24"/>
                <w:lang w:bidi="ar"/>
              </w:rPr>
              <w:t>部门：</w:t>
            </w:r>
            <w:r>
              <w:rPr>
                <w:rFonts w:hint="eastAsia" w:ascii="宋体" w:hAnsi="宋体" w:cs="宋体"/>
                <w:color w:val="000000"/>
                <w:kern w:val="0"/>
                <w:sz w:val="24"/>
                <w:szCs w:val="24"/>
                <w:lang w:val="en-US" w:eastAsia="zh-CN" w:bidi="ar"/>
              </w:rPr>
              <w:t>中共宝鸡市渭滨区委员会统一战线工作部</w:t>
            </w:r>
          </w:p>
        </w:tc>
        <w:tc>
          <w:tcPr>
            <w:tcW w:w="1547" w:type="dxa"/>
            <w:tcBorders>
              <w:top w:val="nil"/>
              <w:left w:val="nil"/>
              <w:bottom w:val="nil"/>
              <w:right w:val="nil"/>
            </w:tcBorders>
            <w:shd w:val="clear" w:color="auto" w:fill="auto"/>
            <w:vAlign w:val="center"/>
          </w:tcPr>
          <w:p>
            <w:pPr>
              <w:jc w:val="right"/>
              <w:rPr>
                <w:rFonts w:ascii="宋体" w:hAnsi="宋体" w:cs="宋体"/>
                <w:color w:val="000000"/>
                <w:sz w:val="24"/>
                <w:szCs w:val="24"/>
              </w:rPr>
            </w:pPr>
          </w:p>
        </w:tc>
        <w:tc>
          <w:tcPr>
            <w:tcW w:w="1635" w:type="dxa"/>
            <w:tcBorders>
              <w:top w:val="nil"/>
              <w:left w:val="nil"/>
              <w:bottom w:val="nil"/>
              <w:right w:val="nil"/>
            </w:tcBorders>
            <w:shd w:val="clear" w:color="auto" w:fill="auto"/>
            <w:vAlign w:val="center"/>
          </w:tcPr>
          <w:p>
            <w:pPr>
              <w:jc w:val="center"/>
              <w:rPr>
                <w:rFonts w:ascii="宋体" w:hAnsi="宋体" w:cs="宋体"/>
                <w:color w:val="000000"/>
                <w:sz w:val="20"/>
                <w:szCs w:val="20"/>
              </w:rPr>
            </w:pPr>
          </w:p>
        </w:tc>
        <w:tc>
          <w:tcPr>
            <w:tcW w:w="1235" w:type="dxa"/>
            <w:tcBorders>
              <w:top w:val="nil"/>
              <w:left w:val="nil"/>
              <w:bottom w:val="nil"/>
              <w:right w:val="nil"/>
            </w:tcBorders>
            <w:shd w:val="clear" w:color="auto" w:fill="auto"/>
            <w:vAlign w:val="center"/>
          </w:tcPr>
          <w:p>
            <w:pPr>
              <w:jc w:val="right"/>
              <w:rPr>
                <w:rFonts w:ascii="宋体" w:hAnsi="宋体" w:cs="宋体"/>
                <w:color w:val="000000"/>
                <w:sz w:val="24"/>
                <w:szCs w:val="24"/>
              </w:rPr>
            </w:pPr>
          </w:p>
        </w:tc>
        <w:tc>
          <w:tcPr>
            <w:tcW w:w="2405" w:type="dxa"/>
            <w:gridSpan w:val="2"/>
            <w:tcBorders>
              <w:top w:val="nil"/>
              <w:left w:val="nil"/>
              <w:bottom w:val="nil"/>
              <w:right w:val="nil"/>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单位：万元</w:t>
            </w:r>
          </w:p>
        </w:tc>
      </w:tr>
      <w:tr>
        <w:tblPrEx>
          <w:tblCellMar>
            <w:top w:w="0" w:type="dxa"/>
            <w:left w:w="108" w:type="dxa"/>
            <w:bottom w:w="0" w:type="dxa"/>
            <w:right w:w="108" w:type="dxa"/>
          </w:tblCellMar>
        </w:tblPrEx>
        <w:trPr>
          <w:trHeight w:val="90" w:hRule="atLeast"/>
          <w:jc w:val="center"/>
        </w:trPr>
        <w:tc>
          <w:tcPr>
            <w:tcW w:w="5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    目</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本年支出合计</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基本支出</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项目支出</w:t>
            </w:r>
          </w:p>
        </w:tc>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上缴上级支出</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经营支出</w:t>
            </w:r>
          </w:p>
        </w:tc>
        <w:tc>
          <w:tcPr>
            <w:tcW w:w="12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对附属单位补助支出</w:t>
            </w:r>
          </w:p>
        </w:tc>
      </w:tr>
      <w:tr>
        <w:tblPrEx>
          <w:tblCellMar>
            <w:top w:w="0" w:type="dxa"/>
            <w:left w:w="108" w:type="dxa"/>
            <w:bottom w:w="0" w:type="dxa"/>
            <w:right w:w="108" w:type="dxa"/>
          </w:tblCellMar>
        </w:tblPrEx>
        <w:trPr>
          <w:trHeight w:val="319" w:hRule="atLeast"/>
          <w:jc w:val="center"/>
        </w:trPr>
        <w:tc>
          <w:tcPr>
            <w:tcW w:w="13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科目代码</w:t>
            </w:r>
          </w:p>
        </w:tc>
        <w:tc>
          <w:tcPr>
            <w:tcW w:w="3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科目名称</w:t>
            </w: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319" w:hRule="atLeast"/>
          <w:jc w:val="center"/>
        </w:trPr>
        <w:tc>
          <w:tcPr>
            <w:tcW w:w="13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3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90" w:hRule="atLeast"/>
          <w:jc w:val="center"/>
        </w:trPr>
        <w:tc>
          <w:tcPr>
            <w:tcW w:w="5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w:t>
            </w:r>
          </w:p>
        </w:tc>
      </w:tr>
      <w:tr>
        <w:tblPrEx>
          <w:tblCellMar>
            <w:top w:w="0" w:type="dxa"/>
            <w:left w:w="108" w:type="dxa"/>
            <w:bottom w:w="0" w:type="dxa"/>
            <w:right w:w="108" w:type="dxa"/>
          </w:tblCellMar>
        </w:tblPrEx>
        <w:trPr>
          <w:trHeight w:val="90" w:hRule="atLeast"/>
          <w:jc w:val="center"/>
        </w:trPr>
        <w:tc>
          <w:tcPr>
            <w:tcW w:w="5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合计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109.86</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85.53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24.33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r>
      <w:tr>
        <w:tblPrEx>
          <w:tblCellMar>
            <w:top w:w="0" w:type="dxa"/>
            <w:left w:w="108" w:type="dxa"/>
            <w:bottom w:w="0" w:type="dxa"/>
            <w:right w:w="108" w:type="dxa"/>
          </w:tblCellMar>
        </w:tblPrEx>
        <w:trPr>
          <w:trHeight w:val="90" w:hRule="atLeast"/>
          <w:jc w:val="center"/>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szCs w:val="24"/>
              </w:rPr>
            </w:pPr>
            <w:r>
              <w:rPr>
                <w:rFonts w:hint="eastAsia" w:ascii="宋体" w:hAnsi="宋体" w:eastAsia="宋体" w:cs="宋体"/>
              </w:rPr>
              <w:t>201</w:t>
            </w:r>
          </w:p>
        </w:tc>
        <w:tc>
          <w:tcPr>
            <w:tcW w:w="3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cs="宋体"/>
                <w:color w:val="000000"/>
                <w:sz w:val="24"/>
                <w:szCs w:val="24"/>
              </w:rPr>
            </w:pPr>
            <w:r>
              <w:rPr>
                <w:rFonts w:hint="eastAsia" w:ascii="宋体" w:hAnsi="宋体" w:eastAsia="宋体" w:cs="宋体"/>
              </w:rPr>
              <w:t>一般公共服务支出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90.09</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65.76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24.33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r>
      <w:tr>
        <w:tblPrEx>
          <w:tblCellMar>
            <w:top w:w="0" w:type="dxa"/>
            <w:left w:w="108" w:type="dxa"/>
            <w:bottom w:w="0" w:type="dxa"/>
            <w:right w:w="108" w:type="dxa"/>
          </w:tblCellMar>
        </w:tblPrEx>
        <w:trPr>
          <w:trHeight w:val="90" w:hRule="atLeast"/>
          <w:jc w:val="center"/>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szCs w:val="24"/>
              </w:rPr>
            </w:pPr>
            <w:r>
              <w:rPr>
                <w:rFonts w:hint="eastAsia" w:ascii="宋体" w:hAnsi="宋体" w:eastAsia="宋体" w:cs="宋体"/>
              </w:rPr>
              <w:t>20134</w:t>
            </w:r>
          </w:p>
        </w:tc>
        <w:tc>
          <w:tcPr>
            <w:tcW w:w="3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cs="宋体"/>
                <w:color w:val="000000"/>
                <w:sz w:val="24"/>
                <w:szCs w:val="24"/>
              </w:rPr>
            </w:pPr>
            <w:r>
              <w:rPr>
                <w:rFonts w:hint="eastAsia" w:ascii="宋体" w:hAnsi="宋体" w:eastAsia="宋体" w:cs="宋体"/>
              </w:rPr>
              <w:t>统战事务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90.09</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65.76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24.33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r>
      <w:tr>
        <w:tblPrEx>
          <w:tblCellMar>
            <w:top w:w="0" w:type="dxa"/>
            <w:left w:w="108" w:type="dxa"/>
            <w:bottom w:w="0" w:type="dxa"/>
            <w:right w:w="108" w:type="dxa"/>
          </w:tblCellMar>
        </w:tblPrEx>
        <w:trPr>
          <w:trHeight w:val="90" w:hRule="atLeast"/>
          <w:jc w:val="center"/>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szCs w:val="24"/>
              </w:rPr>
            </w:pPr>
            <w:r>
              <w:rPr>
                <w:rFonts w:hint="eastAsia" w:ascii="宋体" w:hAnsi="宋体" w:eastAsia="宋体" w:cs="宋体"/>
              </w:rPr>
              <w:t>2013401</w:t>
            </w:r>
          </w:p>
        </w:tc>
        <w:tc>
          <w:tcPr>
            <w:tcW w:w="3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cs="宋体"/>
                <w:color w:val="000000"/>
                <w:sz w:val="24"/>
                <w:szCs w:val="24"/>
              </w:rPr>
            </w:pPr>
            <w:r>
              <w:rPr>
                <w:rFonts w:hint="eastAsia" w:ascii="宋体" w:hAnsi="宋体" w:eastAsia="宋体" w:cs="宋体"/>
              </w:rPr>
              <w:t>行政运行</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65.76</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65.76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r>
      <w:tr>
        <w:tblPrEx>
          <w:tblCellMar>
            <w:top w:w="0" w:type="dxa"/>
            <w:left w:w="108" w:type="dxa"/>
            <w:bottom w:w="0" w:type="dxa"/>
            <w:right w:w="108" w:type="dxa"/>
          </w:tblCellMar>
        </w:tblPrEx>
        <w:trPr>
          <w:trHeight w:val="90" w:hRule="atLeast"/>
          <w:jc w:val="center"/>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szCs w:val="24"/>
              </w:rPr>
            </w:pPr>
            <w:r>
              <w:rPr>
                <w:rFonts w:hint="eastAsia" w:ascii="宋体" w:hAnsi="宋体" w:eastAsia="宋体" w:cs="宋体"/>
              </w:rPr>
              <w:t>2013402</w:t>
            </w:r>
          </w:p>
        </w:tc>
        <w:tc>
          <w:tcPr>
            <w:tcW w:w="3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cs="宋体"/>
                <w:color w:val="000000"/>
                <w:sz w:val="24"/>
                <w:szCs w:val="24"/>
              </w:rPr>
            </w:pPr>
            <w:r>
              <w:rPr>
                <w:rFonts w:hint="eastAsia" w:ascii="宋体" w:hAnsi="宋体" w:eastAsia="宋体" w:cs="宋体"/>
              </w:rPr>
              <w:t>一般行政管理事务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24.33</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24.33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r>
      <w:tr>
        <w:tblPrEx>
          <w:tblCellMar>
            <w:top w:w="0" w:type="dxa"/>
            <w:left w:w="108" w:type="dxa"/>
            <w:bottom w:w="0" w:type="dxa"/>
            <w:right w:w="108" w:type="dxa"/>
          </w:tblCellMar>
        </w:tblPrEx>
        <w:trPr>
          <w:trHeight w:val="90" w:hRule="atLeast"/>
          <w:jc w:val="center"/>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szCs w:val="24"/>
              </w:rPr>
            </w:pPr>
            <w:r>
              <w:rPr>
                <w:rFonts w:hint="eastAsia" w:ascii="宋体" w:hAnsi="宋体" w:eastAsia="宋体" w:cs="宋体"/>
              </w:rPr>
              <w:t>208</w:t>
            </w:r>
          </w:p>
        </w:tc>
        <w:tc>
          <w:tcPr>
            <w:tcW w:w="3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cs="宋体"/>
                <w:color w:val="000000"/>
                <w:sz w:val="24"/>
                <w:szCs w:val="24"/>
              </w:rPr>
            </w:pPr>
            <w:r>
              <w:rPr>
                <w:rFonts w:hint="eastAsia" w:ascii="宋体" w:hAnsi="宋体" w:eastAsia="宋体" w:cs="宋体"/>
              </w:rPr>
              <w:t>社会保障和就业支出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15.34</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15.34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r>
      <w:tr>
        <w:tblPrEx>
          <w:tblCellMar>
            <w:top w:w="0" w:type="dxa"/>
            <w:left w:w="108" w:type="dxa"/>
            <w:bottom w:w="0" w:type="dxa"/>
            <w:right w:w="108" w:type="dxa"/>
          </w:tblCellMar>
        </w:tblPrEx>
        <w:trPr>
          <w:trHeight w:val="90" w:hRule="atLeast"/>
          <w:jc w:val="center"/>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szCs w:val="24"/>
              </w:rPr>
            </w:pPr>
            <w:r>
              <w:rPr>
                <w:rFonts w:hint="eastAsia" w:ascii="宋体" w:hAnsi="宋体" w:eastAsia="宋体" w:cs="宋体"/>
              </w:rPr>
              <w:t>20805</w:t>
            </w:r>
          </w:p>
        </w:tc>
        <w:tc>
          <w:tcPr>
            <w:tcW w:w="3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cs="宋体"/>
                <w:color w:val="000000"/>
                <w:sz w:val="24"/>
                <w:szCs w:val="24"/>
              </w:rPr>
            </w:pPr>
            <w:r>
              <w:rPr>
                <w:rFonts w:hint="eastAsia" w:ascii="宋体" w:hAnsi="宋体" w:eastAsia="宋体" w:cs="宋体"/>
              </w:rPr>
              <w:t>行政事业单位养老支出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15.34</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15.34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r>
      <w:tr>
        <w:tblPrEx>
          <w:tblCellMar>
            <w:top w:w="0" w:type="dxa"/>
            <w:left w:w="108" w:type="dxa"/>
            <w:bottom w:w="0" w:type="dxa"/>
            <w:right w:w="108" w:type="dxa"/>
          </w:tblCellMar>
        </w:tblPrEx>
        <w:trPr>
          <w:trHeight w:val="90" w:hRule="atLeast"/>
          <w:jc w:val="center"/>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szCs w:val="24"/>
              </w:rPr>
            </w:pPr>
            <w:r>
              <w:rPr>
                <w:rFonts w:hint="eastAsia" w:ascii="宋体" w:hAnsi="宋体" w:eastAsia="宋体" w:cs="宋体"/>
              </w:rPr>
              <w:t>2080501</w:t>
            </w:r>
          </w:p>
        </w:tc>
        <w:tc>
          <w:tcPr>
            <w:tcW w:w="3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cs="宋体"/>
                <w:color w:val="000000"/>
                <w:sz w:val="24"/>
                <w:szCs w:val="24"/>
              </w:rPr>
            </w:pPr>
            <w:r>
              <w:rPr>
                <w:rFonts w:hint="eastAsia" w:ascii="宋体" w:hAnsi="宋体" w:eastAsia="宋体" w:cs="宋体"/>
              </w:rPr>
              <w:t>行政单位离退休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10.50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10.50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r>
      <w:tr>
        <w:tblPrEx>
          <w:tblCellMar>
            <w:top w:w="0" w:type="dxa"/>
            <w:left w:w="108" w:type="dxa"/>
            <w:bottom w:w="0" w:type="dxa"/>
            <w:right w:w="108" w:type="dxa"/>
          </w:tblCellMar>
        </w:tblPrEx>
        <w:trPr>
          <w:trHeight w:val="90" w:hRule="atLeast"/>
          <w:jc w:val="center"/>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szCs w:val="24"/>
              </w:rPr>
            </w:pPr>
            <w:r>
              <w:rPr>
                <w:rFonts w:hint="eastAsia" w:ascii="宋体" w:hAnsi="宋体" w:eastAsia="宋体" w:cs="宋体"/>
              </w:rPr>
              <w:t>2080505</w:t>
            </w:r>
          </w:p>
        </w:tc>
        <w:tc>
          <w:tcPr>
            <w:tcW w:w="3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cs="宋体"/>
                <w:color w:val="000000"/>
                <w:sz w:val="24"/>
                <w:szCs w:val="24"/>
              </w:rPr>
            </w:pPr>
            <w:r>
              <w:rPr>
                <w:rFonts w:hint="eastAsia" w:ascii="宋体" w:hAnsi="宋体" w:eastAsia="宋体" w:cs="宋体"/>
              </w:rPr>
              <w:t>机关事业单位基本养老保险缴费支出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4.84</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4.84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r>
      <w:tr>
        <w:tblPrEx>
          <w:tblCellMar>
            <w:top w:w="0" w:type="dxa"/>
            <w:left w:w="108" w:type="dxa"/>
            <w:bottom w:w="0" w:type="dxa"/>
            <w:right w:w="108" w:type="dxa"/>
          </w:tblCellMar>
        </w:tblPrEx>
        <w:trPr>
          <w:trHeight w:val="90" w:hRule="atLeast"/>
          <w:jc w:val="center"/>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szCs w:val="24"/>
              </w:rPr>
            </w:pPr>
            <w:r>
              <w:rPr>
                <w:rFonts w:hint="eastAsia" w:ascii="宋体" w:hAnsi="宋体" w:eastAsia="宋体" w:cs="宋体"/>
              </w:rPr>
              <w:t>210</w:t>
            </w:r>
          </w:p>
        </w:tc>
        <w:tc>
          <w:tcPr>
            <w:tcW w:w="3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cs="宋体"/>
                <w:color w:val="000000"/>
                <w:sz w:val="24"/>
                <w:szCs w:val="24"/>
              </w:rPr>
            </w:pPr>
            <w:r>
              <w:rPr>
                <w:rFonts w:hint="eastAsia" w:ascii="宋体" w:hAnsi="宋体" w:eastAsia="宋体" w:cs="宋体"/>
              </w:rPr>
              <w:t>卫生健康支出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4.43</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4.43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r>
      <w:tr>
        <w:tblPrEx>
          <w:tblCellMar>
            <w:top w:w="0" w:type="dxa"/>
            <w:left w:w="108" w:type="dxa"/>
            <w:bottom w:w="0" w:type="dxa"/>
            <w:right w:w="108" w:type="dxa"/>
          </w:tblCellMar>
        </w:tblPrEx>
        <w:trPr>
          <w:trHeight w:val="90" w:hRule="atLeast"/>
          <w:jc w:val="center"/>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szCs w:val="24"/>
              </w:rPr>
            </w:pPr>
            <w:r>
              <w:rPr>
                <w:rFonts w:hint="eastAsia" w:ascii="宋体" w:hAnsi="宋体" w:eastAsia="宋体" w:cs="宋体"/>
              </w:rPr>
              <w:t>21011</w:t>
            </w:r>
          </w:p>
        </w:tc>
        <w:tc>
          <w:tcPr>
            <w:tcW w:w="3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cs="宋体"/>
                <w:color w:val="000000"/>
                <w:sz w:val="24"/>
                <w:szCs w:val="24"/>
              </w:rPr>
            </w:pPr>
            <w:r>
              <w:rPr>
                <w:rFonts w:hint="eastAsia" w:ascii="宋体" w:hAnsi="宋体" w:eastAsia="宋体" w:cs="宋体"/>
              </w:rPr>
              <w:t>行政事业单位医疗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4.43</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4.43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r>
      <w:tr>
        <w:tblPrEx>
          <w:tblCellMar>
            <w:top w:w="0" w:type="dxa"/>
            <w:left w:w="108" w:type="dxa"/>
            <w:bottom w:w="0" w:type="dxa"/>
            <w:right w:w="108" w:type="dxa"/>
          </w:tblCellMar>
        </w:tblPrEx>
        <w:trPr>
          <w:trHeight w:val="90" w:hRule="atLeast"/>
          <w:jc w:val="center"/>
        </w:trPr>
        <w:tc>
          <w:tcPr>
            <w:tcW w:w="13660" w:type="dxa"/>
            <w:gridSpan w:val="9"/>
            <w:tcBorders>
              <w:top w:val="nil"/>
              <w:left w:val="nil"/>
              <w:bottom w:val="nil"/>
              <w:right w:val="nil"/>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注：本表反映部门本年度各项支出情况。</w:t>
            </w:r>
          </w:p>
        </w:tc>
      </w:tr>
      <w:tr>
        <w:tblPrEx>
          <w:tblCellMar>
            <w:top w:w="0" w:type="dxa"/>
            <w:left w:w="108" w:type="dxa"/>
            <w:bottom w:w="0" w:type="dxa"/>
            <w:right w:w="108" w:type="dxa"/>
          </w:tblCellMar>
        </w:tblPrEx>
        <w:trPr>
          <w:trHeight w:val="90" w:hRule="atLeast"/>
          <w:jc w:val="center"/>
        </w:trPr>
        <w:tc>
          <w:tcPr>
            <w:tcW w:w="13660" w:type="dxa"/>
            <w:gridSpan w:val="9"/>
            <w:tcBorders>
              <w:top w:val="nil"/>
              <w:left w:val="nil"/>
              <w:bottom w:val="nil"/>
              <w:right w:val="nil"/>
            </w:tcBorders>
            <w:shd w:val="clear" w:color="auto" w:fill="auto"/>
            <w:vAlign w:val="center"/>
          </w:tcPr>
          <w:p>
            <w:pPr>
              <w:widowControl/>
              <w:jc w:val="left"/>
              <w:textAlignment w:val="center"/>
              <w:rPr>
                <w:rFonts w:ascii="宋体" w:hAnsi="宋体" w:cs="宋体"/>
                <w:color w:val="000000"/>
                <w:kern w:val="0"/>
                <w:sz w:val="24"/>
                <w:szCs w:val="24"/>
                <w:lang w:bidi="ar"/>
              </w:rPr>
            </w:pPr>
          </w:p>
        </w:tc>
      </w:tr>
    </w:tbl>
    <w:p>
      <w:pPr>
        <w:ind w:firstLine="640" w:firstLineChars="200"/>
        <w:rPr>
          <w:rFonts w:ascii="仿宋" w:hAnsi="仿宋" w:eastAsia="仿宋"/>
          <w:color w:val="FF0000"/>
          <w:sz w:val="32"/>
          <w:szCs w:val="32"/>
        </w:rPr>
      </w:pPr>
    </w:p>
    <w:p>
      <w:pPr>
        <w:ind w:firstLine="640" w:firstLineChars="200"/>
        <w:rPr>
          <w:rFonts w:ascii="仿宋" w:hAnsi="仿宋" w:eastAsia="仿宋"/>
          <w:color w:val="FF0000"/>
          <w:sz w:val="32"/>
          <w:szCs w:val="32"/>
        </w:rPr>
      </w:pPr>
    </w:p>
    <w:p>
      <w:pPr>
        <w:ind w:firstLine="640" w:firstLineChars="200"/>
        <w:rPr>
          <w:rFonts w:ascii="仿宋" w:hAnsi="仿宋" w:eastAsia="仿宋"/>
          <w:color w:val="FF0000"/>
          <w:sz w:val="32"/>
          <w:szCs w:val="32"/>
        </w:rPr>
      </w:pPr>
    </w:p>
    <w:p>
      <w:pPr>
        <w:ind w:firstLine="640" w:firstLineChars="200"/>
        <w:rPr>
          <w:rFonts w:ascii="仿宋" w:hAnsi="仿宋" w:eastAsia="仿宋"/>
          <w:color w:val="FF0000"/>
          <w:sz w:val="32"/>
          <w:szCs w:val="32"/>
        </w:rPr>
      </w:pPr>
    </w:p>
    <w:p>
      <w:pPr>
        <w:rPr>
          <w:rFonts w:ascii="仿宋" w:hAnsi="仿宋" w:eastAsia="仿宋"/>
          <w:color w:val="FF0000"/>
          <w:sz w:val="18"/>
          <w:szCs w:val="18"/>
        </w:rPr>
      </w:pPr>
    </w:p>
    <w:p>
      <w:pPr>
        <w:rPr>
          <w:rFonts w:ascii="仿宋" w:hAnsi="仿宋" w:eastAsia="仿宋"/>
          <w:color w:val="FF0000"/>
          <w:sz w:val="18"/>
          <w:szCs w:val="18"/>
        </w:rPr>
      </w:pPr>
    </w:p>
    <w:tbl>
      <w:tblPr>
        <w:tblStyle w:val="7"/>
        <w:tblW w:w="14000" w:type="dxa"/>
        <w:tblInd w:w="91" w:type="dxa"/>
        <w:tblLayout w:type="fixed"/>
        <w:tblCellMar>
          <w:top w:w="0" w:type="dxa"/>
          <w:left w:w="108" w:type="dxa"/>
          <w:bottom w:w="0" w:type="dxa"/>
          <w:right w:w="108" w:type="dxa"/>
        </w:tblCellMar>
      </w:tblPr>
      <w:tblGrid>
        <w:gridCol w:w="2595"/>
        <w:gridCol w:w="666"/>
        <w:gridCol w:w="1318"/>
        <w:gridCol w:w="2964"/>
        <w:gridCol w:w="609"/>
        <w:gridCol w:w="1651"/>
        <w:gridCol w:w="1398"/>
        <w:gridCol w:w="1400"/>
        <w:gridCol w:w="1399"/>
      </w:tblGrid>
      <w:tr>
        <w:tblPrEx>
          <w:tblCellMar>
            <w:top w:w="0" w:type="dxa"/>
            <w:left w:w="108" w:type="dxa"/>
            <w:bottom w:w="0" w:type="dxa"/>
            <w:right w:w="108" w:type="dxa"/>
          </w:tblCellMar>
        </w:tblPrEx>
        <w:trPr>
          <w:cantSplit/>
          <w:trHeight w:val="388" w:hRule="exact"/>
        </w:trPr>
        <w:tc>
          <w:tcPr>
            <w:tcW w:w="14000" w:type="dxa"/>
            <w:gridSpan w:val="9"/>
            <w:tcBorders>
              <w:top w:val="nil"/>
              <w:left w:val="nil"/>
              <w:bottom w:val="nil"/>
              <w:right w:val="nil"/>
            </w:tcBorders>
            <w:shd w:val="clear" w:color="auto" w:fill="auto"/>
          </w:tcPr>
          <w:p>
            <w:pPr>
              <w:widowControl/>
              <w:jc w:val="center"/>
              <w:textAlignment w:val="center"/>
              <w:rPr>
                <w:rFonts w:ascii="华文中宋" w:hAnsi="华文中宋" w:eastAsia="华文中宋" w:cs="华文中宋"/>
                <w:color w:val="000000"/>
                <w:sz w:val="22"/>
                <w:szCs w:val="22"/>
              </w:rPr>
            </w:pPr>
            <w:r>
              <w:rPr>
                <w:rFonts w:ascii="华文中宋" w:hAnsi="华文中宋" w:eastAsia="华文中宋" w:cs="华文中宋"/>
                <w:color w:val="000000"/>
                <w:kern w:val="0"/>
                <w:sz w:val="22"/>
                <w:szCs w:val="22"/>
                <w:lang w:bidi="ar"/>
              </w:rPr>
              <w:t>财政拨款收入支出决算总表</w:t>
            </w:r>
          </w:p>
        </w:tc>
      </w:tr>
      <w:tr>
        <w:tblPrEx>
          <w:tblCellMar>
            <w:top w:w="0" w:type="dxa"/>
            <w:left w:w="108" w:type="dxa"/>
            <w:bottom w:w="0" w:type="dxa"/>
            <w:right w:w="108" w:type="dxa"/>
          </w:tblCellMar>
        </w:tblPrEx>
        <w:trPr>
          <w:cantSplit/>
          <w:trHeight w:val="242" w:hRule="exact"/>
        </w:trPr>
        <w:tc>
          <w:tcPr>
            <w:tcW w:w="2595" w:type="dxa"/>
            <w:tcBorders>
              <w:top w:val="nil"/>
              <w:left w:val="nil"/>
              <w:bottom w:val="nil"/>
              <w:right w:val="nil"/>
            </w:tcBorders>
            <w:shd w:val="clear" w:color="auto" w:fill="auto"/>
            <w:vAlign w:val="center"/>
          </w:tcPr>
          <w:p>
            <w:pPr>
              <w:jc w:val="right"/>
              <w:rPr>
                <w:rFonts w:ascii="宋体" w:hAnsi="宋体" w:cs="宋体"/>
                <w:color w:val="000000"/>
                <w:sz w:val="18"/>
                <w:szCs w:val="18"/>
              </w:rPr>
            </w:pPr>
          </w:p>
        </w:tc>
        <w:tc>
          <w:tcPr>
            <w:tcW w:w="666" w:type="dxa"/>
            <w:tcBorders>
              <w:top w:val="nil"/>
              <w:left w:val="nil"/>
              <w:bottom w:val="nil"/>
              <w:right w:val="nil"/>
            </w:tcBorders>
            <w:shd w:val="clear" w:color="auto" w:fill="auto"/>
            <w:vAlign w:val="center"/>
          </w:tcPr>
          <w:p>
            <w:pPr>
              <w:jc w:val="right"/>
              <w:rPr>
                <w:rFonts w:ascii="宋体" w:hAnsi="宋体" w:cs="宋体"/>
                <w:color w:val="000000"/>
                <w:sz w:val="18"/>
                <w:szCs w:val="18"/>
              </w:rPr>
            </w:pPr>
          </w:p>
        </w:tc>
        <w:tc>
          <w:tcPr>
            <w:tcW w:w="1318" w:type="dxa"/>
            <w:tcBorders>
              <w:top w:val="nil"/>
              <w:left w:val="nil"/>
              <w:bottom w:val="nil"/>
              <w:right w:val="nil"/>
            </w:tcBorders>
            <w:shd w:val="clear" w:color="auto" w:fill="auto"/>
            <w:vAlign w:val="center"/>
          </w:tcPr>
          <w:p>
            <w:pPr>
              <w:jc w:val="right"/>
              <w:rPr>
                <w:rFonts w:ascii="宋体" w:hAnsi="宋体" w:cs="宋体"/>
                <w:color w:val="000000"/>
                <w:sz w:val="18"/>
                <w:szCs w:val="18"/>
              </w:rPr>
            </w:pPr>
          </w:p>
        </w:tc>
        <w:tc>
          <w:tcPr>
            <w:tcW w:w="2964" w:type="dxa"/>
            <w:tcBorders>
              <w:top w:val="nil"/>
              <w:left w:val="nil"/>
              <w:bottom w:val="nil"/>
              <w:right w:val="nil"/>
            </w:tcBorders>
            <w:shd w:val="clear" w:color="auto" w:fill="auto"/>
            <w:vAlign w:val="center"/>
          </w:tcPr>
          <w:p>
            <w:pPr>
              <w:jc w:val="right"/>
              <w:rPr>
                <w:rFonts w:ascii="宋体" w:hAnsi="宋体" w:cs="宋体"/>
                <w:color w:val="000000"/>
                <w:sz w:val="18"/>
                <w:szCs w:val="18"/>
              </w:rPr>
            </w:pPr>
          </w:p>
        </w:tc>
        <w:tc>
          <w:tcPr>
            <w:tcW w:w="609" w:type="dxa"/>
            <w:tcBorders>
              <w:top w:val="nil"/>
              <w:left w:val="nil"/>
              <w:bottom w:val="nil"/>
              <w:right w:val="nil"/>
            </w:tcBorders>
            <w:shd w:val="clear" w:color="auto" w:fill="auto"/>
            <w:vAlign w:val="center"/>
          </w:tcPr>
          <w:p>
            <w:pPr>
              <w:jc w:val="right"/>
              <w:rPr>
                <w:rFonts w:ascii="宋体" w:hAnsi="宋体" w:cs="宋体"/>
                <w:color w:val="000000"/>
                <w:sz w:val="18"/>
                <w:szCs w:val="18"/>
              </w:rPr>
            </w:pPr>
          </w:p>
        </w:tc>
        <w:tc>
          <w:tcPr>
            <w:tcW w:w="1651" w:type="dxa"/>
            <w:tcBorders>
              <w:top w:val="nil"/>
              <w:left w:val="nil"/>
              <w:bottom w:val="nil"/>
              <w:right w:val="nil"/>
            </w:tcBorders>
            <w:shd w:val="clear" w:color="auto" w:fill="auto"/>
            <w:vAlign w:val="center"/>
          </w:tcPr>
          <w:p>
            <w:pPr>
              <w:jc w:val="right"/>
              <w:rPr>
                <w:rFonts w:ascii="宋体" w:hAnsi="宋体" w:cs="宋体"/>
                <w:color w:val="000000"/>
                <w:sz w:val="18"/>
                <w:szCs w:val="18"/>
              </w:rPr>
            </w:pPr>
          </w:p>
        </w:tc>
        <w:tc>
          <w:tcPr>
            <w:tcW w:w="1398" w:type="dxa"/>
            <w:tcBorders>
              <w:top w:val="nil"/>
              <w:left w:val="nil"/>
              <w:bottom w:val="nil"/>
              <w:right w:val="nil"/>
            </w:tcBorders>
            <w:shd w:val="clear" w:color="auto" w:fill="auto"/>
            <w:vAlign w:val="center"/>
          </w:tcPr>
          <w:p>
            <w:pPr>
              <w:jc w:val="right"/>
              <w:rPr>
                <w:rFonts w:ascii="宋体" w:hAnsi="宋体" w:cs="宋体"/>
                <w:color w:val="000000"/>
                <w:sz w:val="18"/>
                <w:szCs w:val="18"/>
              </w:rPr>
            </w:pPr>
          </w:p>
        </w:tc>
        <w:tc>
          <w:tcPr>
            <w:tcW w:w="1400" w:type="dxa"/>
            <w:tcBorders>
              <w:top w:val="nil"/>
              <w:left w:val="nil"/>
              <w:bottom w:val="nil"/>
              <w:right w:val="nil"/>
            </w:tcBorders>
            <w:shd w:val="clear" w:color="auto" w:fill="auto"/>
            <w:vAlign w:val="center"/>
          </w:tcPr>
          <w:p>
            <w:pPr>
              <w:jc w:val="right"/>
              <w:rPr>
                <w:rFonts w:ascii="宋体" w:hAnsi="宋体" w:cs="宋体"/>
                <w:color w:val="000000"/>
                <w:sz w:val="18"/>
                <w:szCs w:val="18"/>
              </w:rPr>
            </w:pPr>
          </w:p>
        </w:tc>
        <w:tc>
          <w:tcPr>
            <w:tcW w:w="1399" w:type="dxa"/>
            <w:tcBorders>
              <w:top w:val="nil"/>
              <w:left w:val="nil"/>
              <w:bottom w:val="nil"/>
              <w:right w:val="nil"/>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公开04表</w:t>
            </w:r>
          </w:p>
        </w:tc>
      </w:tr>
      <w:tr>
        <w:tblPrEx>
          <w:tblCellMar>
            <w:top w:w="0" w:type="dxa"/>
            <w:left w:w="108" w:type="dxa"/>
            <w:bottom w:w="0" w:type="dxa"/>
            <w:right w:w="108" w:type="dxa"/>
          </w:tblCellMar>
        </w:tblPrEx>
        <w:trPr>
          <w:cantSplit/>
          <w:trHeight w:val="242" w:hRule="exact"/>
        </w:trPr>
        <w:tc>
          <w:tcPr>
            <w:tcW w:w="7543" w:type="dxa"/>
            <w:gridSpan w:val="4"/>
            <w:tcBorders>
              <w:top w:val="nil"/>
              <w:left w:val="nil"/>
              <w:bottom w:val="nil"/>
              <w:right w:val="nil"/>
            </w:tcBorders>
            <w:shd w:val="clear" w:color="auto" w:fill="auto"/>
            <w:vAlign w:val="bottom"/>
          </w:tcPr>
          <w:p>
            <w:pPr>
              <w:jc w:val="both"/>
              <w:rPr>
                <w:rFonts w:ascii="宋体" w:hAnsi="宋体" w:cs="宋体"/>
                <w:color w:val="000000"/>
                <w:sz w:val="18"/>
                <w:szCs w:val="18"/>
              </w:rPr>
            </w:pPr>
            <w:r>
              <w:rPr>
                <w:rFonts w:hint="eastAsia" w:ascii="宋体" w:hAnsi="宋体" w:cs="宋体"/>
                <w:color w:val="000000"/>
                <w:sz w:val="24"/>
                <w:szCs w:val="24"/>
                <w:lang w:val="en-US" w:eastAsia="zh-CN"/>
              </w:rPr>
              <w:t>部门：中共宝鸡市渭滨区委员会统一战线工作部</w:t>
            </w:r>
          </w:p>
        </w:tc>
        <w:tc>
          <w:tcPr>
            <w:tcW w:w="609" w:type="dxa"/>
            <w:tcBorders>
              <w:top w:val="nil"/>
              <w:left w:val="nil"/>
              <w:bottom w:val="nil"/>
              <w:right w:val="nil"/>
            </w:tcBorders>
            <w:shd w:val="clear" w:color="auto" w:fill="auto"/>
            <w:vAlign w:val="center"/>
          </w:tcPr>
          <w:p>
            <w:pPr>
              <w:jc w:val="right"/>
              <w:rPr>
                <w:rFonts w:ascii="宋体" w:hAnsi="宋体" w:cs="宋体"/>
                <w:color w:val="000000"/>
                <w:sz w:val="18"/>
                <w:szCs w:val="18"/>
              </w:rPr>
            </w:pPr>
          </w:p>
        </w:tc>
        <w:tc>
          <w:tcPr>
            <w:tcW w:w="1651" w:type="dxa"/>
            <w:tcBorders>
              <w:top w:val="nil"/>
              <w:left w:val="nil"/>
              <w:bottom w:val="nil"/>
              <w:right w:val="nil"/>
            </w:tcBorders>
            <w:shd w:val="clear" w:color="auto" w:fill="auto"/>
            <w:vAlign w:val="center"/>
          </w:tcPr>
          <w:p>
            <w:pPr>
              <w:jc w:val="right"/>
              <w:rPr>
                <w:rFonts w:ascii="宋体" w:hAnsi="宋体" w:cs="宋体"/>
                <w:color w:val="000000"/>
                <w:sz w:val="18"/>
                <w:szCs w:val="18"/>
              </w:rPr>
            </w:pPr>
          </w:p>
        </w:tc>
        <w:tc>
          <w:tcPr>
            <w:tcW w:w="1398" w:type="dxa"/>
            <w:tcBorders>
              <w:top w:val="nil"/>
              <w:left w:val="nil"/>
              <w:bottom w:val="nil"/>
              <w:right w:val="nil"/>
            </w:tcBorders>
            <w:shd w:val="clear" w:color="auto" w:fill="auto"/>
            <w:vAlign w:val="center"/>
          </w:tcPr>
          <w:p>
            <w:pPr>
              <w:jc w:val="right"/>
              <w:rPr>
                <w:rFonts w:ascii="宋体" w:hAnsi="宋体" w:cs="宋体"/>
                <w:color w:val="000000"/>
                <w:sz w:val="18"/>
                <w:szCs w:val="18"/>
              </w:rPr>
            </w:pPr>
          </w:p>
        </w:tc>
        <w:tc>
          <w:tcPr>
            <w:tcW w:w="1400" w:type="dxa"/>
            <w:tcBorders>
              <w:top w:val="nil"/>
              <w:left w:val="nil"/>
              <w:bottom w:val="nil"/>
              <w:right w:val="nil"/>
            </w:tcBorders>
            <w:shd w:val="clear" w:color="auto" w:fill="auto"/>
            <w:vAlign w:val="center"/>
          </w:tcPr>
          <w:p>
            <w:pPr>
              <w:jc w:val="right"/>
              <w:rPr>
                <w:rFonts w:ascii="宋体" w:hAnsi="宋体" w:cs="宋体"/>
                <w:color w:val="000000"/>
                <w:sz w:val="18"/>
                <w:szCs w:val="18"/>
              </w:rPr>
            </w:pPr>
          </w:p>
        </w:tc>
        <w:tc>
          <w:tcPr>
            <w:tcW w:w="1399" w:type="dxa"/>
            <w:tcBorders>
              <w:top w:val="nil"/>
              <w:left w:val="nil"/>
              <w:bottom w:val="nil"/>
              <w:right w:val="nil"/>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单位：万元</w:t>
            </w:r>
          </w:p>
        </w:tc>
      </w:tr>
      <w:tr>
        <w:tblPrEx>
          <w:tblCellMar>
            <w:top w:w="0" w:type="dxa"/>
            <w:left w:w="108" w:type="dxa"/>
            <w:bottom w:w="0" w:type="dxa"/>
            <w:right w:w="108" w:type="dxa"/>
          </w:tblCellMar>
        </w:tblPrEx>
        <w:trPr>
          <w:cantSplit/>
          <w:trHeight w:val="242" w:hRule="exact"/>
        </w:trPr>
        <w:tc>
          <w:tcPr>
            <w:tcW w:w="45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收  入</w:t>
            </w:r>
          </w:p>
        </w:tc>
        <w:tc>
          <w:tcPr>
            <w:tcW w:w="94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  出</w:t>
            </w:r>
          </w:p>
        </w:tc>
      </w:tr>
      <w:tr>
        <w:tblPrEx>
          <w:tblCellMar>
            <w:top w:w="0" w:type="dxa"/>
            <w:left w:w="108" w:type="dxa"/>
            <w:bottom w:w="0" w:type="dxa"/>
            <w:right w:w="108" w:type="dxa"/>
          </w:tblCellMar>
        </w:tblPrEx>
        <w:trPr>
          <w:cantSplit/>
          <w:trHeight w:val="40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    目</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行次</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金额</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    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行次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一般公共预算财政拨款</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政府性基金预算财政拨款</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国有资本经营预算财政拨款</w:t>
            </w: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栏    次</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栏    次</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r>
      <w:tr>
        <w:tblPrEx>
          <w:tblCellMar>
            <w:top w:w="0" w:type="dxa"/>
            <w:left w:w="108" w:type="dxa"/>
            <w:bottom w:w="0" w:type="dxa"/>
            <w:right w:w="108" w:type="dxa"/>
          </w:tblCellMar>
        </w:tblPrEx>
        <w:trPr>
          <w:cantSplit/>
          <w:trHeight w:val="27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一、一般公共预算财政拨款</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cs="宋体"/>
                <w:color w:val="000000"/>
                <w:sz w:val="16"/>
                <w:szCs w:val="16"/>
                <w:lang w:val="en-US"/>
              </w:rPr>
            </w:pPr>
            <w:r>
              <w:rPr>
                <w:rFonts w:hint="eastAsia" w:ascii="宋体" w:hAnsi="宋体" w:cs="宋体"/>
                <w:color w:val="000000"/>
                <w:sz w:val="21"/>
                <w:szCs w:val="21"/>
                <w:lang w:val="en-US" w:eastAsia="zh-CN"/>
              </w:rPr>
              <w:t>109.86</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一、一般公共服务支出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宋体" w:hAnsi="宋体" w:eastAsia="宋体" w:cs="宋体"/>
                <w:color w:val="000000"/>
                <w:kern w:val="2"/>
                <w:sz w:val="13"/>
                <w:szCs w:val="13"/>
                <w:lang w:val="en-US" w:eastAsia="zh-CN" w:bidi="ar-SA"/>
              </w:rPr>
            </w:pPr>
            <w:r>
              <w:rPr>
                <w:rFonts w:hint="eastAsia"/>
                <w:sz w:val="18"/>
                <w:szCs w:val="18"/>
              </w:rPr>
              <w:t>90.09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宋体" w:hAnsi="宋体" w:eastAsia="宋体" w:cs="宋体"/>
                <w:color w:val="000000"/>
                <w:kern w:val="2"/>
                <w:sz w:val="13"/>
                <w:szCs w:val="13"/>
                <w:lang w:val="en-US" w:eastAsia="zh-CN" w:bidi="ar-SA"/>
              </w:rPr>
            </w:pPr>
            <w:r>
              <w:rPr>
                <w:rFonts w:hint="eastAsia"/>
                <w:sz w:val="18"/>
                <w:szCs w:val="18"/>
              </w:rPr>
              <w:t>90.09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3"/>
                <w:szCs w:val="13"/>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 w:val="16"/>
                <w:szCs w:val="16"/>
              </w:rPr>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二、政府性基金预算财政拨款</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二、外交支出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eastAsia="宋体" w:cs="宋体"/>
                <w:color w:val="000000"/>
                <w:kern w:val="2"/>
                <w:sz w:val="13"/>
                <w:szCs w:val="13"/>
                <w:lang w:val="en-US" w:eastAsia="zh-CN" w:bidi="ar-SA"/>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eastAsia="宋体" w:cs="宋体"/>
                <w:color w:val="000000"/>
                <w:kern w:val="2"/>
                <w:sz w:val="13"/>
                <w:szCs w:val="13"/>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 w:val="16"/>
                <w:szCs w:val="16"/>
              </w:rPr>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三、国有资本经营财政拨款</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三、国防支出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eastAsia="宋体" w:cs="宋体"/>
                <w:color w:val="000000"/>
                <w:kern w:val="2"/>
                <w:sz w:val="13"/>
                <w:szCs w:val="13"/>
                <w:lang w:val="en-US" w:eastAsia="zh-CN" w:bidi="ar-SA"/>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eastAsia="宋体" w:cs="宋体"/>
                <w:color w:val="000000"/>
                <w:kern w:val="2"/>
                <w:sz w:val="13"/>
                <w:szCs w:val="13"/>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 w:val="16"/>
                <w:szCs w:val="16"/>
              </w:rPr>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四、公共安全支出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eastAsia="宋体" w:cs="宋体"/>
                <w:color w:val="000000"/>
                <w:kern w:val="2"/>
                <w:sz w:val="13"/>
                <w:szCs w:val="13"/>
                <w:lang w:val="en-US" w:eastAsia="zh-CN" w:bidi="ar-SA"/>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eastAsia="宋体" w:cs="宋体"/>
                <w:color w:val="000000"/>
                <w:kern w:val="2"/>
                <w:sz w:val="13"/>
                <w:szCs w:val="13"/>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 w:val="16"/>
                <w:szCs w:val="16"/>
              </w:rPr>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五、教育支出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eastAsia="宋体" w:cs="宋体"/>
                <w:color w:val="000000"/>
                <w:kern w:val="2"/>
                <w:sz w:val="13"/>
                <w:szCs w:val="13"/>
                <w:lang w:val="en-US" w:eastAsia="zh-CN" w:bidi="ar-SA"/>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eastAsia="宋体" w:cs="宋体"/>
                <w:color w:val="000000"/>
                <w:kern w:val="2"/>
                <w:sz w:val="13"/>
                <w:szCs w:val="13"/>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 w:val="16"/>
                <w:szCs w:val="16"/>
              </w:rPr>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六、科学技术支出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eastAsia="宋体" w:cs="宋体"/>
                <w:color w:val="000000"/>
                <w:kern w:val="2"/>
                <w:sz w:val="13"/>
                <w:szCs w:val="13"/>
                <w:lang w:val="en-US" w:eastAsia="zh-CN" w:bidi="ar-SA"/>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eastAsia="宋体" w:cs="宋体"/>
                <w:color w:val="000000"/>
                <w:kern w:val="2"/>
                <w:sz w:val="13"/>
                <w:szCs w:val="13"/>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 w:val="16"/>
                <w:szCs w:val="16"/>
              </w:rPr>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七、文化旅游体育与传媒支出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eastAsia="宋体" w:cs="宋体"/>
                <w:color w:val="000000"/>
                <w:kern w:val="2"/>
                <w:sz w:val="13"/>
                <w:szCs w:val="13"/>
                <w:lang w:val="en-US" w:eastAsia="zh-CN" w:bidi="ar-SA"/>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eastAsia="宋体" w:cs="宋体"/>
                <w:color w:val="000000"/>
                <w:kern w:val="2"/>
                <w:sz w:val="13"/>
                <w:szCs w:val="13"/>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八、社会保障和就业支出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eastAsia="宋体" w:cs="宋体"/>
                <w:color w:val="000000"/>
                <w:kern w:val="2"/>
                <w:sz w:val="13"/>
                <w:szCs w:val="13"/>
                <w:lang w:val="en-US" w:eastAsia="zh-CN" w:bidi="ar-SA"/>
              </w:rPr>
            </w:pPr>
            <w:r>
              <w:rPr>
                <w:rFonts w:hint="eastAsia"/>
                <w:sz w:val="18"/>
                <w:szCs w:val="18"/>
              </w:rPr>
              <w:t>15.34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eastAsia="宋体" w:cs="宋体"/>
                <w:color w:val="000000"/>
                <w:kern w:val="2"/>
                <w:sz w:val="13"/>
                <w:szCs w:val="13"/>
                <w:lang w:val="en-US" w:eastAsia="zh-CN" w:bidi="ar-SA"/>
              </w:rPr>
            </w:pPr>
            <w:r>
              <w:rPr>
                <w:rFonts w:hint="eastAsia"/>
                <w:sz w:val="18"/>
                <w:szCs w:val="18"/>
              </w:rPr>
              <w:t>15.34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九、卫生健康支出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41</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eastAsia="宋体" w:cs="宋体"/>
                <w:color w:val="000000"/>
                <w:kern w:val="2"/>
                <w:sz w:val="13"/>
                <w:szCs w:val="13"/>
                <w:lang w:val="en-US" w:eastAsia="zh-CN" w:bidi="ar-SA"/>
              </w:rPr>
            </w:pPr>
            <w:r>
              <w:rPr>
                <w:rFonts w:hint="eastAsia"/>
                <w:sz w:val="18"/>
                <w:szCs w:val="18"/>
              </w:rPr>
              <w:t>4.43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eastAsia="宋体" w:cs="宋体"/>
                <w:color w:val="000000"/>
                <w:kern w:val="2"/>
                <w:sz w:val="13"/>
                <w:szCs w:val="13"/>
                <w:lang w:val="en-US" w:eastAsia="zh-CN" w:bidi="ar-SA"/>
              </w:rPr>
            </w:pPr>
            <w:r>
              <w:rPr>
                <w:rFonts w:hint="eastAsia"/>
                <w:sz w:val="18"/>
                <w:szCs w:val="18"/>
              </w:rPr>
              <w:t>4.43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十、节能环保支出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十一、城乡社区支出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十二、农林水支出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十三、交通运输支出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十四、资源勘探工业信息等支出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十五、商业服务业等支出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十六、金融支出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十七、援助其他地区支出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十八、自然资源海洋气象等支出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十九、住房保障支出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二十、粮油物资储备支出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二十一、国有资本经营预算支出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二十二、灾害防治及应急管理支出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23</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二十三、其他支出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55</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二十四、债务还本支出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56</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二十五、债务付息支出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57</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二十六、抗疫特别国债安排的支出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58</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本年收入合计</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27</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 w:val="13"/>
                <w:szCs w:val="13"/>
              </w:rPr>
            </w:pPr>
            <w:r>
              <w:rPr>
                <w:rFonts w:hint="eastAsia" w:ascii="宋体" w:hAnsi="宋体" w:cs="宋体"/>
                <w:color w:val="000000"/>
                <w:sz w:val="21"/>
                <w:szCs w:val="21"/>
                <w:lang w:val="en-US" w:eastAsia="zh-CN"/>
              </w:rPr>
              <w:t>109.86</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本年支出合计</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59</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1"/>
                <w:szCs w:val="11"/>
              </w:rPr>
            </w:pPr>
            <w:r>
              <w:rPr>
                <w:rFonts w:hint="eastAsia" w:ascii="宋体" w:hAnsi="宋体" w:cs="宋体"/>
                <w:color w:val="000000"/>
                <w:sz w:val="20"/>
                <w:szCs w:val="20"/>
                <w:lang w:val="en-US" w:eastAsia="zh-CN"/>
              </w:rPr>
              <w:t>109.86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r>
              <w:rPr>
                <w:rFonts w:hint="eastAsia" w:ascii="宋体" w:hAnsi="宋体" w:cs="宋体"/>
                <w:color w:val="000000"/>
                <w:sz w:val="20"/>
                <w:szCs w:val="20"/>
                <w:lang w:val="en-US" w:eastAsia="zh-CN"/>
              </w:rPr>
              <w:t>109.86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rPr>
                <w:rFonts w:ascii="宋体" w:hAnsi="宋体" w:cs="宋体"/>
                <w:b/>
                <w:bCs/>
                <w:color w:val="000000"/>
                <w:sz w:val="16"/>
                <w:szCs w:val="16"/>
              </w:rPr>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年初结转和结余</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 w:val="13"/>
                <w:szCs w:val="13"/>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年末结转和结余</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1"/>
                <w:szCs w:val="11"/>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rPr>
                <w:rFonts w:ascii="宋体" w:hAnsi="宋体" w:cs="宋体"/>
                <w:color w:val="000000"/>
                <w:sz w:val="16"/>
                <w:szCs w:val="16"/>
              </w:rPr>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一般公共预算财政拨款</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29</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 w:val="13"/>
                <w:szCs w:val="13"/>
              </w:rPr>
            </w:pPr>
            <w:r>
              <w:rPr>
                <w:rFonts w:hint="eastAsia" w:ascii="宋体" w:hAnsi="宋体" w:cs="宋体"/>
                <w:color w:val="000000"/>
                <w:sz w:val="21"/>
                <w:szCs w:val="21"/>
                <w:lang w:val="en-US" w:eastAsia="zh-CN"/>
              </w:rPr>
              <w:t>109.86</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61</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1"/>
                <w:szCs w:val="11"/>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rPr>
                <w:rFonts w:ascii="宋体" w:hAnsi="宋体" w:cs="宋体"/>
                <w:color w:val="000000"/>
                <w:sz w:val="16"/>
                <w:szCs w:val="16"/>
              </w:rPr>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政府性基金预算财政拨款</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 w:val="13"/>
                <w:szCs w:val="13"/>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62</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1"/>
                <w:szCs w:val="11"/>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rPr>
                <w:rFonts w:ascii="宋体" w:hAnsi="宋体" w:cs="宋体"/>
                <w:color w:val="000000"/>
                <w:sz w:val="16"/>
                <w:szCs w:val="16"/>
              </w:rPr>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国有资本经营预算财政拨款</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 w:val="13"/>
                <w:szCs w:val="13"/>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6"/>
                <w:szCs w:val="16"/>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63</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1"/>
                <w:szCs w:val="11"/>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rPr>
                <w:rFonts w:ascii="宋体" w:hAnsi="宋体" w:cs="宋体"/>
                <w:color w:val="000000"/>
                <w:sz w:val="16"/>
                <w:szCs w:val="16"/>
              </w:rPr>
            </w:pPr>
          </w:p>
        </w:tc>
      </w:tr>
      <w:tr>
        <w:tblPrEx>
          <w:tblCellMar>
            <w:top w:w="0" w:type="dxa"/>
            <w:left w:w="108" w:type="dxa"/>
            <w:bottom w:w="0" w:type="dxa"/>
            <w:right w:w="108" w:type="dxa"/>
          </w:tblCellMar>
        </w:tblPrEx>
        <w:trPr>
          <w:cantSplit/>
          <w:trHeight w:val="242" w:hRule="exac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总计</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 w:val="13"/>
                <w:szCs w:val="13"/>
              </w:rPr>
            </w:pPr>
            <w:r>
              <w:rPr>
                <w:rFonts w:hint="eastAsia" w:ascii="宋体" w:hAnsi="宋体" w:cs="宋体"/>
                <w:color w:val="000000"/>
                <w:sz w:val="21"/>
                <w:szCs w:val="21"/>
                <w:lang w:val="en-US" w:eastAsia="zh-CN"/>
              </w:rPr>
              <w:t>109.86</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总计</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1"/>
                <w:szCs w:val="11"/>
              </w:rPr>
            </w:pPr>
            <w:r>
              <w:rPr>
                <w:rFonts w:hint="eastAsia" w:ascii="宋体" w:hAnsi="宋体" w:cs="宋体"/>
                <w:color w:val="000000"/>
                <w:sz w:val="20"/>
                <w:szCs w:val="20"/>
                <w:lang w:val="en-US" w:eastAsia="zh-CN"/>
              </w:rPr>
              <w:t>109.86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000000"/>
                <w:sz w:val="16"/>
                <w:szCs w:val="16"/>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rPr>
                <w:rFonts w:ascii="宋体" w:hAnsi="宋体" w:cs="宋体"/>
                <w:b/>
                <w:bCs/>
                <w:color w:val="000000"/>
                <w:sz w:val="16"/>
                <w:szCs w:val="16"/>
              </w:rPr>
            </w:pPr>
          </w:p>
        </w:tc>
      </w:tr>
      <w:tr>
        <w:tblPrEx>
          <w:tblCellMar>
            <w:top w:w="0" w:type="dxa"/>
            <w:left w:w="108" w:type="dxa"/>
            <w:bottom w:w="0" w:type="dxa"/>
            <w:right w:w="108" w:type="dxa"/>
          </w:tblCellMar>
        </w:tblPrEx>
        <w:trPr>
          <w:cantSplit/>
          <w:trHeight w:val="242" w:hRule="exact"/>
        </w:trPr>
        <w:tc>
          <w:tcPr>
            <w:tcW w:w="14000" w:type="dxa"/>
            <w:gridSpan w:val="9"/>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注：本表反映部门本年度一般公共预算财政拨款、政府性基金预算财政拨款和国有资本经营预算财政拨款的总收支和年末结转结余情况。</w:t>
            </w:r>
          </w:p>
        </w:tc>
      </w:tr>
    </w:tbl>
    <w:p>
      <w:pPr>
        <w:rPr>
          <w:rFonts w:ascii="仿宋" w:hAnsi="仿宋" w:eastAsia="仿宋"/>
          <w:color w:val="FF0000"/>
          <w:sz w:val="32"/>
          <w:szCs w:val="32"/>
        </w:rPr>
      </w:pPr>
    </w:p>
    <w:p>
      <w:pPr>
        <w:ind w:firstLine="640" w:firstLineChars="200"/>
        <w:rPr>
          <w:rFonts w:ascii="仿宋" w:hAnsi="仿宋" w:eastAsia="仿宋"/>
          <w:color w:val="FF0000"/>
          <w:sz w:val="32"/>
          <w:szCs w:val="32"/>
        </w:rPr>
      </w:pPr>
    </w:p>
    <w:tbl>
      <w:tblPr>
        <w:tblStyle w:val="7"/>
        <w:tblW w:w="13480" w:type="dxa"/>
        <w:tblInd w:w="93" w:type="dxa"/>
        <w:tblLayout w:type="fixed"/>
        <w:tblCellMar>
          <w:top w:w="0" w:type="dxa"/>
          <w:left w:w="108" w:type="dxa"/>
          <w:bottom w:w="0" w:type="dxa"/>
          <w:right w:w="108" w:type="dxa"/>
        </w:tblCellMar>
      </w:tblPr>
      <w:tblGrid>
        <w:gridCol w:w="585"/>
        <w:gridCol w:w="1053"/>
        <w:gridCol w:w="2270"/>
        <w:gridCol w:w="2328"/>
        <w:gridCol w:w="3587"/>
        <w:gridCol w:w="3657"/>
      </w:tblGrid>
      <w:tr>
        <w:tblPrEx>
          <w:tblCellMar>
            <w:top w:w="0" w:type="dxa"/>
            <w:left w:w="108" w:type="dxa"/>
            <w:bottom w:w="0" w:type="dxa"/>
            <w:right w:w="108" w:type="dxa"/>
          </w:tblCellMar>
        </w:tblPrEx>
        <w:trPr>
          <w:trHeight w:val="664" w:hRule="atLeast"/>
        </w:trPr>
        <w:tc>
          <w:tcPr>
            <w:tcW w:w="13480" w:type="dxa"/>
            <w:gridSpan w:val="6"/>
            <w:tcBorders>
              <w:top w:val="nil"/>
              <w:left w:val="nil"/>
              <w:bottom w:val="nil"/>
              <w:right w:val="nil"/>
            </w:tcBorders>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ascii="华文中宋" w:hAnsi="华文中宋" w:eastAsia="华文中宋" w:cs="华文中宋"/>
                <w:color w:val="000000"/>
                <w:kern w:val="0"/>
                <w:sz w:val="32"/>
                <w:szCs w:val="32"/>
                <w:lang w:bidi="ar"/>
              </w:rPr>
              <w:t>一般公共预算财政拨款支出决算表</w:t>
            </w:r>
          </w:p>
        </w:tc>
      </w:tr>
      <w:tr>
        <w:tblPrEx>
          <w:tblCellMar>
            <w:top w:w="0" w:type="dxa"/>
            <w:left w:w="108" w:type="dxa"/>
            <w:bottom w:w="0" w:type="dxa"/>
            <w:right w:w="108" w:type="dxa"/>
          </w:tblCellMar>
        </w:tblPrEx>
        <w:trPr>
          <w:trHeight w:val="332" w:hRule="atLeast"/>
        </w:trPr>
        <w:tc>
          <w:tcPr>
            <w:tcW w:w="585" w:type="dxa"/>
            <w:tcBorders>
              <w:top w:val="nil"/>
              <w:left w:val="nil"/>
              <w:bottom w:val="nil"/>
              <w:right w:val="nil"/>
            </w:tcBorders>
            <w:shd w:val="clear" w:color="auto" w:fill="auto"/>
            <w:vAlign w:val="center"/>
          </w:tcPr>
          <w:p>
            <w:pPr>
              <w:jc w:val="center"/>
              <w:rPr>
                <w:rFonts w:ascii="宋体" w:hAnsi="宋体" w:cs="宋体"/>
                <w:color w:val="000000"/>
                <w:sz w:val="20"/>
                <w:szCs w:val="20"/>
              </w:rPr>
            </w:pPr>
          </w:p>
        </w:tc>
        <w:tc>
          <w:tcPr>
            <w:tcW w:w="1053" w:type="dxa"/>
            <w:tcBorders>
              <w:top w:val="nil"/>
              <w:left w:val="nil"/>
              <w:bottom w:val="nil"/>
              <w:right w:val="nil"/>
            </w:tcBorders>
            <w:shd w:val="clear" w:color="auto" w:fill="auto"/>
            <w:vAlign w:val="center"/>
          </w:tcPr>
          <w:p>
            <w:pPr>
              <w:jc w:val="center"/>
              <w:rPr>
                <w:rFonts w:ascii="宋体" w:hAnsi="宋体" w:cs="宋体"/>
                <w:color w:val="000000"/>
                <w:sz w:val="20"/>
                <w:szCs w:val="20"/>
              </w:rPr>
            </w:pPr>
          </w:p>
        </w:tc>
        <w:tc>
          <w:tcPr>
            <w:tcW w:w="2270" w:type="dxa"/>
            <w:tcBorders>
              <w:top w:val="nil"/>
              <w:left w:val="nil"/>
              <w:bottom w:val="nil"/>
              <w:right w:val="nil"/>
            </w:tcBorders>
            <w:shd w:val="clear" w:color="auto" w:fill="auto"/>
            <w:vAlign w:val="center"/>
          </w:tcPr>
          <w:p>
            <w:pPr>
              <w:jc w:val="center"/>
              <w:rPr>
                <w:rFonts w:ascii="宋体" w:hAnsi="宋体" w:cs="宋体"/>
                <w:color w:val="000000"/>
                <w:sz w:val="20"/>
                <w:szCs w:val="20"/>
              </w:rPr>
            </w:pPr>
          </w:p>
        </w:tc>
        <w:tc>
          <w:tcPr>
            <w:tcW w:w="2328" w:type="dxa"/>
            <w:tcBorders>
              <w:top w:val="nil"/>
              <w:left w:val="nil"/>
              <w:bottom w:val="nil"/>
              <w:right w:val="nil"/>
            </w:tcBorders>
            <w:shd w:val="clear" w:color="auto" w:fill="auto"/>
            <w:vAlign w:val="center"/>
          </w:tcPr>
          <w:p>
            <w:pPr>
              <w:rPr>
                <w:rFonts w:ascii="宋体" w:hAnsi="宋体" w:cs="宋体"/>
                <w:color w:val="000000"/>
                <w:sz w:val="20"/>
                <w:szCs w:val="20"/>
              </w:rPr>
            </w:pPr>
          </w:p>
        </w:tc>
        <w:tc>
          <w:tcPr>
            <w:tcW w:w="3587" w:type="dxa"/>
            <w:tcBorders>
              <w:top w:val="nil"/>
              <w:left w:val="nil"/>
              <w:bottom w:val="nil"/>
              <w:right w:val="nil"/>
            </w:tcBorders>
            <w:shd w:val="clear" w:color="auto" w:fill="auto"/>
            <w:vAlign w:val="center"/>
          </w:tcPr>
          <w:p>
            <w:pPr>
              <w:rPr>
                <w:rFonts w:ascii="宋体" w:hAnsi="宋体" w:cs="宋体"/>
                <w:color w:val="000000"/>
                <w:sz w:val="20"/>
                <w:szCs w:val="20"/>
              </w:rPr>
            </w:pPr>
          </w:p>
        </w:tc>
        <w:tc>
          <w:tcPr>
            <w:tcW w:w="3657" w:type="dxa"/>
            <w:tcBorders>
              <w:top w:val="nil"/>
              <w:left w:val="nil"/>
              <w:bottom w:val="nil"/>
              <w:right w:val="nil"/>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公开05表</w:t>
            </w:r>
          </w:p>
        </w:tc>
      </w:tr>
      <w:tr>
        <w:tblPrEx>
          <w:tblCellMar>
            <w:top w:w="0" w:type="dxa"/>
            <w:left w:w="108" w:type="dxa"/>
            <w:bottom w:w="0" w:type="dxa"/>
            <w:right w:w="108" w:type="dxa"/>
          </w:tblCellMar>
        </w:tblPrEx>
        <w:trPr>
          <w:trHeight w:val="332" w:hRule="atLeast"/>
        </w:trPr>
        <w:tc>
          <w:tcPr>
            <w:tcW w:w="6236" w:type="dxa"/>
            <w:gridSpan w:val="4"/>
            <w:tcBorders>
              <w:top w:val="nil"/>
              <w:left w:val="nil"/>
              <w:bottom w:val="nil"/>
              <w:right w:val="nil"/>
            </w:tcBorders>
            <w:shd w:val="clear" w:color="auto" w:fill="auto"/>
            <w:vAlign w:val="bottom"/>
          </w:tcPr>
          <w:p>
            <w:pPr>
              <w:jc w:val="both"/>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部门：中共宝鸡市渭滨区委员会统一战线工作部</w:t>
            </w:r>
          </w:p>
        </w:tc>
        <w:tc>
          <w:tcPr>
            <w:tcW w:w="3587" w:type="dxa"/>
            <w:tcBorders>
              <w:top w:val="nil"/>
              <w:left w:val="nil"/>
              <w:bottom w:val="nil"/>
              <w:right w:val="nil"/>
            </w:tcBorders>
            <w:shd w:val="clear" w:color="auto" w:fill="auto"/>
            <w:vAlign w:val="center"/>
          </w:tcPr>
          <w:p>
            <w:pPr>
              <w:jc w:val="right"/>
              <w:rPr>
                <w:rFonts w:hint="eastAsia" w:ascii="宋体" w:hAnsi="宋体" w:cs="宋体"/>
                <w:color w:val="000000"/>
                <w:sz w:val="24"/>
                <w:szCs w:val="24"/>
                <w:lang w:val="en-US" w:eastAsia="zh-CN"/>
              </w:rPr>
            </w:pPr>
          </w:p>
        </w:tc>
        <w:tc>
          <w:tcPr>
            <w:tcW w:w="3657" w:type="dxa"/>
            <w:tcBorders>
              <w:top w:val="nil"/>
              <w:left w:val="nil"/>
              <w:bottom w:val="nil"/>
              <w:right w:val="nil"/>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单位：万元</w:t>
            </w:r>
          </w:p>
        </w:tc>
      </w:tr>
      <w:tr>
        <w:tblPrEx>
          <w:tblCellMar>
            <w:top w:w="0" w:type="dxa"/>
            <w:left w:w="108" w:type="dxa"/>
            <w:bottom w:w="0" w:type="dxa"/>
            <w:right w:w="108" w:type="dxa"/>
          </w:tblCellMar>
        </w:tblPrEx>
        <w:trPr>
          <w:trHeight w:val="342" w:hRule="atLeast"/>
        </w:trPr>
        <w:tc>
          <w:tcPr>
            <w:tcW w:w="39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项 </w:t>
            </w:r>
            <w:r>
              <w:rPr>
                <w:rFonts w:hint="default" w:ascii="宋体" w:hAnsi="宋体" w:cs="宋体"/>
                <w:color w:val="000000"/>
                <w:sz w:val="24"/>
                <w:szCs w:val="24"/>
                <w:lang w:val="en-US" w:eastAsia="zh-CN"/>
              </w:rPr>
              <w:t xml:space="preserve">   目</w:t>
            </w:r>
          </w:p>
        </w:tc>
        <w:tc>
          <w:tcPr>
            <w:tcW w:w="95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本年支出</w:t>
            </w:r>
          </w:p>
        </w:tc>
      </w:tr>
      <w:tr>
        <w:tblPrEx>
          <w:tblCellMar>
            <w:top w:w="0" w:type="dxa"/>
            <w:left w:w="108" w:type="dxa"/>
            <w:bottom w:w="0" w:type="dxa"/>
            <w:right w:w="108" w:type="dxa"/>
          </w:tblCellMar>
        </w:tblPrEx>
        <w:trPr>
          <w:trHeight w:val="342" w:hRule="atLeast"/>
        </w:trPr>
        <w:tc>
          <w:tcPr>
            <w:tcW w:w="16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科目代码</w:t>
            </w:r>
          </w:p>
        </w:tc>
        <w:tc>
          <w:tcPr>
            <w:tcW w:w="2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科目名称</w:t>
            </w:r>
          </w:p>
        </w:tc>
        <w:tc>
          <w:tcPr>
            <w:tcW w:w="2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小计</w:t>
            </w:r>
          </w:p>
        </w:tc>
        <w:tc>
          <w:tcPr>
            <w:tcW w:w="3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基本支出  </w:t>
            </w:r>
          </w:p>
        </w:tc>
        <w:tc>
          <w:tcPr>
            <w:tcW w:w="36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项目支出</w:t>
            </w:r>
          </w:p>
        </w:tc>
      </w:tr>
      <w:tr>
        <w:tblPrEx>
          <w:tblCellMar>
            <w:top w:w="0" w:type="dxa"/>
            <w:left w:w="108" w:type="dxa"/>
            <w:bottom w:w="0" w:type="dxa"/>
            <w:right w:w="108" w:type="dxa"/>
          </w:tblCellMar>
        </w:tblPrEx>
        <w:trPr>
          <w:trHeight w:val="342" w:hRule="atLeast"/>
        </w:trPr>
        <w:tc>
          <w:tcPr>
            <w:tcW w:w="16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p>
        </w:tc>
        <w:tc>
          <w:tcPr>
            <w:tcW w:w="2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p>
        </w:tc>
        <w:tc>
          <w:tcPr>
            <w:tcW w:w="3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p>
        </w:tc>
        <w:tc>
          <w:tcPr>
            <w:tcW w:w="3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p>
        </w:tc>
      </w:tr>
      <w:tr>
        <w:tblPrEx>
          <w:tblCellMar>
            <w:top w:w="0" w:type="dxa"/>
            <w:left w:w="108" w:type="dxa"/>
            <w:bottom w:w="0" w:type="dxa"/>
            <w:right w:w="108" w:type="dxa"/>
          </w:tblCellMar>
        </w:tblPrEx>
        <w:trPr>
          <w:trHeight w:val="342" w:hRule="atLeast"/>
        </w:trPr>
        <w:tc>
          <w:tcPr>
            <w:tcW w:w="16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p>
        </w:tc>
        <w:tc>
          <w:tcPr>
            <w:tcW w:w="2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p>
        </w:tc>
        <w:tc>
          <w:tcPr>
            <w:tcW w:w="3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p>
        </w:tc>
        <w:tc>
          <w:tcPr>
            <w:tcW w:w="3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p>
        </w:tc>
      </w:tr>
      <w:tr>
        <w:tblPrEx>
          <w:tblCellMar>
            <w:top w:w="0" w:type="dxa"/>
            <w:left w:w="108" w:type="dxa"/>
            <w:bottom w:w="0" w:type="dxa"/>
            <w:right w:w="108" w:type="dxa"/>
          </w:tblCellMar>
        </w:tblPrEx>
        <w:trPr>
          <w:trHeight w:val="342" w:hRule="atLeast"/>
        </w:trPr>
        <w:tc>
          <w:tcPr>
            <w:tcW w:w="39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栏次</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w:t>
            </w:r>
          </w:p>
        </w:tc>
      </w:tr>
      <w:tr>
        <w:tblPrEx>
          <w:tblCellMar>
            <w:top w:w="0" w:type="dxa"/>
            <w:left w:w="108" w:type="dxa"/>
            <w:bottom w:w="0" w:type="dxa"/>
            <w:right w:w="108" w:type="dxa"/>
          </w:tblCellMar>
        </w:tblPrEx>
        <w:trPr>
          <w:trHeight w:val="342" w:hRule="atLeast"/>
        </w:trPr>
        <w:tc>
          <w:tcPr>
            <w:tcW w:w="39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合计</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109.86</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85.53</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24.33</w:t>
            </w:r>
          </w:p>
        </w:tc>
      </w:tr>
      <w:tr>
        <w:tblPrEx>
          <w:tblCellMar>
            <w:top w:w="0" w:type="dxa"/>
            <w:left w:w="108" w:type="dxa"/>
            <w:bottom w:w="0" w:type="dxa"/>
            <w:right w:w="108" w:type="dxa"/>
          </w:tblCellMar>
        </w:tblPrEx>
        <w:trPr>
          <w:trHeight w:val="90" w:hRule="atLeast"/>
        </w:trPr>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color w:val="000000"/>
                <w:sz w:val="24"/>
                <w:szCs w:val="24"/>
                <w:lang w:val="en-US" w:eastAsia="zh-CN"/>
              </w:rPr>
            </w:pPr>
            <w:r>
              <w:rPr>
                <w:rFonts w:hint="eastAsia" w:ascii="宋体" w:hAnsi="宋体" w:eastAsia="宋体" w:cs="宋体"/>
              </w:rPr>
              <w:t>201</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cs="宋体"/>
                <w:color w:val="000000"/>
                <w:sz w:val="24"/>
                <w:szCs w:val="24"/>
                <w:lang w:val="en-US" w:eastAsia="zh-CN"/>
              </w:rPr>
            </w:pPr>
            <w:r>
              <w:rPr>
                <w:rFonts w:hint="eastAsia" w:ascii="宋体" w:hAnsi="宋体" w:eastAsia="宋体" w:cs="宋体"/>
              </w:rPr>
              <w:t>一般公共服务支出</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90.09</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65.76</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24.33</w:t>
            </w:r>
          </w:p>
        </w:tc>
      </w:tr>
      <w:tr>
        <w:tblPrEx>
          <w:tblCellMar>
            <w:top w:w="0" w:type="dxa"/>
            <w:left w:w="108" w:type="dxa"/>
            <w:bottom w:w="0" w:type="dxa"/>
            <w:right w:w="108" w:type="dxa"/>
          </w:tblCellMar>
        </w:tblPrEx>
        <w:trPr>
          <w:trHeight w:val="342" w:hRule="atLeast"/>
        </w:trPr>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color w:val="000000"/>
                <w:sz w:val="24"/>
                <w:szCs w:val="24"/>
                <w:lang w:val="en-US" w:eastAsia="zh-CN"/>
              </w:rPr>
            </w:pPr>
            <w:r>
              <w:rPr>
                <w:rFonts w:hint="eastAsia" w:ascii="宋体" w:hAnsi="宋体" w:eastAsia="宋体" w:cs="宋体"/>
              </w:rPr>
              <w:t>20134</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cs="宋体"/>
                <w:color w:val="000000"/>
                <w:sz w:val="24"/>
                <w:szCs w:val="24"/>
                <w:lang w:val="en-US" w:eastAsia="zh-CN"/>
              </w:rPr>
            </w:pPr>
            <w:r>
              <w:rPr>
                <w:rFonts w:hint="eastAsia" w:ascii="宋体" w:hAnsi="宋体" w:eastAsia="宋体" w:cs="宋体"/>
              </w:rPr>
              <w:t>统战事务</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90.09</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65.76</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24.33</w:t>
            </w:r>
          </w:p>
        </w:tc>
      </w:tr>
      <w:tr>
        <w:tblPrEx>
          <w:tblCellMar>
            <w:top w:w="0" w:type="dxa"/>
            <w:left w:w="108" w:type="dxa"/>
            <w:bottom w:w="0" w:type="dxa"/>
            <w:right w:w="108" w:type="dxa"/>
          </w:tblCellMar>
        </w:tblPrEx>
        <w:trPr>
          <w:trHeight w:val="342" w:hRule="atLeast"/>
        </w:trPr>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color w:val="000000"/>
                <w:sz w:val="24"/>
                <w:szCs w:val="24"/>
                <w:lang w:val="en-US" w:eastAsia="zh-CN"/>
              </w:rPr>
            </w:pPr>
            <w:r>
              <w:rPr>
                <w:rFonts w:hint="eastAsia" w:ascii="宋体" w:hAnsi="宋体" w:eastAsia="宋体" w:cs="宋体"/>
              </w:rPr>
              <w:t>2013401</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cs="宋体"/>
                <w:color w:val="000000"/>
                <w:sz w:val="24"/>
                <w:szCs w:val="24"/>
                <w:lang w:val="en-US" w:eastAsia="zh-CN"/>
              </w:rPr>
            </w:pPr>
            <w:r>
              <w:rPr>
                <w:rFonts w:hint="eastAsia" w:ascii="宋体" w:hAnsi="宋体" w:eastAsia="宋体" w:cs="宋体"/>
              </w:rPr>
              <w:t>行政运行</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65.76</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65.76</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cs="宋体"/>
                <w:color w:val="000000"/>
                <w:sz w:val="24"/>
                <w:szCs w:val="24"/>
                <w:lang w:val="en-US" w:eastAsia="zh-CN"/>
              </w:rPr>
            </w:pPr>
          </w:p>
        </w:tc>
      </w:tr>
      <w:tr>
        <w:tblPrEx>
          <w:tblCellMar>
            <w:top w:w="0" w:type="dxa"/>
            <w:left w:w="108" w:type="dxa"/>
            <w:bottom w:w="0" w:type="dxa"/>
            <w:right w:w="108" w:type="dxa"/>
          </w:tblCellMar>
        </w:tblPrEx>
        <w:trPr>
          <w:trHeight w:val="342" w:hRule="atLeast"/>
        </w:trPr>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szCs w:val="24"/>
              </w:rPr>
            </w:pPr>
            <w:r>
              <w:rPr>
                <w:rFonts w:hint="eastAsia" w:ascii="宋体" w:hAnsi="宋体" w:eastAsia="宋体" w:cs="宋体"/>
              </w:rPr>
              <w:t>2013402</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cs="宋体"/>
                <w:color w:val="000000"/>
                <w:sz w:val="24"/>
                <w:szCs w:val="24"/>
              </w:rPr>
            </w:pPr>
            <w:r>
              <w:rPr>
                <w:rFonts w:hint="eastAsia" w:ascii="宋体" w:hAnsi="宋体" w:eastAsia="宋体" w:cs="宋体"/>
              </w:rPr>
              <w:t>一般行政管理事务</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lang w:val="en-US" w:eastAsia="zh-CN"/>
              </w:rPr>
              <w:t>24.33</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lang w:val="en-US" w:eastAsia="zh-CN"/>
              </w:rPr>
              <w:t>24.33</w:t>
            </w:r>
          </w:p>
        </w:tc>
      </w:tr>
      <w:tr>
        <w:tblPrEx>
          <w:tblCellMar>
            <w:top w:w="0" w:type="dxa"/>
            <w:left w:w="108" w:type="dxa"/>
            <w:bottom w:w="0" w:type="dxa"/>
            <w:right w:w="108" w:type="dxa"/>
          </w:tblCellMar>
        </w:tblPrEx>
        <w:trPr>
          <w:trHeight w:val="342" w:hRule="atLeast"/>
        </w:trPr>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szCs w:val="24"/>
              </w:rPr>
            </w:pPr>
            <w:r>
              <w:rPr>
                <w:rFonts w:hint="eastAsia" w:ascii="宋体" w:hAnsi="宋体" w:eastAsia="宋体" w:cs="宋体"/>
              </w:rPr>
              <w:t>208</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cs="宋体"/>
                <w:color w:val="000000"/>
                <w:sz w:val="24"/>
                <w:szCs w:val="24"/>
              </w:rPr>
            </w:pPr>
            <w:r>
              <w:rPr>
                <w:rFonts w:hint="eastAsia" w:ascii="宋体" w:hAnsi="宋体" w:eastAsia="宋体" w:cs="宋体"/>
              </w:rPr>
              <w:t>社会保障和就业支出</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lang w:val="en-US" w:eastAsia="zh-CN"/>
              </w:rPr>
              <w:t>15.34</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lang w:val="en-US" w:eastAsia="zh-CN"/>
              </w:rPr>
              <w:t>15.34</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342" w:hRule="atLeast"/>
        </w:trPr>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szCs w:val="24"/>
              </w:rPr>
            </w:pPr>
            <w:r>
              <w:rPr>
                <w:rFonts w:hint="eastAsia" w:ascii="宋体" w:hAnsi="宋体" w:eastAsia="宋体" w:cs="宋体"/>
              </w:rPr>
              <w:t>20805</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cs="宋体"/>
                <w:color w:val="000000"/>
                <w:sz w:val="24"/>
                <w:szCs w:val="24"/>
              </w:rPr>
            </w:pPr>
            <w:r>
              <w:rPr>
                <w:rFonts w:hint="eastAsia" w:ascii="宋体" w:hAnsi="宋体" w:eastAsia="宋体" w:cs="宋体"/>
              </w:rPr>
              <w:t>行政事业单位养老支出</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lang w:val="en-US" w:eastAsia="zh-CN"/>
              </w:rPr>
              <w:t>15.34</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lang w:val="en-US" w:eastAsia="zh-CN"/>
              </w:rPr>
              <w:t>15.34</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342" w:hRule="atLeast"/>
        </w:trPr>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szCs w:val="24"/>
              </w:rPr>
            </w:pPr>
            <w:r>
              <w:rPr>
                <w:rFonts w:hint="eastAsia" w:ascii="宋体" w:hAnsi="宋体" w:eastAsia="宋体" w:cs="宋体"/>
              </w:rPr>
              <w:t>2080501</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cs="宋体"/>
                <w:color w:val="000000"/>
                <w:sz w:val="24"/>
                <w:szCs w:val="24"/>
              </w:rPr>
            </w:pPr>
            <w:r>
              <w:rPr>
                <w:rFonts w:hint="eastAsia" w:ascii="宋体" w:hAnsi="宋体" w:eastAsia="宋体" w:cs="宋体"/>
              </w:rPr>
              <w:t>行政单位离退休</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lang w:val="en-US" w:eastAsia="zh-CN"/>
              </w:rPr>
              <w:t>10.50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lang w:val="en-US" w:eastAsia="zh-CN"/>
              </w:rPr>
              <w:t>10.50</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342" w:hRule="atLeast"/>
        </w:trPr>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szCs w:val="24"/>
              </w:rPr>
            </w:pPr>
            <w:r>
              <w:rPr>
                <w:rFonts w:hint="eastAsia" w:ascii="宋体" w:hAnsi="宋体" w:eastAsia="宋体" w:cs="宋体"/>
              </w:rPr>
              <w:t>2080505</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cs="宋体"/>
                <w:color w:val="000000"/>
                <w:sz w:val="24"/>
                <w:szCs w:val="24"/>
              </w:rPr>
            </w:pPr>
            <w:r>
              <w:rPr>
                <w:rFonts w:hint="eastAsia" w:ascii="宋体" w:hAnsi="宋体" w:eastAsia="宋体" w:cs="宋体"/>
              </w:rPr>
              <w:t>机关事业单位基本养老保险缴费支出</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lang w:val="en-US" w:eastAsia="zh-CN"/>
              </w:rPr>
              <w:t>4.84</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lang w:val="en-US" w:eastAsia="zh-CN"/>
              </w:rPr>
              <w:t>4.84</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342" w:hRule="atLeast"/>
        </w:trPr>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szCs w:val="24"/>
              </w:rPr>
            </w:pPr>
            <w:r>
              <w:rPr>
                <w:rFonts w:hint="eastAsia" w:ascii="宋体" w:hAnsi="宋体" w:eastAsia="宋体" w:cs="宋体"/>
              </w:rPr>
              <w:t>210</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cs="宋体"/>
                <w:color w:val="000000"/>
                <w:sz w:val="24"/>
                <w:szCs w:val="24"/>
              </w:rPr>
            </w:pPr>
            <w:r>
              <w:rPr>
                <w:rFonts w:hint="eastAsia" w:ascii="宋体" w:hAnsi="宋体" w:eastAsia="宋体" w:cs="宋体"/>
              </w:rPr>
              <w:t>卫生健康支出</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lang w:val="en-US" w:eastAsia="zh-CN"/>
              </w:rPr>
              <w:t>4.43</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lang w:val="en-US" w:eastAsia="zh-CN"/>
              </w:rPr>
              <w:t>4.43</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342" w:hRule="atLeast"/>
        </w:trPr>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szCs w:val="24"/>
              </w:rPr>
            </w:pPr>
            <w:r>
              <w:rPr>
                <w:rFonts w:hint="eastAsia" w:ascii="宋体" w:hAnsi="宋体" w:eastAsia="宋体" w:cs="宋体"/>
              </w:rPr>
              <w:t>21011</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cs="宋体"/>
                <w:color w:val="000000"/>
                <w:sz w:val="24"/>
                <w:szCs w:val="24"/>
              </w:rPr>
            </w:pPr>
            <w:r>
              <w:rPr>
                <w:rFonts w:hint="eastAsia" w:ascii="宋体" w:hAnsi="宋体" w:eastAsia="宋体" w:cs="宋体"/>
              </w:rPr>
              <w:t>行政事业单位医疗</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lang w:val="en-US" w:eastAsia="zh-CN"/>
              </w:rPr>
              <w:t>4.43</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lang w:val="en-US" w:eastAsia="zh-CN"/>
              </w:rPr>
              <w:t>4.43</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342" w:hRule="atLeast"/>
        </w:trPr>
        <w:tc>
          <w:tcPr>
            <w:tcW w:w="13480" w:type="dxa"/>
            <w:gridSpan w:val="6"/>
            <w:tcBorders>
              <w:top w:val="nil"/>
              <w:left w:val="nil"/>
              <w:bottom w:val="nil"/>
              <w:right w:val="nil"/>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注：本表反映部门本年度一般公共预算财政拨款支出情况。</w:t>
            </w:r>
          </w:p>
        </w:tc>
      </w:tr>
    </w:tbl>
    <w:p>
      <w:pPr>
        <w:rPr>
          <w:rFonts w:ascii="仿宋" w:hAnsi="仿宋" w:eastAsia="仿宋"/>
          <w:color w:val="FF0000"/>
          <w:sz w:val="32"/>
          <w:szCs w:val="32"/>
        </w:rPr>
      </w:pPr>
    </w:p>
    <w:tbl>
      <w:tblPr>
        <w:tblStyle w:val="7"/>
        <w:tblpPr w:leftFromText="180" w:rightFromText="180" w:vertAnchor="text" w:horzAnchor="page" w:tblpX="1638" w:tblpY="571"/>
        <w:tblOverlap w:val="never"/>
        <w:tblW w:w="14180" w:type="dxa"/>
        <w:tblInd w:w="0" w:type="dxa"/>
        <w:tblLayout w:type="fixed"/>
        <w:tblCellMar>
          <w:top w:w="0" w:type="dxa"/>
          <w:left w:w="108" w:type="dxa"/>
          <w:bottom w:w="0" w:type="dxa"/>
          <w:right w:w="108" w:type="dxa"/>
        </w:tblCellMar>
      </w:tblPr>
      <w:tblGrid>
        <w:gridCol w:w="972"/>
        <w:gridCol w:w="2993"/>
        <w:gridCol w:w="1009"/>
        <w:gridCol w:w="1009"/>
        <w:gridCol w:w="2046"/>
        <w:gridCol w:w="954"/>
        <w:gridCol w:w="996"/>
        <w:gridCol w:w="3331"/>
        <w:gridCol w:w="870"/>
      </w:tblGrid>
      <w:tr>
        <w:tblPrEx>
          <w:tblCellMar>
            <w:top w:w="0" w:type="dxa"/>
            <w:left w:w="108" w:type="dxa"/>
            <w:bottom w:w="0" w:type="dxa"/>
            <w:right w:w="108" w:type="dxa"/>
          </w:tblCellMar>
        </w:tblPrEx>
        <w:trPr>
          <w:trHeight w:val="679" w:hRule="exact"/>
        </w:trPr>
        <w:tc>
          <w:tcPr>
            <w:tcW w:w="14180" w:type="dxa"/>
            <w:gridSpan w:val="9"/>
            <w:tcBorders>
              <w:top w:val="nil"/>
              <w:left w:val="nil"/>
              <w:bottom w:val="nil"/>
              <w:right w:val="nil"/>
            </w:tcBorders>
            <w:shd w:val="clear" w:color="auto" w:fill="auto"/>
            <w:vAlign w:val="center"/>
          </w:tcPr>
          <w:p>
            <w:pPr>
              <w:widowControl/>
              <w:jc w:val="center"/>
              <w:textAlignment w:val="center"/>
              <w:rPr>
                <w:rFonts w:ascii="华文中宋" w:hAnsi="华文中宋" w:eastAsia="华文中宋" w:cs="华文中宋"/>
                <w:color w:val="000000"/>
                <w:sz w:val="28"/>
                <w:szCs w:val="28"/>
              </w:rPr>
            </w:pPr>
            <w:r>
              <w:rPr>
                <w:rFonts w:ascii="华文中宋" w:hAnsi="华文中宋" w:eastAsia="华文中宋" w:cs="华文中宋"/>
                <w:color w:val="000000"/>
                <w:kern w:val="0"/>
                <w:sz w:val="28"/>
                <w:szCs w:val="28"/>
                <w:lang w:bidi="ar"/>
              </w:rPr>
              <w:t>一般公共预算财政拨款基本支出决算明细</w:t>
            </w:r>
            <w:r>
              <w:rPr>
                <w:rStyle w:val="22"/>
                <w:sz w:val="28"/>
                <w:szCs w:val="28"/>
                <w:lang w:bidi="ar"/>
              </w:rPr>
              <w:t>表</w:t>
            </w:r>
          </w:p>
        </w:tc>
      </w:tr>
      <w:tr>
        <w:tblPrEx>
          <w:tblCellMar>
            <w:top w:w="0" w:type="dxa"/>
            <w:left w:w="108" w:type="dxa"/>
            <w:bottom w:w="0" w:type="dxa"/>
            <w:right w:w="108" w:type="dxa"/>
          </w:tblCellMar>
        </w:tblPrEx>
        <w:trPr>
          <w:trHeight w:val="232" w:hRule="exact"/>
        </w:trPr>
        <w:tc>
          <w:tcPr>
            <w:tcW w:w="5983" w:type="dxa"/>
            <w:gridSpan w:val="4"/>
            <w:vMerge w:val="restart"/>
            <w:tcBorders>
              <w:top w:val="nil"/>
              <w:left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rPr>
                <w:rFonts w:ascii="宋体" w:hAnsi="宋体" w:cs="宋体"/>
                <w:color w:val="000000"/>
                <w:sz w:val="18"/>
                <w:szCs w:val="18"/>
              </w:rPr>
            </w:pPr>
            <w:r>
              <w:rPr>
                <w:rFonts w:hint="eastAsia" w:ascii="宋体" w:hAnsi="宋体" w:cs="宋体"/>
                <w:color w:val="000000"/>
                <w:sz w:val="24"/>
                <w:szCs w:val="24"/>
                <w:lang w:val="en-US" w:eastAsia="zh-CN"/>
              </w:rPr>
              <w:t>部门：中共宝鸡市渭滨区委员会统一战线工作部</w:t>
            </w:r>
          </w:p>
        </w:tc>
        <w:tc>
          <w:tcPr>
            <w:tcW w:w="204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rPr>
                <w:rFonts w:ascii="宋体" w:hAnsi="宋体" w:cs="宋体"/>
                <w:color w:val="000000"/>
                <w:sz w:val="18"/>
                <w:szCs w:val="18"/>
              </w:rPr>
            </w:pPr>
          </w:p>
        </w:tc>
        <w:tc>
          <w:tcPr>
            <w:tcW w:w="95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rPr>
                <w:rFonts w:ascii="宋体" w:hAnsi="宋体" w:cs="宋体"/>
                <w:color w:val="000000"/>
                <w:sz w:val="18"/>
                <w:szCs w:val="18"/>
              </w:rPr>
            </w:pPr>
          </w:p>
        </w:tc>
        <w:tc>
          <w:tcPr>
            <w:tcW w:w="99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rPr>
                <w:rFonts w:ascii="宋体" w:hAnsi="宋体" w:cs="宋体"/>
                <w:color w:val="000000"/>
                <w:sz w:val="18"/>
                <w:szCs w:val="18"/>
              </w:rPr>
            </w:pPr>
          </w:p>
        </w:tc>
        <w:tc>
          <w:tcPr>
            <w:tcW w:w="4201" w:type="dxa"/>
            <w:gridSpan w:val="2"/>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公开06表</w:t>
            </w:r>
          </w:p>
        </w:tc>
      </w:tr>
      <w:tr>
        <w:tblPrEx>
          <w:tblCellMar>
            <w:top w:w="0" w:type="dxa"/>
            <w:left w:w="108" w:type="dxa"/>
            <w:bottom w:w="0" w:type="dxa"/>
            <w:right w:w="108" w:type="dxa"/>
          </w:tblCellMar>
        </w:tblPrEx>
        <w:trPr>
          <w:trHeight w:val="232" w:hRule="exact"/>
        </w:trPr>
        <w:tc>
          <w:tcPr>
            <w:tcW w:w="5983" w:type="dxa"/>
            <w:gridSpan w:val="4"/>
            <w:vMerge w:val="continue"/>
            <w:tcBorders>
              <w:left w:val="nil"/>
              <w:bottom w:val="nil"/>
              <w:right w:val="nil"/>
            </w:tcBorders>
            <w:shd w:val="clear" w:color="auto" w:fill="auto"/>
            <w:vAlign w:val="bottom"/>
          </w:tcPr>
          <w:p>
            <w:pPr>
              <w:keepNext w:val="0"/>
              <w:keepLines w:val="0"/>
              <w:pageBreakBefore w:val="0"/>
              <w:kinsoku/>
              <w:wordWrap/>
              <w:overflowPunct/>
              <w:topLinePunct w:val="0"/>
              <w:autoSpaceDE/>
              <w:autoSpaceDN/>
              <w:bidi w:val="0"/>
              <w:adjustRightInd/>
              <w:snapToGrid/>
              <w:spacing w:line="200" w:lineRule="exact"/>
              <w:rPr>
                <w:rFonts w:ascii="Arial" w:hAnsi="Arial" w:cs="Arial"/>
                <w:color w:val="000000"/>
                <w:sz w:val="18"/>
                <w:szCs w:val="18"/>
              </w:rPr>
            </w:pPr>
          </w:p>
        </w:tc>
        <w:tc>
          <w:tcPr>
            <w:tcW w:w="204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rPr>
                <w:rFonts w:ascii="Arial" w:hAnsi="Arial" w:cs="Arial"/>
                <w:color w:val="000000"/>
                <w:sz w:val="18"/>
                <w:szCs w:val="18"/>
              </w:rPr>
            </w:pPr>
          </w:p>
        </w:tc>
        <w:tc>
          <w:tcPr>
            <w:tcW w:w="95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rPr>
                <w:rFonts w:ascii="Arial" w:hAnsi="Arial" w:cs="Arial"/>
                <w:color w:val="000000"/>
                <w:sz w:val="18"/>
                <w:szCs w:val="18"/>
              </w:rPr>
            </w:pPr>
          </w:p>
        </w:tc>
        <w:tc>
          <w:tcPr>
            <w:tcW w:w="99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rPr>
                <w:rFonts w:ascii="Arial" w:hAnsi="Arial" w:cs="Arial"/>
                <w:color w:val="000000"/>
                <w:sz w:val="18"/>
                <w:szCs w:val="18"/>
              </w:rPr>
            </w:pPr>
          </w:p>
        </w:tc>
        <w:tc>
          <w:tcPr>
            <w:tcW w:w="4201" w:type="dxa"/>
            <w:gridSpan w:val="2"/>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单位：万元</w:t>
            </w:r>
          </w:p>
        </w:tc>
      </w:tr>
      <w:tr>
        <w:tblPrEx>
          <w:tblCellMar>
            <w:top w:w="0" w:type="dxa"/>
            <w:left w:w="108" w:type="dxa"/>
            <w:bottom w:w="0" w:type="dxa"/>
            <w:right w:w="108" w:type="dxa"/>
          </w:tblCellMar>
        </w:tblPrEx>
        <w:trPr>
          <w:trHeight w:val="20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科目代码</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科目名称</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决算数</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科目代码</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科目名称</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决算数</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科目代码</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科目名称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决算数</w:t>
            </w: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工资福利支出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83.35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商品和服务支出</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2.18</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310</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资本性支出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30101</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基本工资</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43.81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30201</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办公费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0.72</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31001</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房屋建筑物购建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30102</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津贴补贴</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10.55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30202</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印刷费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31002</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办公设备购置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30103</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奖金</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30203</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咨询费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31003</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专用设备购置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30106</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伙食补助费</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30204</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手续费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31005</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基础设施建设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30107</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绩效工资</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30205</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水费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31006</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大型修缮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30108</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机关事业单位基本养老保险缴费</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4.84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30206</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电费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31007</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信息网络及软件购置更新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30109</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职业年金缴费</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0.28</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30207</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邮电费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0.06</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31008</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物资储备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30110</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职工基本医疗保险缴费</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4.43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30208</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取暖费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31009</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土地补偿</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30111</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公务员医疗补助缴费</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0.75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30209</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物业管理费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31010</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安置补助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30112</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其他社会保障缴费</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0.08</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30211</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差旅费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0.09</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31011</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地上附着物和青苗补偿</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30113</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住房公积金</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5.10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30212</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因公出国（境）费用</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31012</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拆迁补偿</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30114</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医疗费</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30213</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维修（护）费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31013</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公务用车购置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30199</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其他工资福利支出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30214</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租赁费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宋体" w:hAnsi="宋体" w:eastAsia="宋体" w:cs="宋体"/>
                <w:color w:val="000000"/>
                <w:sz w:val="18"/>
                <w:szCs w:val="18"/>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31019</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其他交通工具购置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303</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对个人和家庭的补助</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宋体" w:hAnsi="宋体" w:eastAsia="宋体" w:cs="宋体"/>
                <w:color w:val="000000"/>
                <w:sz w:val="18"/>
                <w:szCs w:val="18"/>
                <w:lang w:val="en-US" w:eastAsia="zh-CN"/>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30215</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会议费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31021</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文物和陈列品购置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30301</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离休费</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10.49</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30216</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培训费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31022</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无形资产购置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30302</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退休费</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30217</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公务接待费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宋体" w:hAnsi="宋体" w:eastAsia="宋体" w:cs="宋体"/>
                <w:color w:val="000000"/>
                <w:sz w:val="18"/>
                <w:szCs w:val="18"/>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31099</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其他资本性支出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30303</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退职（役）费</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30218</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专用材料费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312</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对企业补助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30304</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抚恤金</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30224</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被装购置费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31201</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资本金注入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30305</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生活补助</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30225</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专用燃料费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31203</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政府投资基金股权投资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30306</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救济费</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30226</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劳务费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0.19</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31204</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费用补贴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30307</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医疗费补助</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30227</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委托业务费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31205</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利息补贴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30308</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助学金</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30228</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工会经费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0.48</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31299</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其他对企业补助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30309</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奖励金</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30229</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福利费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宋体" w:hAnsi="宋体" w:eastAsia="宋体" w:cs="宋体"/>
                <w:color w:val="000000"/>
                <w:sz w:val="18"/>
                <w:szCs w:val="18"/>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399</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30310</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个人农业生产补贴</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30231</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公务用车运行维护费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39907</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国家赔偿费用支出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30311</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代缴社会保险费</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30239</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其他交通费用</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宋体" w:hAnsi="宋体" w:eastAsia="宋体" w:cs="宋体"/>
                <w:color w:val="000000"/>
                <w:sz w:val="18"/>
                <w:szCs w:val="18"/>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39908</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3"/>
                <w:szCs w:val="13"/>
                <w:lang w:bidi="ar"/>
              </w:rPr>
              <w:t xml:space="preserve"> </w:t>
            </w:r>
            <w:r>
              <w:rPr>
                <w:rFonts w:hint="eastAsia" w:ascii="宋体" w:hAnsi="宋体" w:cs="宋体"/>
                <w:color w:val="000000"/>
                <w:kern w:val="0"/>
                <w:sz w:val="16"/>
                <w:szCs w:val="16"/>
                <w:lang w:bidi="ar"/>
              </w:rPr>
              <w:t xml:space="preserve"> 对民间非营利组织和群众性自治组织补贴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30399</w:t>
            </w: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其他对个人和家庭的补助</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30240</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税金及附加费用</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39909</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经常性赠与</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30299</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其他商品和服务支出</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0.64</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39910</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资本性赠与</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307</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债务利息及费用支出</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39999</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其他支出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30701</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国内债务付息</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30702</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国外债务付息</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30703</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国内债务发行费用</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30704</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国外债务发行费用</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232" w:hRule="exact"/>
        </w:trPr>
        <w:tc>
          <w:tcPr>
            <w:tcW w:w="3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人员经费合计</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val="en-US" w:eastAsia="zh-CN" w:bidi="ar"/>
              </w:rPr>
              <w:t>83.35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c>
          <w:tcPr>
            <w:tcW w:w="83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公用经费合计</w:t>
            </w:r>
            <w:r>
              <w:rPr>
                <w:rFonts w:hint="eastAsia" w:ascii="宋体" w:hAnsi="宋体" w:cs="宋体"/>
                <w:color w:val="000000"/>
                <w:kern w:val="0"/>
                <w:sz w:val="18"/>
                <w:szCs w:val="18"/>
                <w:lang w:val="en-US" w:eastAsia="zh-CN" w:bidi="ar"/>
              </w:rPr>
              <w:t>:2.18</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273" w:hRule="exact"/>
        </w:trPr>
        <w:tc>
          <w:tcPr>
            <w:tcW w:w="14180" w:type="dxa"/>
            <w:gridSpan w:val="9"/>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注：本表反映部门本年度一般公共预算财政拨款基本支出明细情况。</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宋体" w:hAnsi="宋体" w:cs="宋体"/>
                <w:color w:val="000000"/>
                <w:kern w:val="0"/>
                <w:sz w:val="22"/>
                <w:szCs w:val="22"/>
                <w:lang w:bidi="ar"/>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宋体" w:hAnsi="宋体" w:cs="宋体"/>
                <w:color w:val="000000"/>
                <w:kern w:val="0"/>
                <w:sz w:val="22"/>
                <w:szCs w:val="22"/>
                <w:lang w:bidi="ar"/>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宋体" w:hAnsi="宋体" w:cs="宋体"/>
                <w:color w:val="000000"/>
                <w:kern w:val="0"/>
                <w:sz w:val="22"/>
                <w:szCs w:val="22"/>
                <w:lang w:bidi="ar"/>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宋体" w:hAnsi="宋体" w:cs="宋体"/>
                <w:color w:val="000000"/>
                <w:kern w:val="0"/>
                <w:sz w:val="22"/>
                <w:szCs w:val="22"/>
                <w:lang w:bidi="ar"/>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宋体" w:hAnsi="宋体" w:cs="宋体"/>
                <w:color w:val="000000"/>
                <w:kern w:val="0"/>
                <w:sz w:val="22"/>
                <w:szCs w:val="22"/>
                <w:lang w:bidi="ar"/>
              </w:rPr>
            </w:pPr>
          </w:p>
        </w:tc>
      </w:tr>
    </w:tbl>
    <w:p>
      <w:pPr>
        <w:ind w:firstLine="640" w:firstLineChars="200"/>
        <w:rPr>
          <w:rFonts w:ascii="仿宋" w:hAnsi="仿宋" w:eastAsia="仿宋"/>
          <w:color w:val="FF0000"/>
          <w:sz w:val="32"/>
          <w:szCs w:val="32"/>
        </w:rPr>
      </w:pPr>
    </w:p>
    <w:tbl>
      <w:tblPr>
        <w:tblStyle w:val="7"/>
        <w:tblpPr w:leftFromText="180" w:rightFromText="180" w:vertAnchor="text" w:horzAnchor="page" w:tblpX="1638" w:tblpY="284"/>
        <w:tblOverlap w:val="never"/>
        <w:tblW w:w="13260" w:type="dxa"/>
        <w:tblInd w:w="0" w:type="dxa"/>
        <w:tblLayout w:type="fixed"/>
        <w:tblCellMar>
          <w:top w:w="0" w:type="dxa"/>
          <w:left w:w="108" w:type="dxa"/>
          <w:bottom w:w="0" w:type="dxa"/>
          <w:right w:w="108" w:type="dxa"/>
        </w:tblCellMar>
      </w:tblPr>
      <w:tblGrid>
        <w:gridCol w:w="933"/>
        <w:gridCol w:w="205"/>
        <w:gridCol w:w="130"/>
        <w:gridCol w:w="372"/>
        <w:gridCol w:w="1976"/>
        <w:gridCol w:w="686"/>
        <w:gridCol w:w="294"/>
        <w:gridCol w:w="1783"/>
        <w:gridCol w:w="444"/>
        <w:gridCol w:w="1399"/>
        <w:gridCol w:w="1122"/>
        <w:gridCol w:w="507"/>
        <w:gridCol w:w="1636"/>
        <w:gridCol w:w="1133"/>
        <w:gridCol w:w="640"/>
      </w:tblGrid>
      <w:tr>
        <w:tblPrEx>
          <w:tblCellMar>
            <w:top w:w="0" w:type="dxa"/>
            <w:left w:w="108" w:type="dxa"/>
            <w:bottom w:w="0" w:type="dxa"/>
            <w:right w:w="108" w:type="dxa"/>
          </w:tblCellMar>
        </w:tblPrEx>
        <w:trPr>
          <w:trHeight w:val="601" w:hRule="atLeast"/>
        </w:trPr>
        <w:tc>
          <w:tcPr>
            <w:tcW w:w="13260" w:type="dxa"/>
            <w:gridSpan w:val="15"/>
            <w:tcBorders>
              <w:top w:val="nil"/>
              <w:left w:val="nil"/>
              <w:bottom w:val="nil"/>
              <w:right w:val="nil"/>
            </w:tcBorders>
            <w:shd w:val="clear" w:color="auto" w:fill="auto"/>
            <w:vAlign w:val="center"/>
          </w:tcPr>
          <w:p>
            <w:pPr>
              <w:widowControl/>
              <w:jc w:val="center"/>
              <w:textAlignment w:val="center"/>
              <w:rPr>
                <w:rFonts w:ascii="华文中宋" w:hAnsi="华文中宋" w:eastAsia="华文中宋" w:cs="华文中宋"/>
                <w:color w:val="000000"/>
                <w:kern w:val="0"/>
                <w:sz w:val="32"/>
                <w:szCs w:val="32"/>
                <w:lang w:bidi="ar"/>
              </w:rPr>
            </w:pPr>
          </w:p>
          <w:p>
            <w:pPr>
              <w:widowControl/>
              <w:jc w:val="center"/>
              <w:textAlignment w:val="center"/>
              <w:rPr>
                <w:rFonts w:ascii="华文中宋" w:hAnsi="华文中宋" w:eastAsia="华文中宋" w:cs="华文中宋"/>
                <w:color w:val="000000"/>
                <w:sz w:val="32"/>
                <w:szCs w:val="32"/>
              </w:rPr>
            </w:pPr>
            <w:r>
              <w:rPr>
                <w:rFonts w:ascii="华文中宋" w:hAnsi="华文中宋" w:eastAsia="华文中宋" w:cs="华文中宋"/>
                <w:color w:val="000000"/>
                <w:kern w:val="0"/>
                <w:sz w:val="32"/>
                <w:szCs w:val="32"/>
                <w:lang w:bidi="ar"/>
              </w:rPr>
              <w:t>政府性基金预算财政拨款收入支出决算表</w:t>
            </w:r>
          </w:p>
        </w:tc>
      </w:tr>
      <w:tr>
        <w:tblPrEx>
          <w:tblCellMar>
            <w:top w:w="0" w:type="dxa"/>
            <w:left w:w="108" w:type="dxa"/>
            <w:bottom w:w="0" w:type="dxa"/>
            <w:right w:w="108" w:type="dxa"/>
          </w:tblCellMar>
        </w:tblPrEx>
        <w:trPr>
          <w:trHeight w:val="339" w:hRule="atLeast"/>
        </w:trPr>
        <w:tc>
          <w:tcPr>
            <w:tcW w:w="933" w:type="dxa"/>
            <w:tcBorders>
              <w:top w:val="nil"/>
              <w:left w:val="nil"/>
              <w:bottom w:val="nil"/>
              <w:right w:val="nil"/>
            </w:tcBorders>
            <w:shd w:val="clear" w:color="auto" w:fill="auto"/>
            <w:vAlign w:val="center"/>
          </w:tcPr>
          <w:p>
            <w:pPr>
              <w:jc w:val="center"/>
              <w:rPr>
                <w:rFonts w:ascii="宋体" w:hAnsi="宋体" w:cs="宋体"/>
                <w:color w:val="000000"/>
                <w:sz w:val="20"/>
                <w:szCs w:val="20"/>
              </w:rPr>
            </w:pPr>
          </w:p>
        </w:tc>
        <w:tc>
          <w:tcPr>
            <w:tcW w:w="335" w:type="dxa"/>
            <w:gridSpan w:val="2"/>
            <w:tcBorders>
              <w:top w:val="nil"/>
              <w:left w:val="nil"/>
              <w:bottom w:val="nil"/>
              <w:right w:val="nil"/>
            </w:tcBorders>
            <w:shd w:val="clear" w:color="auto" w:fill="auto"/>
            <w:vAlign w:val="center"/>
          </w:tcPr>
          <w:p>
            <w:pPr>
              <w:jc w:val="center"/>
              <w:rPr>
                <w:rFonts w:ascii="宋体" w:hAnsi="宋体" w:cs="宋体"/>
                <w:color w:val="000000"/>
                <w:sz w:val="20"/>
                <w:szCs w:val="20"/>
              </w:rPr>
            </w:pPr>
          </w:p>
        </w:tc>
        <w:tc>
          <w:tcPr>
            <w:tcW w:w="2348" w:type="dxa"/>
            <w:gridSpan w:val="2"/>
            <w:tcBorders>
              <w:top w:val="nil"/>
              <w:left w:val="nil"/>
              <w:bottom w:val="nil"/>
              <w:right w:val="nil"/>
            </w:tcBorders>
            <w:shd w:val="clear" w:color="auto" w:fill="auto"/>
            <w:vAlign w:val="center"/>
          </w:tcPr>
          <w:p>
            <w:pPr>
              <w:jc w:val="center"/>
              <w:rPr>
                <w:rFonts w:ascii="宋体" w:hAnsi="宋体" w:cs="宋体"/>
                <w:color w:val="000000"/>
                <w:sz w:val="20"/>
                <w:szCs w:val="20"/>
              </w:rPr>
            </w:pPr>
          </w:p>
        </w:tc>
        <w:tc>
          <w:tcPr>
            <w:tcW w:w="980" w:type="dxa"/>
            <w:gridSpan w:val="2"/>
            <w:tcBorders>
              <w:top w:val="nil"/>
              <w:left w:val="nil"/>
              <w:bottom w:val="nil"/>
              <w:right w:val="nil"/>
            </w:tcBorders>
            <w:shd w:val="clear" w:color="auto" w:fill="auto"/>
            <w:vAlign w:val="center"/>
          </w:tcPr>
          <w:p>
            <w:pPr>
              <w:rPr>
                <w:rFonts w:ascii="宋体" w:hAnsi="宋体" w:cs="宋体"/>
                <w:color w:val="000000"/>
                <w:sz w:val="20"/>
                <w:szCs w:val="20"/>
              </w:rPr>
            </w:pPr>
          </w:p>
        </w:tc>
        <w:tc>
          <w:tcPr>
            <w:tcW w:w="1783" w:type="dxa"/>
            <w:tcBorders>
              <w:top w:val="nil"/>
              <w:left w:val="nil"/>
              <w:bottom w:val="nil"/>
              <w:right w:val="nil"/>
            </w:tcBorders>
            <w:shd w:val="clear" w:color="auto" w:fill="auto"/>
            <w:vAlign w:val="center"/>
          </w:tcPr>
          <w:p>
            <w:pPr>
              <w:rPr>
                <w:rFonts w:ascii="宋体" w:hAnsi="宋体" w:cs="宋体"/>
                <w:color w:val="000000"/>
                <w:sz w:val="20"/>
                <w:szCs w:val="20"/>
              </w:rPr>
            </w:pPr>
          </w:p>
        </w:tc>
        <w:tc>
          <w:tcPr>
            <w:tcW w:w="1843" w:type="dxa"/>
            <w:gridSpan w:val="2"/>
            <w:tcBorders>
              <w:top w:val="nil"/>
              <w:left w:val="nil"/>
              <w:bottom w:val="nil"/>
              <w:right w:val="nil"/>
            </w:tcBorders>
            <w:shd w:val="clear" w:color="auto" w:fill="auto"/>
            <w:vAlign w:val="center"/>
          </w:tcPr>
          <w:p>
            <w:pPr>
              <w:rPr>
                <w:rFonts w:ascii="宋体" w:hAnsi="宋体" w:cs="宋体"/>
                <w:color w:val="000000"/>
                <w:sz w:val="20"/>
                <w:szCs w:val="20"/>
              </w:rPr>
            </w:pPr>
          </w:p>
        </w:tc>
        <w:tc>
          <w:tcPr>
            <w:tcW w:w="1629" w:type="dxa"/>
            <w:gridSpan w:val="2"/>
            <w:tcBorders>
              <w:top w:val="nil"/>
              <w:left w:val="nil"/>
              <w:bottom w:val="nil"/>
              <w:right w:val="nil"/>
            </w:tcBorders>
            <w:shd w:val="clear" w:color="auto" w:fill="auto"/>
            <w:vAlign w:val="center"/>
          </w:tcPr>
          <w:p>
            <w:pPr>
              <w:rPr>
                <w:rFonts w:ascii="宋体" w:hAnsi="宋体" w:cs="宋体"/>
                <w:color w:val="000000"/>
                <w:sz w:val="20"/>
                <w:szCs w:val="20"/>
              </w:rPr>
            </w:pPr>
          </w:p>
        </w:tc>
        <w:tc>
          <w:tcPr>
            <w:tcW w:w="1636" w:type="dxa"/>
            <w:tcBorders>
              <w:top w:val="nil"/>
              <w:left w:val="nil"/>
              <w:bottom w:val="nil"/>
              <w:right w:val="nil"/>
            </w:tcBorders>
            <w:shd w:val="clear" w:color="auto" w:fill="auto"/>
            <w:vAlign w:val="center"/>
          </w:tcPr>
          <w:p>
            <w:pPr>
              <w:rPr>
                <w:rFonts w:ascii="宋体" w:hAnsi="宋体" w:cs="宋体"/>
                <w:color w:val="000000"/>
                <w:sz w:val="20"/>
                <w:szCs w:val="20"/>
              </w:rPr>
            </w:pPr>
          </w:p>
        </w:tc>
        <w:tc>
          <w:tcPr>
            <w:tcW w:w="1773" w:type="dxa"/>
            <w:gridSpan w:val="2"/>
            <w:tcBorders>
              <w:top w:val="nil"/>
              <w:left w:val="nil"/>
              <w:bottom w:val="nil"/>
              <w:right w:val="nil"/>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公开07表</w:t>
            </w:r>
          </w:p>
        </w:tc>
      </w:tr>
      <w:tr>
        <w:tblPrEx>
          <w:tblCellMar>
            <w:top w:w="0" w:type="dxa"/>
            <w:left w:w="108" w:type="dxa"/>
            <w:bottom w:w="0" w:type="dxa"/>
            <w:right w:w="108" w:type="dxa"/>
          </w:tblCellMar>
        </w:tblPrEx>
        <w:trPr>
          <w:trHeight w:val="301" w:hRule="atLeast"/>
        </w:trPr>
        <w:tc>
          <w:tcPr>
            <w:tcW w:w="6379" w:type="dxa"/>
            <w:gridSpan w:val="8"/>
            <w:tcBorders>
              <w:top w:val="nil"/>
              <w:left w:val="nil"/>
              <w:bottom w:val="nil"/>
              <w:right w:val="nil"/>
            </w:tcBorders>
            <w:shd w:val="clear" w:color="auto" w:fill="auto"/>
            <w:vAlign w:val="bottom"/>
          </w:tcPr>
          <w:p>
            <w:pPr>
              <w:rPr>
                <w:rFonts w:ascii="宋体" w:hAnsi="宋体" w:cs="宋体"/>
                <w:color w:val="000000"/>
                <w:sz w:val="20"/>
                <w:szCs w:val="20"/>
              </w:rPr>
            </w:pPr>
            <w:r>
              <w:rPr>
                <w:rFonts w:hint="eastAsia" w:ascii="宋体" w:hAnsi="宋体" w:cs="宋体"/>
                <w:color w:val="000000"/>
                <w:kern w:val="0"/>
                <w:sz w:val="24"/>
                <w:szCs w:val="24"/>
                <w:lang w:bidi="ar"/>
              </w:rPr>
              <w:t>部门（单位）：</w:t>
            </w:r>
            <w:r>
              <w:rPr>
                <w:rFonts w:hint="eastAsia" w:ascii="宋体" w:hAnsi="宋体" w:cs="宋体"/>
                <w:color w:val="000000"/>
                <w:sz w:val="24"/>
                <w:szCs w:val="24"/>
                <w:lang w:val="en-US" w:eastAsia="zh-CN"/>
              </w:rPr>
              <w:t>中共宝鸡市渭滨区委员会统一战线工作部</w:t>
            </w:r>
          </w:p>
        </w:tc>
        <w:tc>
          <w:tcPr>
            <w:tcW w:w="1843" w:type="dxa"/>
            <w:gridSpan w:val="2"/>
            <w:tcBorders>
              <w:top w:val="nil"/>
              <w:left w:val="nil"/>
              <w:bottom w:val="nil"/>
              <w:right w:val="nil"/>
            </w:tcBorders>
            <w:shd w:val="clear" w:color="auto" w:fill="auto"/>
            <w:vAlign w:val="center"/>
          </w:tcPr>
          <w:p>
            <w:pPr>
              <w:rPr>
                <w:rFonts w:ascii="宋体" w:hAnsi="宋体" w:cs="宋体"/>
                <w:color w:val="000000"/>
                <w:sz w:val="20"/>
                <w:szCs w:val="20"/>
              </w:rPr>
            </w:pPr>
          </w:p>
        </w:tc>
        <w:tc>
          <w:tcPr>
            <w:tcW w:w="1629" w:type="dxa"/>
            <w:gridSpan w:val="2"/>
            <w:tcBorders>
              <w:top w:val="nil"/>
              <w:left w:val="nil"/>
              <w:bottom w:val="nil"/>
              <w:right w:val="nil"/>
            </w:tcBorders>
            <w:shd w:val="clear" w:color="auto" w:fill="auto"/>
            <w:vAlign w:val="center"/>
          </w:tcPr>
          <w:p>
            <w:pPr>
              <w:rPr>
                <w:rFonts w:ascii="宋体" w:hAnsi="宋体" w:cs="宋体"/>
                <w:color w:val="000000"/>
                <w:sz w:val="20"/>
                <w:szCs w:val="20"/>
              </w:rPr>
            </w:pPr>
          </w:p>
        </w:tc>
        <w:tc>
          <w:tcPr>
            <w:tcW w:w="1636" w:type="dxa"/>
            <w:tcBorders>
              <w:top w:val="nil"/>
              <w:left w:val="nil"/>
              <w:bottom w:val="nil"/>
              <w:right w:val="nil"/>
            </w:tcBorders>
            <w:shd w:val="clear" w:color="auto" w:fill="auto"/>
            <w:vAlign w:val="center"/>
          </w:tcPr>
          <w:p>
            <w:pPr>
              <w:rPr>
                <w:rFonts w:ascii="宋体" w:hAnsi="宋体" w:cs="宋体"/>
                <w:color w:val="000000"/>
                <w:sz w:val="20"/>
                <w:szCs w:val="20"/>
              </w:rPr>
            </w:pPr>
          </w:p>
        </w:tc>
        <w:tc>
          <w:tcPr>
            <w:tcW w:w="1773" w:type="dxa"/>
            <w:gridSpan w:val="2"/>
            <w:tcBorders>
              <w:top w:val="nil"/>
              <w:left w:val="nil"/>
              <w:bottom w:val="nil"/>
              <w:right w:val="nil"/>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单位：万元</w:t>
            </w:r>
          </w:p>
        </w:tc>
      </w:tr>
      <w:tr>
        <w:tblPrEx>
          <w:tblCellMar>
            <w:top w:w="0" w:type="dxa"/>
            <w:left w:w="108" w:type="dxa"/>
            <w:bottom w:w="0" w:type="dxa"/>
            <w:right w:w="108" w:type="dxa"/>
          </w:tblCellMar>
        </w:tblPrEx>
        <w:trPr>
          <w:trHeight w:val="391" w:hRule="atLeast"/>
        </w:trPr>
        <w:tc>
          <w:tcPr>
            <w:tcW w:w="36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项 </w:t>
            </w:r>
            <w:r>
              <w:rPr>
                <w:rFonts w:hint="eastAsia" w:ascii="宋体" w:hAnsi="宋体" w:cs="宋体"/>
                <w:color w:val="000000"/>
                <w:kern w:val="0"/>
                <w:sz w:val="22"/>
                <w:szCs w:val="22"/>
                <w:lang w:bidi="ar"/>
              </w:rPr>
              <w:t xml:space="preserve">   </w:t>
            </w:r>
            <w:r>
              <w:rPr>
                <w:rFonts w:hint="eastAsia" w:ascii="宋体" w:hAnsi="宋体" w:cs="宋体"/>
                <w:color w:val="000000"/>
                <w:kern w:val="0"/>
                <w:sz w:val="24"/>
                <w:szCs w:val="24"/>
                <w:lang w:bidi="ar"/>
              </w:rPr>
              <w:t>目</w:t>
            </w:r>
          </w:p>
        </w:tc>
        <w:tc>
          <w:tcPr>
            <w:tcW w:w="9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年初结转和结余</w:t>
            </w:r>
          </w:p>
        </w:tc>
        <w:tc>
          <w:tcPr>
            <w:tcW w:w="1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本年收入</w:t>
            </w:r>
          </w:p>
        </w:tc>
        <w:tc>
          <w:tcPr>
            <w:tcW w:w="51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本年支出</w:t>
            </w:r>
          </w:p>
        </w:tc>
        <w:tc>
          <w:tcPr>
            <w:tcW w:w="177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年末结转和结余</w:t>
            </w:r>
          </w:p>
        </w:tc>
      </w:tr>
      <w:tr>
        <w:tblPrEx>
          <w:tblCellMar>
            <w:top w:w="0" w:type="dxa"/>
            <w:left w:w="108" w:type="dxa"/>
            <w:bottom w:w="0" w:type="dxa"/>
            <w:right w:w="108" w:type="dxa"/>
          </w:tblCellMar>
        </w:tblPrEx>
        <w:trPr>
          <w:trHeight w:val="518" w:hRule="atLeast"/>
        </w:trPr>
        <w:tc>
          <w:tcPr>
            <w:tcW w:w="126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科目代码</w:t>
            </w:r>
          </w:p>
        </w:tc>
        <w:tc>
          <w:tcPr>
            <w:tcW w:w="23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科目名称</w:t>
            </w:r>
          </w:p>
        </w:tc>
        <w:tc>
          <w:tcPr>
            <w:tcW w:w="9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8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小计</w:t>
            </w:r>
          </w:p>
        </w:tc>
        <w:tc>
          <w:tcPr>
            <w:tcW w:w="16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基本支出  </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项目支出</w:t>
            </w:r>
          </w:p>
        </w:tc>
        <w:tc>
          <w:tcPr>
            <w:tcW w:w="17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349" w:hRule="atLeast"/>
        </w:trPr>
        <w:tc>
          <w:tcPr>
            <w:tcW w:w="126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3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9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7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33" w:hRule="atLeast"/>
        </w:trPr>
        <w:tc>
          <w:tcPr>
            <w:tcW w:w="126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3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9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7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433" w:hRule="atLeast"/>
        </w:trPr>
        <w:tc>
          <w:tcPr>
            <w:tcW w:w="36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栏次</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w:t>
            </w:r>
          </w:p>
        </w:tc>
        <w:tc>
          <w:tcPr>
            <w:tcW w:w="1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w:t>
            </w:r>
          </w:p>
        </w:tc>
      </w:tr>
      <w:tr>
        <w:tblPrEx>
          <w:tblCellMar>
            <w:top w:w="0" w:type="dxa"/>
            <w:left w:w="108" w:type="dxa"/>
            <w:bottom w:w="0" w:type="dxa"/>
            <w:right w:w="108" w:type="dxa"/>
          </w:tblCellMar>
        </w:tblPrEx>
        <w:trPr>
          <w:trHeight w:val="433" w:hRule="atLeast"/>
        </w:trPr>
        <w:tc>
          <w:tcPr>
            <w:tcW w:w="36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合计</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lang w:val="en-US" w:eastAsia="zh-CN"/>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szCs w:val="24"/>
                <w:lang w:val="en-US" w:eastAsia="zh-CN"/>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szCs w:val="24"/>
                <w:lang w:val="en-US" w:eastAsia="zh-CN"/>
              </w:rPr>
            </w:pP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lang w:val="en-US" w:eastAsia="zh-CN"/>
              </w:rPr>
            </w:pPr>
          </w:p>
        </w:tc>
      </w:tr>
      <w:tr>
        <w:tblPrEx>
          <w:tblCellMar>
            <w:top w:w="0" w:type="dxa"/>
            <w:left w:w="108" w:type="dxa"/>
            <w:bottom w:w="0" w:type="dxa"/>
            <w:right w:w="108" w:type="dxa"/>
          </w:tblCellMar>
        </w:tblPrEx>
        <w:trPr>
          <w:trHeight w:val="433" w:hRule="atLeast"/>
        </w:trPr>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szCs w:val="24"/>
              </w:rPr>
            </w:pPr>
          </w:p>
        </w:tc>
        <w:tc>
          <w:tcPr>
            <w:tcW w:w="2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szCs w:val="24"/>
              </w:rPr>
            </w:pPr>
          </w:p>
        </w:tc>
        <w:tc>
          <w:tcPr>
            <w:tcW w:w="1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lang w:val="en-US" w:eastAsia="zh-CN"/>
              </w:rPr>
            </w:pPr>
          </w:p>
        </w:tc>
      </w:tr>
      <w:tr>
        <w:tblPrEx>
          <w:tblCellMar>
            <w:top w:w="0" w:type="dxa"/>
            <w:left w:w="108" w:type="dxa"/>
            <w:bottom w:w="0" w:type="dxa"/>
            <w:right w:w="108" w:type="dxa"/>
          </w:tblCellMar>
        </w:tblPrEx>
        <w:trPr>
          <w:trHeight w:val="433" w:hRule="atLeast"/>
        </w:trPr>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1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433" w:hRule="atLeast"/>
        </w:trPr>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1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433" w:hRule="atLeast"/>
        </w:trPr>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1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433" w:hRule="atLeast"/>
        </w:trPr>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1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433" w:hRule="atLeast"/>
        </w:trPr>
        <w:tc>
          <w:tcPr>
            <w:tcW w:w="1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1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617" w:hRule="atLeast"/>
        </w:trPr>
        <w:tc>
          <w:tcPr>
            <w:tcW w:w="13260" w:type="dxa"/>
            <w:gridSpan w:val="15"/>
            <w:tcBorders>
              <w:top w:val="nil"/>
              <w:left w:val="nil"/>
              <w:bottom w:val="nil"/>
              <w:right w:val="nil"/>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注：本表反映部门本年度政府性基金预算财政拨款收入、支出及结转和结余情况。</w:t>
            </w:r>
          </w:p>
        </w:tc>
      </w:tr>
      <w:tr>
        <w:tblPrEx>
          <w:tblCellMar>
            <w:top w:w="0" w:type="dxa"/>
            <w:left w:w="108" w:type="dxa"/>
            <w:bottom w:w="0" w:type="dxa"/>
            <w:right w:w="108" w:type="dxa"/>
          </w:tblCellMar>
        </w:tblPrEx>
        <w:trPr>
          <w:gridAfter w:val="1"/>
          <w:wAfter w:w="640" w:type="dxa"/>
          <w:trHeight w:val="1253" w:hRule="atLeast"/>
        </w:trPr>
        <w:tc>
          <w:tcPr>
            <w:tcW w:w="12620" w:type="dxa"/>
            <w:gridSpan w:val="14"/>
            <w:tcBorders>
              <w:top w:val="nil"/>
              <w:left w:val="nil"/>
              <w:bottom w:val="nil"/>
              <w:right w:val="nil"/>
            </w:tcBorders>
            <w:shd w:val="clear" w:color="auto" w:fill="auto"/>
            <w:vAlign w:val="center"/>
          </w:tcPr>
          <w:p>
            <w:pPr>
              <w:widowControl/>
              <w:jc w:val="center"/>
              <w:textAlignment w:val="center"/>
              <w:rPr>
                <w:rFonts w:ascii="华文中宋" w:hAnsi="华文中宋" w:eastAsia="华文中宋" w:cs="华文中宋"/>
                <w:color w:val="000000"/>
                <w:kern w:val="0"/>
                <w:sz w:val="32"/>
                <w:szCs w:val="32"/>
                <w:lang w:bidi="ar"/>
              </w:rPr>
            </w:pPr>
          </w:p>
          <w:p>
            <w:pPr>
              <w:widowControl/>
              <w:jc w:val="center"/>
              <w:textAlignment w:val="center"/>
              <w:rPr>
                <w:rFonts w:ascii="华文中宋" w:hAnsi="华文中宋" w:eastAsia="华文中宋" w:cs="华文中宋"/>
                <w:color w:val="000000"/>
                <w:kern w:val="0"/>
                <w:sz w:val="32"/>
                <w:szCs w:val="32"/>
                <w:lang w:bidi="ar"/>
              </w:rPr>
            </w:pPr>
          </w:p>
          <w:p>
            <w:pPr>
              <w:widowControl/>
              <w:jc w:val="center"/>
              <w:textAlignment w:val="center"/>
              <w:rPr>
                <w:rFonts w:ascii="华文中宋" w:hAnsi="华文中宋" w:eastAsia="华文中宋" w:cs="华文中宋"/>
                <w:color w:val="000000"/>
                <w:kern w:val="0"/>
                <w:sz w:val="32"/>
                <w:szCs w:val="32"/>
                <w:lang w:bidi="ar"/>
              </w:rPr>
            </w:pPr>
          </w:p>
          <w:p>
            <w:pPr>
              <w:widowControl/>
              <w:jc w:val="center"/>
              <w:textAlignment w:val="center"/>
              <w:rPr>
                <w:rFonts w:ascii="华文中宋" w:hAnsi="华文中宋" w:eastAsia="华文中宋" w:cs="华文中宋"/>
                <w:color w:val="000000"/>
                <w:sz w:val="32"/>
                <w:szCs w:val="32"/>
              </w:rPr>
            </w:pPr>
            <w:r>
              <w:rPr>
                <w:rFonts w:ascii="华文中宋" w:hAnsi="华文中宋" w:eastAsia="华文中宋" w:cs="华文中宋"/>
                <w:color w:val="000000"/>
                <w:kern w:val="0"/>
                <w:sz w:val="32"/>
                <w:szCs w:val="32"/>
                <w:lang w:bidi="ar"/>
              </w:rPr>
              <w:t>国有资本经营预算财政拨款支出决算表</w:t>
            </w:r>
          </w:p>
        </w:tc>
      </w:tr>
      <w:tr>
        <w:tblPrEx>
          <w:tblCellMar>
            <w:top w:w="0" w:type="dxa"/>
            <w:left w:w="108" w:type="dxa"/>
            <w:bottom w:w="0" w:type="dxa"/>
            <w:right w:w="108" w:type="dxa"/>
          </w:tblCellMar>
        </w:tblPrEx>
        <w:trPr>
          <w:gridAfter w:val="1"/>
          <w:wAfter w:w="640" w:type="dxa"/>
          <w:trHeight w:val="314" w:hRule="atLeast"/>
        </w:trPr>
        <w:tc>
          <w:tcPr>
            <w:tcW w:w="1138" w:type="dxa"/>
            <w:gridSpan w:val="2"/>
            <w:tcBorders>
              <w:top w:val="nil"/>
              <w:left w:val="nil"/>
              <w:bottom w:val="nil"/>
              <w:right w:val="nil"/>
            </w:tcBorders>
            <w:shd w:val="clear" w:color="auto" w:fill="auto"/>
            <w:vAlign w:val="center"/>
          </w:tcPr>
          <w:p>
            <w:pPr>
              <w:jc w:val="center"/>
              <w:rPr>
                <w:rFonts w:ascii="宋体" w:hAnsi="宋体" w:cs="宋体"/>
                <w:color w:val="000000"/>
                <w:sz w:val="20"/>
                <w:szCs w:val="20"/>
              </w:rPr>
            </w:pPr>
          </w:p>
        </w:tc>
        <w:tc>
          <w:tcPr>
            <w:tcW w:w="502" w:type="dxa"/>
            <w:gridSpan w:val="2"/>
            <w:tcBorders>
              <w:top w:val="nil"/>
              <w:left w:val="nil"/>
              <w:bottom w:val="nil"/>
              <w:right w:val="nil"/>
            </w:tcBorders>
            <w:shd w:val="clear" w:color="auto" w:fill="auto"/>
            <w:vAlign w:val="center"/>
          </w:tcPr>
          <w:p>
            <w:pPr>
              <w:jc w:val="center"/>
              <w:rPr>
                <w:rFonts w:ascii="宋体" w:hAnsi="宋体" w:cs="宋体"/>
                <w:color w:val="000000"/>
                <w:sz w:val="20"/>
                <w:szCs w:val="20"/>
              </w:rPr>
            </w:pPr>
          </w:p>
        </w:tc>
        <w:tc>
          <w:tcPr>
            <w:tcW w:w="2662" w:type="dxa"/>
            <w:gridSpan w:val="2"/>
            <w:tcBorders>
              <w:top w:val="nil"/>
              <w:left w:val="nil"/>
              <w:bottom w:val="nil"/>
              <w:right w:val="nil"/>
            </w:tcBorders>
            <w:shd w:val="clear" w:color="auto" w:fill="auto"/>
            <w:vAlign w:val="center"/>
          </w:tcPr>
          <w:p>
            <w:pPr>
              <w:jc w:val="center"/>
              <w:rPr>
                <w:rFonts w:ascii="宋体" w:hAnsi="宋体" w:cs="宋体"/>
                <w:color w:val="000000"/>
                <w:sz w:val="20"/>
                <w:szCs w:val="20"/>
              </w:rPr>
            </w:pPr>
          </w:p>
        </w:tc>
        <w:tc>
          <w:tcPr>
            <w:tcW w:w="2521" w:type="dxa"/>
            <w:gridSpan w:val="3"/>
            <w:tcBorders>
              <w:top w:val="nil"/>
              <w:left w:val="nil"/>
              <w:bottom w:val="nil"/>
              <w:right w:val="nil"/>
            </w:tcBorders>
            <w:shd w:val="clear" w:color="auto" w:fill="auto"/>
            <w:vAlign w:val="center"/>
          </w:tcPr>
          <w:p>
            <w:pPr>
              <w:rPr>
                <w:rFonts w:ascii="宋体" w:hAnsi="宋体" w:cs="宋体"/>
                <w:color w:val="000000"/>
                <w:sz w:val="20"/>
                <w:szCs w:val="20"/>
              </w:rPr>
            </w:pPr>
          </w:p>
        </w:tc>
        <w:tc>
          <w:tcPr>
            <w:tcW w:w="2521" w:type="dxa"/>
            <w:gridSpan w:val="2"/>
            <w:tcBorders>
              <w:top w:val="nil"/>
              <w:left w:val="nil"/>
              <w:bottom w:val="nil"/>
              <w:right w:val="nil"/>
            </w:tcBorders>
            <w:shd w:val="clear" w:color="auto" w:fill="auto"/>
            <w:vAlign w:val="center"/>
          </w:tcPr>
          <w:p>
            <w:pPr>
              <w:rPr>
                <w:rFonts w:ascii="宋体" w:hAnsi="宋体" w:cs="宋体"/>
                <w:color w:val="000000"/>
                <w:sz w:val="20"/>
                <w:szCs w:val="20"/>
              </w:rPr>
            </w:pPr>
          </w:p>
        </w:tc>
        <w:tc>
          <w:tcPr>
            <w:tcW w:w="3276" w:type="dxa"/>
            <w:gridSpan w:val="3"/>
            <w:tcBorders>
              <w:top w:val="nil"/>
              <w:left w:val="nil"/>
              <w:bottom w:val="nil"/>
              <w:right w:val="nil"/>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公开08表</w:t>
            </w:r>
          </w:p>
        </w:tc>
      </w:tr>
      <w:tr>
        <w:tblPrEx>
          <w:tblCellMar>
            <w:top w:w="0" w:type="dxa"/>
            <w:left w:w="108" w:type="dxa"/>
            <w:bottom w:w="0" w:type="dxa"/>
            <w:right w:w="108" w:type="dxa"/>
          </w:tblCellMar>
        </w:tblPrEx>
        <w:trPr>
          <w:gridAfter w:val="1"/>
          <w:wAfter w:w="640" w:type="dxa"/>
          <w:trHeight w:val="314" w:hRule="atLeast"/>
        </w:trPr>
        <w:tc>
          <w:tcPr>
            <w:tcW w:w="6823" w:type="dxa"/>
            <w:gridSpan w:val="9"/>
            <w:tcBorders>
              <w:top w:val="nil"/>
              <w:left w:val="nil"/>
              <w:bottom w:val="nil"/>
              <w:right w:val="nil"/>
            </w:tcBorders>
            <w:shd w:val="clear" w:color="auto" w:fill="auto"/>
            <w:vAlign w:val="bottom"/>
          </w:tcPr>
          <w:p>
            <w:pPr>
              <w:rPr>
                <w:rFonts w:ascii="宋体" w:hAnsi="宋体" w:cs="宋体"/>
                <w:color w:val="000000"/>
                <w:sz w:val="20"/>
                <w:szCs w:val="20"/>
              </w:rPr>
            </w:pPr>
            <w:r>
              <w:rPr>
                <w:rFonts w:hint="eastAsia" w:ascii="宋体" w:hAnsi="宋体" w:cs="宋体"/>
                <w:color w:val="000000"/>
                <w:kern w:val="0"/>
                <w:sz w:val="24"/>
                <w:szCs w:val="24"/>
                <w:lang w:bidi="ar"/>
              </w:rPr>
              <w:t>部门（单位）：</w:t>
            </w:r>
            <w:r>
              <w:rPr>
                <w:rFonts w:hint="eastAsia" w:ascii="宋体" w:hAnsi="宋体" w:cs="宋体"/>
                <w:color w:val="000000"/>
                <w:sz w:val="24"/>
                <w:szCs w:val="24"/>
                <w:lang w:val="en-US" w:eastAsia="zh-CN"/>
              </w:rPr>
              <w:t>中共宝鸡市渭滨区委员会统一战线工作部</w:t>
            </w:r>
          </w:p>
        </w:tc>
        <w:tc>
          <w:tcPr>
            <w:tcW w:w="2521" w:type="dxa"/>
            <w:gridSpan w:val="2"/>
            <w:tcBorders>
              <w:top w:val="nil"/>
              <w:left w:val="nil"/>
              <w:bottom w:val="nil"/>
              <w:right w:val="nil"/>
            </w:tcBorders>
            <w:shd w:val="clear" w:color="auto" w:fill="auto"/>
            <w:vAlign w:val="center"/>
          </w:tcPr>
          <w:p>
            <w:pPr>
              <w:rPr>
                <w:rFonts w:ascii="宋体" w:hAnsi="宋体" w:cs="宋体"/>
                <w:color w:val="000000"/>
                <w:sz w:val="20"/>
                <w:szCs w:val="20"/>
              </w:rPr>
            </w:pPr>
          </w:p>
        </w:tc>
        <w:tc>
          <w:tcPr>
            <w:tcW w:w="3276" w:type="dxa"/>
            <w:gridSpan w:val="3"/>
            <w:tcBorders>
              <w:top w:val="nil"/>
              <w:left w:val="nil"/>
              <w:bottom w:val="nil"/>
              <w:right w:val="nil"/>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单位：万元</w:t>
            </w:r>
          </w:p>
        </w:tc>
      </w:tr>
      <w:tr>
        <w:tblPrEx>
          <w:tblCellMar>
            <w:top w:w="0" w:type="dxa"/>
            <w:left w:w="108" w:type="dxa"/>
            <w:bottom w:w="0" w:type="dxa"/>
            <w:right w:w="108" w:type="dxa"/>
          </w:tblCellMar>
        </w:tblPrEx>
        <w:trPr>
          <w:gridAfter w:val="1"/>
          <w:wAfter w:w="640" w:type="dxa"/>
          <w:trHeight w:val="403" w:hRule="atLeast"/>
        </w:trPr>
        <w:tc>
          <w:tcPr>
            <w:tcW w:w="43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项 </w:t>
            </w:r>
            <w:r>
              <w:rPr>
                <w:rFonts w:hint="eastAsia" w:ascii="宋体" w:hAnsi="宋体" w:cs="宋体"/>
                <w:color w:val="000000"/>
                <w:kern w:val="0"/>
                <w:sz w:val="22"/>
                <w:szCs w:val="22"/>
                <w:lang w:bidi="ar"/>
              </w:rPr>
              <w:t xml:space="preserve">   </w:t>
            </w:r>
            <w:r>
              <w:rPr>
                <w:rFonts w:hint="eastAsia" w:ascii="宋体" w:hAnsi="宋体" w:cs="宋体"/>
                <w:color w:val="000000"/>
                <w:kern w:val="0"/>
                <w:sz w:val="24"/>
                <w:szCs w:val="24"/>
                <w:lang w:bidi="ar"/>
              </w:rPr>
              <w:t>目</w:t>
            </w:r>
          </w:p>
        </w:tc>
        <w:tc>
          <w:tcPr>
            <w:tcW w:w="83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本年支出</w:t>
            </w:r>
          </w:p>
        </w:tc>
      </w:tr>
      <w:tr>
        <w:tblPrEx>
          <w:tblCellMar>
            <w:top w:w="0" w:type="dxa"/>
            <w:left w:w="108" w:type="dxa"/>
            <w:bottom w:w="0" w:type="dxa"/>
            <w:right w:w="108" w:type="dxa"/>
          </w:tblCellMar>
        </w:tblPrEx>
        <w:trPr>
          <w:gridAfter w:val="1"/>
          <w:wAfter w:w="640" w:type="dxa"/>
          <w:trHeight w:val="403" w:hRule="atLeast"/>
        </w:trPr>
        <w:tc>
          <w:tcPr>
            <w:tcW w:w="164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科目代码</w:t>
            </w:r>
          </w:p>
        </w:tc>
        <w:tc>
          <w:tcPr>
            <w:tcW w:w="26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科目名称</w:t>
            </w:r>
          </w:p>
        </w:tc>
        <w:tc>
          <w:tcPr>
            <w:tcW w:w="252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合计</w:t>
            </w:r>
          </w:p>
        </w:tc>
        <w:tc>
          <w:tcPr>
            <w:tcW w:w="25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基本支出  </w:t>
            </w:r>
          </w:p>
        </w:tc>
        <w:tc>
          <w:tcPr>
            <w:tcW w:w="32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项目支出</w:t>
            </w:r>
          </w:p>
        </w:tc>
      </w:tr>
      <w:tr>
        <w:tblPrEx>
          <w:tblCellMar>
            <w:top w:w="0" w:type="dxa"/>
            <w:left w:w="108" w:type="dxa"/>
            <w:bottom w:w="0" w:type="dxa"/>
            <w:right w:w="108" w:type="dxa"/>
          </w:tblCellMar>
        </w:tblPrEx>
        <w:trPr>
          <w:gridAfter w:val="1"/>
          <w:wAfter w:w="640" w:type="dxa"/>
          <w:trHeight w:val="403" w:hRule="atLeast"/>
        </w:trPr>
        <w:tc>
          <w:tcPr>
            <w:tcW w:w="16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6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52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5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32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gridAfter w:val="1"/>
          <w:wAfter w:w="640" w:type="dxa"/>
          <w:trHeight w:val="403" w:hRule="atLeast"/>
        </w:trPr>
        <w:tc>
          <w:tcPr>
            <w:tcW w:w="16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6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52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5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32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gridAfter w:val="1"/>
          <w:wAfter w:w="640" w:type="dxa"/>
          <w:trHeight w:val="403" w:hRule="atLeast"/>
        </w:trPr>
        <w:tc>
          <w:tcPr>
            <w:tcW w:w="43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栏次</w:t>
            </w:r>
          </w:p>
        </w:tc>
        <w:tc>
          <w:tcPr>
            <w:tcW w:w="2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2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3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r>
      <w:tr>
        <w:tblPrEx>
          <w:tblCellMar>
            <w:top w:w="0" w:type="dxa"/>
            <w:left w:w="108" w:type="dxa"/>
            <w:bottom w:w="0" w:type="dxa"/>
            <w:right w:w="108" w:type="dxa"/>
          </w:tblCellMar>
        </w:tblPrEx>
        <w:trPr>
          <w:gridAfter w:val="1"/>
          <w:wAfter w:w="640" w:type="dxa"/>
          <w:trHeight w:val="403" w:hRule="atLeast"/>
        </w:trPr>
        <w:tc>
          <w:tcPr>
            <w:tcW w:w="43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合计</w:t>
            </w:r>
          </w:p>
        </w:tc>
        <w:tc>
          <w:tcPr>
            <w:tcW w:w="2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3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gridAfter w:val="1"/>
          <w:wAfter w:w="640" w:type="dxa"/>
          <w:trHeight w:val="403" w:hRule="atLeast"/>
        </w:trPr>
        <w:tc>
          <w:tcPr>
            <w:tcW w:w="16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2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2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3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gridAfter w:val="1"/>
          <w:wAfter w:w="640" w:type="dxa"/>
          <w:trHeight w:val="403" w:hRule="atLeast"/>
        </w:trPr>
        <w:tc>
          <w:tcPr>
            <w:tcW w:w="16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2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2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3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gridAfter w:val="1"/>
          <w:wAfter w:w="640" w:type="dxa"/>
          <w:trHeight w:val="403" w:hRule="atLeast"/>
        </w:trPr>
        <w:tc>
          <w:tcPr>
            <w:tcW w:w="16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2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2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3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gridAfter w:val="1"/>
          <w:wAfter w:w="640" w:type="dxa"/>
          <w:trHeight w:val="403" w:hRule="atLeast"/>
        </w:trPr>
        <w:tc>
          <w:tcPr>
            <w:tcW w:w="16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2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2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3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gridAfter w:val="1"/>
          <w:wAfter w:w="640" w:type="dxa"/>
          <w:trHeight w:val="403" w:hRule="atLeast"/>
        </w:trPr>
        <w:tc>
          <w:tcPr>
            <w:tcW w:w="16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2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2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3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gridAfter w:val="1"/>
          <w:wAfter w:w="640" w:type="dxa"/>
          <w:trHeight w:val="403" w:hRule="atLeast"/>
        </w:trPr>
        <w:tc>
          <w:tcPr>
            <w:tcW w:w="16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2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2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3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gridAfter w:val="1"/>
          <w:wAfter w:w="640" w:type="dxa"/>
          <w:trHeight w:val="717" w:hRule="atLeast"/>
        </w:trPr>
        <w:tc>
          <w:tcPr>
            <w:tcW w:w="12620" w:type="dxa"/>
            <w:gridSpan w:val="14"/>
            <w:tcBorders>
              <w:top w:val="nil"/>
              <w:left w:val="nil"/>
              <w:bottom w:val="nil"/>
              <w:right w:val="nil"/>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注：本表反映部门本年度国有资本经营预算财政拨款支出情况。</w:t>
            </w:r>
          </w:p>
        </w:tc>
      </w:tr>
    </w:tbl>
    <w:p>
      <w:pPr>
        <w:ind w:firstLine="640" w:firstLineChars="200"/>
        <w:rPr>
          <w:rFonts w:ascii="仿宋" w:hAnsi="仿宋" w:eastAsia="仿宋"/>
          <w:color w:val="FF0000"/>
          <w:sz w:val="32"/>
          <w:szCs w:val="32"/>
        </w:rPr>
      </w:pPr>
    </w:p>
    <w:p>
      <w:pPr>
        <w:ind w:firstLine="640" w:firstLineChars="200"/>
        <w:rPr>
          <w:rFonts w:ascii="仿宋" w:hAnsi="仿宋" w:eastAsia="仿宋"/>
          <w:color w:val="FF0000"/>
          <w:sz w:val="32"/>
          <w:szCs w:val="32"/>
        </w:rPr>
      </w:pPr>
    </w:p>
    <w:p>
      <w:pPr>
        <w:ind w:firstLine="640" w:firstLineChars="200"/>
        <w:rPr>
          <w:rFonts w:ascii="仿宋" w:hAnsi="仿宋" w:eastAsia="仿宋"/>
          <w:color w:val="FF0000"/>
          <w:sz w:val="32"/>
          <w:szCs w:val="32"/>
        </w:rPr>
      </w:pPr>
    </w:p>
    <w:p>
      <w:pPr>
        <w:rPr>
          <w:rFonts w:ascii="方正小标宋简体" w:hAnsi="方正小标宋简体"/>
          <w:color w:val="000000"/>
          <w:kern w:val="0"/>
          <w:sz w:val="44"/>
          <w:szCs w:val="44"/>
        </w:rPr>
      </w:pPr>
    </w:p>
    <w:p>
      <w:pPr>
        <w:ind w:firstLine="880" w:firstLineChars="200"/>
        <w:rPr>
          <w:rFonts w:ascii="方正小标宋简体" w:hAnsi="方正小标宋简体"/>
          <w:color w:val="000000"/>
          <w:kern w:val="0"/>
          <w:sz w:val="44"/>
          <w:szCs w:val="44"/>
        </w:rPr>
      </w:pPr>
    </w:p>
    <w:tbl>
      <w:tblPr>
        <w:tblStyle w:val="7"/>
        <w:tblW w:w="13500" w:type="dxa"/>
        <w:tblInd w:w="93" w:type="dxa"/>
        <w:tblLayout w:type="fixed"/>
        <w:tblCellMar>
          <w:top w:w="0" w:type="dxa"/>
          <w:left w:w="108" w:type="dxa"/>
          <w:bottom w:w="0" w:type="dxa"/>
          <w:right w:w="108" w:type="dxa"/>
        </w:tblCellMar>
      </w:tblPr>
      <w:tblGrid>
        <w:gridCol w:w="1500"/>
        <w:gridCol w:w="1500"/>
        <w:gridCol w:w="1500"/>
        <w:gridCol w:w="1500"/>
        <w:gridCol w:w="1500"/>
        <w:gridCol w:w="1500"/>
        <w:gridCol w:w="1500"/>
        <w:gridCol w:w="1500"/>
        <w:gridCol w:w="1500"/>
      </w:tblGrid>
      <w:tr>
        <w:tblPrEx>
          <w:tblCellMar>
            <w:top w:w="0" w:type="dxa"/>
            <w:left w:w="108" w:type="dxa"/>
            <w:bottom w:w="0" w:type="dxa"/>
            <w:right w:w="108" w:type="dxa"/>
          </w:tblCellMar>
        </w:tblPrEx>
        <w:trPr>
          <w:trHeight w:val="600" w:hRule="atLeast"/>
        </w:trPr>
        <w:tc>
          <w:tcPr>
            <w:tcW w:w="13500" w:type="dxa"/>
            <w:gridSpan w:val="9"/>
            <w:tcBorders>
              <w:top w:val="nil"/>
              <w:left w:val="nil"/>
              <w:bottom w:val="nil"/>
              <w:right w:val="nil"/>
            </w:tcBorders>
            <w:shd w:val="clear" w:color="auto" w:fill="auto"/>
            <w:vAlign w:val="center"/>
          </w:tcPr>
          <w:p>
            <w:pPr>
              <w:widowControl/>
              <w:jc w:val="center"/>
              <w:textAlignment w:val="center"/>
              <w:rPr>
                <w:rFonts w:ascii="华文中宋" w:hAnsi="华文中宋" w:eastAsia="华文中宋" w:cs="华文中宋"/>
                <w:color w:val="000000"/>
                <w:kern w:val="0"/>
                <w:sz w:val="32"/>
                <w:szCs w:val="32"/>
                <w:lang w:bidi="ar"/>
              </w:rPr>
            </w:pPr>
          </w:p>
          <w:p>
            <w:pPr>
              <w:widowControl/>
              <w:jc w:val="center"/>
              <w:textAlignment w:val="center"/>
              <w:rPr>
                <w:rFonts w:ascii="华文中宋" w:hAnsi="华文中宋" w:eastAsia="华文中宋" w:cs="华文中宋"/>
                <w:color w:val="000000"/>
                <w:kern w:val="0"/>
                <w:sz w:val="32"/>
                <w:szCs w:val="32"/>
                <w:lang w:bidi="ar"/>
              </w:rPr>
            </w:pPr>
          </w:p>
          <w:p>
            <w:pPr>
              <w:widowControl/>
              <w:jc w:val="center"/>
              <w:textAlignment w:val="center"/>
              <w:rPr>
                <w:rFonts w:ascii="华文中宋" w:hAnsi="华文中宋" w:eastAsia="华文中宋" w:cs="华文中宋"/>
                <w:color w:val="000000"/>
                <w:kern w:val="0"/>
                <w:sz w:val="32"/>
                <w:szCs w:val="32"/>
                <w:lang w:bidi="ar"/>
              </w:rPr>
            </w:pPr>
          </w:p>
          <w:p>
            <w:pPr>
              <w:widowControl/>
              <w:jc w:val="center"/>
              <w:textAlignment w:val="center"/>
              <w:rPr>
                <w:rFonts w:ascii="华文中宋" w:hAnsi="华文中宋" w:eastAsia="华文中宋" w:cs="华文中宋"/>
                <w:color w:val="000000"/>
                <w:kern w:val="0"/>
                <w:sz w:val="32"/>
                <w:szCs w:val="32"/>
                <w:lang w:bidi="ar"/>
              </w:rPr>
            </w:pPr>
          </w:p>
          <w:p>
            <w:pPr>
              <w:widowControl/>
              <w:jc w:val="center"/>
              <w:textAlignment w:val="center"/>
              <w:rPr>
                <w:rFonts w:ascii="华文中宋" w:hAnsi="华文中宋" w:eastAsia="华文中宋" w:cs="华文中宋"/>
                <w:color w:val="000000"/>
                <w:kern w:val="0"/>
                <w:sz w:val="32"/>
                <w:szCs w:val="32"/>
                <w:lang w:bidi="ar"/>
              </w:rPr>
            </w:pPr>
          </w:p>
          <w:p>
            <w:pPr>
              <w:widowControl/>
              <w:jc w:val="center"/>
              <w:textAlignment w:val="center"/>
              <w:rPr>
                <w:rFonts w:ascii="华文中宋" w:hAnsi="华文中宋" w:eastAsia="华文中宋" w:cs="华文中宋"/>
                <w:color w:val="000000"/>
                <w:kern w:val="0"/>
                <w:sz w:val="32"/>
                <w:szCs w:val="32"/>
                <w:lang w:bidi="ar"/>
              </w:rPr>
            </w:pPr>
          </w:p>
          <w:p>
            <w:pPr>
              <w:widowControl/>
              <w:jc w:val="center"/>
              <w:textAlignment w:val="center"/>
              <w:rPr>
                <w:rFonts w:ascii="华文中宋" w:hAnsi="华文中宋" w:eastAsia="华文中宋" w:cs="华文中宋"/>
                <w:color w:val="000000"/>
                <w:sz w:val="32"/>
                <w:szCs w:val="32"/>
              </w:rPr>
            </w:pPr>
            <w:r>
              <w:rPr>
                <w:rFonts w:ascii="华文中宋" w:hAnsi="华文中宋" w:eastAsia="华文中宋" w:cs="华文中宋"/>
                <w:color w:val="000000"/>
                <w:kern w:val="0"/>
                <w:sz w:val="32"/>
                <w:szCs w:val="32"/>
                <w:lang w:bidi="ar"/>
              </w:rPr>
              <w:t>财政拨款“三公”经费及会议费、培训费支出决算表</w:t>
            </w:r>
          </w:p>
        </w:tc>
      </w:tr>
      <w:tr>
        <w:tblPrEx>
          <w:tblCellMar>
            <w:top w:w="0" w:type="dxa"/>
            <w:left w:w="108" w:type="dxa"/>
            <w:bottom w:w="0" w:type="dxa"/>
            <w:right w:w="108" w:type="dxa"/>
          </w:tblCellMar>
        </w:tblPrEx>
        <w:trPr>
          <w:trHeight w:val="360" w:hRule="atLeast"/>
        </w:trPr>
        <w:tc>
          <w:tcPr>
            <w:tcW w:w="1500" w:type="dxa"/>
            <w:tcBorders>
              <w:top w:val="nil"/>
              <w:left w:val="nil"/>
              <w:bottom w:val="nil"/>
              <w:right w:val="nil"/>
            </w:tcBorders>
            <w:shd w:val="clear" w:color="auto" w:fill="auto"/>
            <w:vAlign w:val="center"/>
          </w:tcPr>
          <w:p>
            <w:pPr>
              <w:rPr>
                <w:rFonts w:ascii="宋体" w:hAnsi="宋体" w:cs="宋体"/>
                <w:color w:val="000000"/>
                <w:sz w:val="20"/>
                <w:szCs w:val="20"/>
              </w:rPr>
            </w:pPr>
          </w:p>
        </w:tc>
        <w:tc>
          <w:tcPr>
            <w:tcW w:w="1500" w:type="dxa"/>
            <w:tcBorders>
              <w:top w:val="nil"/>
              <w:left w:val="nil"/>
              <w:bottom w:val="nil"/>
              <w:right w:val="nil"/>
            </w:tcBorders>
            <w:shd w:val="clear" w:color="auto" w:fill="auto"/>
            <w:vAlign w:val="center"/>
          </w:tcPr>
          <w:p>
            <w:pPr>
              <w:rPr>
                <w:rFonts w:ascii="宋体" w:hAnsi="宋体" w:cs="宋体"/>
                <w:color w:val="000000"/>
                <w:sz w:val="20"/>
                <w:szCs w:val="20"/>
              </w:rPr>
            </w:pPr>
          </w:p>
        </w:tc>
        <w:tc>
          <w:tcPr>
            <w:tcW w:w="1500" w:type="dxa"/>
            <w:tcBorders>
              <w:top w:val="nil"/>
              <w:left w:val="nil"/>
              <w:bottom w:val="nil"/>
              <w:right w:val="nil"/>
            </w:tcBorders>
            <w:shd w:val="clear" w:color="auto" w:fill="auto"/>
            <w:vAlign w:val="center"/>
          </w:tcPr>
          <w:p>
            <w:pPr>
              <w:rPr>
                <w:rFonts w:ascii="宋体" w:hAnsi="宋体" w:cs="宋体"/>
                <w:color w:val="000000"/>
                <w:sz w:val="20"/>
                <w:szCs w:val="20"/>
              </w:rPr>
            </w:pPr>
          </w:p>
        </w:tc>
        <w:tc>
          <w:tcPr>
            <w:tcW w:w="1500" w:type="dxa"/>
            <w:tcBorders>
              <w:top w:val="nil"/>
              <w:left w:val="nil"/>
              <w:bottom w:val="nil"/>
              <w:right w:val="nil"/>
            </w:tcBorders>
            <w:shd w:val="clear" w:color="auto" w:fill="auto"/>
            <w:vAlign w:val="center"/>
          </w:tcPr>
          <w:p>
            <w:pPr>
              <w:rPr>
                <w:rFonts w:ascii="宋体" w:hAnsi="宋体" w:cs="宋体"/>
                <w:color w:val="000000"/>
                <w:sz w:val="20"/>
                <w:szCs w:val="20"/>
              </w:rPr>
            </w:pPr>
          </w:p>
        </w:tc>
        <w:tc>
          <w:tcPr>
            <w:tcW w:w="1500" w:type="dxa"/>
            <w:tcBorders>
              <w:top w:val="nil"/>
              <w:left w:val="nil"/>
              <w:bottom w:val="nil"/>
              <w:right w:val="nil"/>
            </w:tcBorders>
            <w:shd w:val="clear" w:color="auto" w:fill="auto"/>
            <w:vAlign w:val="center"/>
          </w:tcPr>
          <w:p>
            <w:pPr>
              <w:rPr>
                <w:rFonts w:ascii="宋体" w:hAnsi="宋体" w:cs="宋体"/>
                <w:color w:val="000000"/>
                <w:sz w:val="20"/>
                <w:szCs w:val="20"/>
              </w:rPr>
            </w:pPr>
          </w:p>
        </w:tc>
        <w:tc>
          <w:tcPr>
            <w:tcW w:w="1500" w:type="dxa"/>
            <w:tcBorders>
              <w:top w:val="nil"/>
              <w:left w:val="nil"/>
              <w:bottom w:val="nil"/>
              <w:right w:val="nil"/>
            </w:tcBorders>
            <w:shd w:val="clear" w:color="auto" w:fill="auto"/>
            <w:vAlign w:val="center"/>
          </w:tcPr>
          <w:p>
            <w:pPr>
              <w:rPr>
                <w:rFonts w:ascii="宋体" w:hAnsi="宋体" w:cs="宋体"/>
                <w:color w:val="000000"/>
                <w:sz w:val="20"/>
                <w:szCs w:val="20"/>
              </w:rPr>
            </w:pPr>
          </w:p>
        </w:tc>
        <w:tc>
          <w:tcPr>
            <w:tcW w:w="1500" w:type="dxa"/>
            <w:tcBorders>
              <w:top w:val="nil"/>
              <w:left w:val="nil"/>
              <w:bottom w:val="nil"/>
              <w:right w:val="nil"/>
            </w:tcBorders>
            <w:shd w:val="clear" w:color="auto" w:fill="auto"/>
            <w:vAlign w:val="center"/>
          </w:tcPr>
          <w:p>
            <w:pPr>
              <w:rPr>
                <w:rFonts w:ascii="宋体" w:hAnsi="宋体" w:cs="宋体"/>
                <w:color w:val="000000"/>
                <w:sz w:val="20"/>
                <w:szCs w:val="20"/>
              </w:rPr>
            </w:pPr>
          </w:p>
        </w:tc>
        <w:tc>
          <w:tcPr>
            <w:tcW w:w="1500" w:type="dxa"/>
            <w:tcBorders>
              <w:top w:val="nil"/>
              <w:left w:val="nil"/>
              <w:bottom w:val="nil"/>
              <w:right w:val="nil"/>
            </w:tcBorders>
            <w:shd w:val="clear" w:color="auto" w:fill="auto"/>
            <w:vAlign w:val="center"/>
          </w:tcPr>
          <w:p>
            <w:pPr>
              <w:rPr>
                <w:rFonts w:ascii="宋体" w:hAnsi="宋体" w:cs="宋体"/>
                <w:color w:val="000000"/>
                <w:sz w:val="20"/>
                <w:szCs w:val="20"/>
              </w:rPr>
            </w:pPr>
          </w:p>
        </w:tc>
        <w:tc>
          <w:tcPr>
            <w:tcW w:w="1500" w:type="dxa"/>
            <w:tcBorders>
              <w:top w:val="nil"/>
              <w:left w:val="nil"/>
              <w:bottom w:val="nil"/>
              <w:right w:val="nil"/>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公开09表</w:t>
            </w:r>
          </w:p>
        </w:tc>
      </w:tr>
      <w:tr>
        <w:tblPrEx>
          <w:tblCellMar>
            <w:top w:w="0" w:type="dxa"/>
            <w:left w:w="108" w:type="dxa"/>
            <w:bottom w:w="0" w:type="dxa"/>
            <w:right w:w="108" w:type="dxa"/>
          </w:tblCellMar>
        </w:tblPrEx>
        <w:trPr>
          <w:trHeight w:val="309" w:hRule="atLeast"/>
        </w:trPr>
        <w:tc>
          <w:tcPr>
            <w:tcW w:w="7500" w:type="dxa"/>
            <w:gridSpan w:val="5"/>
            <w:tcBorders>
              <w:top w:val="nil"/>
              <w:left w:val="nil"/>
              <w:bottom w:val="nil"/>
              <w:right w:val="nil"/>
            </w:tcBorders>
            <w:shd w:val="clear" w:color="auto" w:fill="auto"/>
            <w:vAlign w:val="bottom"/>
          </w:tcPr>
          <w:p>
            <w:pPr>
              <w:rPr>
                <w:rFonts w:ascii="宋体" w:hAnsi="宋体" w:cs="宋体"/>
                <w:color w:val="000000"/>
                <w:sz w:val="20"/>
                <w:szCs w:val="20"/>
              </w:rPr>
            </w:pPr>
            <w:r>
              <w:rPr>
                <w:rFonts w:hint="eastAsia" w:ascii="宋体" w:hAnsi="宋体" w:cs="宋体"/>
                <w:color w:val="000000"/>
                <w:kern w:val="0"/>
                <w:sz w:val="24"/>
                <w:szCs w:val="24"/>
                <w:lang w:bidi="ar"/>
              </w:rPr>
              <w:t>部门（单位）：</w:t>
            </w:r>
            <w:r>
              <w:rPr>
                <w:rFonts w:hint="eastAsia" w:ascii="宋体" w:hAnsi="宋体" w:cs="宋体"/>
                <w:color w:val="000000"/>
                <w:sz w:val="24"/>
                <w:szCs w:val="24"/>
                <w:lang w:val="en-US" w:eastAsia="zh-CN"/>
              </w:rPr>
              <w:t>中共宝鸡市渭滨区委员会统一战线工作部</w:t>
            </w:r>
          </w:p>
        </w:tc>
        <w:tc>
          <w:tcPr>
            <w:tcW w:w="1500" w:type="dxa"/>
            <w:tcBorders>
              <w:top w:val="nil"/>
              <w:left w:val="nil"/>
              <w:bottom w:val="nil"/>
              <w:right w:val="nil"/>
            </w:tcBorders>
            <w:shd w:val="clear" w:color="auto" w:fill="auto"/>
            <w:vAlign w:val="center"/>
          </w:tcPr>
          <w:p>
            <w:pPr>
              <w:rPr>
                <w:rFonts w:ascii="宋体" w:hAnsi="宋体" w:cs="宋体"/>
                <w:color w:val="000000"/>
                <w:sz w:val="20"/>
                <w:szCs w:val="20"/>
              </w:rPr>
            </w:pPr>
          </w:p>
        </w:tc>
        <w:tc>
          <w:tcPr>
            <w:tcW w:w="1500" w:type="dxa"/>
            <w:tcBorders>
              <w:top w:val="nil"/>
              <w:left w:val="nil"/>
              <w:bottom w:val="nil"/>
              <w:right w:val="nil"/>
            </w:tcBorders>
            <w:shd w:val="clear" w:color="auto" w:fill="auto"/>
            <w:vAlign w:val="center"/>
          </w:tcPr>
          <w:p>
            <w:pPr>
              <w:rPr>
                <w:rFonts w:ascii="宋体" w:hAnsi="宋体" w:cs="宋体"/>
                <w:color w:val="000000"/>
                <w:sz w:val="20"/>
                <w:szCs w:val="20"/>
              </w:rPr>
            </w:pPr>
          </w:p>
        </w:tc>
        <w:tc>
          <w:tcPr>
            <w:tcW w:w="1500" w:type="dxa"/>
            <w:tcBorders>
              <w:top w:val="nil"/>
              <w:left w:val="nil"/>
              <w:bottom w:val="nil"/>
              <w:right w:val="nil"/>
            </w:tcBorders>
            <w:shd w:val="clear" w:color="auto" w:fill="auto"/>
            <w:vAlign w:val="center"/>
          </w:tcPr>
          <w:p>
            <w:pPr>
              <w:rPr>
                <w:rFonts w:ascii="宋体" w:hAnsi="宋体" w:cs="宋体"/>
                <w:color w:val="000000"/>
                <w:sz w:val="20"/>
                <w:szCs w:val="20"/>
              </w:rPr>
            </w:pPr>
          </w:p>
        </w:tc>
        <w:tc>
          <w:tcPr>
            <w:tcW w:w="1500" w:type="dxa"/>
            <w:tcBorders>
              <w:top w:val="nil"/>
              <w:left w:val="nil"/>
              <w:bottom w:val="nil"/>
              <w:right w:val="nil"/>
            </w:tcBorders>
            <w:shd w:val="clear" w:color="auto" w:fill="auto"/>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单位：万元</w:t>
            </w:r>
          </w:p>
        </w:tc>
      </w:tr>
      <w:tr>
        <w:tblPrEx>
          <w:tblCellMar>
            <w:top w:w="0" w:type="dxa"/>
            <w:left w:w="108" w:type="dxa"/>
            <w:bottom w:w="0" w:type="dxa"/>
            <w:right w:w="108" w:type="dxa"/>
          </w:tblCellMar>
        </w:tblPrEx>
        <w:trPr>
          <w:trHeight w:val="559" w:hRule="atLeast"/>
        </w:trPr>
        <w:tc>
          <w:tcPr>
            <w:tcW w:w="105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财政拨款“三公”经费</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会议费</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培训费</w:t>
            </w:r>
          </w:p>
        </w:tc>
      </w:tr>
      <w:tr>
        <w:tblPrEx>
          <w:tblCellMar>
            <w:top w:w="0" w:type="dxa"/>
            <w:left w:w="108" w:type="dxa"/>
            <w:bottom w:w="0" w:type="dxa"/>
            <w:right w:w="108" w:type="dxa"/>
          </w:tblCellMar>
        </w:tblPrEx>
        <w:trPr>
          <w:trHeight w:val="600" w:hRule="atLeast"/>
        </w:trPr>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合计</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因公出国（境）费</w:t>
            </w:r>
          </w:p>
        </w:tc>
        <w:tc>
          <w:tcPr>
            <w:tcW w:w="4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公务用车购置及运行维护费</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公务接待费</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公务用车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购置费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公务用车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运行维护费</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59"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栏次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r>
      <w:tr>
        <w:tblPrEx>
          <w:tblCellMar>
            <w:top w:w="0" w:type="dxa"/>
            <w:left w:w="108" w:type="dxa"/>
            <w:bottom w:w="0" w:type="dxa"/>
            <w:right w:w="108" w:type="dxa"/>
          </w:tblCellMar>
        </w:tblPrEx>
        <w:trPr>
          <w:trHeight w:val="759"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预算数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lang w:val="en-US" w:eastAsia="zh-CN"/>
              </w:rPr>
              <w:t>0.19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0.19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855"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决算数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lang w:val="en-US" w:eastAsia="zh-CN"/>
              </w:rPr>
              <w:t>0.19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bookmarkStart w:id="0" w:name="_GoBack"/>
            <w:bookmarkEnd w:id="0"/>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0.19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900" w:hRule="atLeast"/>
        </w:trPr>
        <w:tc>
          <w:tcPr>
            <w:tcW w:w="13500" w:type="dxa"/>
            <w:gridSpan w:val="9"/>
            <w:tcBorders>
              <w:top w:val="nil"/>
              <w:left w:val="nil"/>
              <w:bottom w:val="nil"/>
              <w:right w:val="nil"/>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注：本表反映部门本年度财政拨款“三公”经费、会议费、培训费的支出预决算情况。其中，预算数为全年预算数，反映按规定程序调整后的预算数；决算数是包括当年财政拨款和以前年度结转资金安排的实际支出。本表金额转换为万元时，因四舍五入可能存在尾差。</w:t>
            </w:r>
          </w:p>
        </w:tc>
      </w:tr>
    </w:tbl>
    <w:p>
      <w:pPr>
        <w:ind w:firstLine="880" w:firstLineChars="200"/>
        <w:rPr>
          <w:rFonts w:ascii="方正小标宋简体" w:hAnsi="方正小标宋简体"/>
          <w:color w:val="000000"/>
          <w:kern w:val="0"/>
          <w:sz w:val="44"/>
          <w:szCs w:val="44"/>
        </w:rPr>
      </w:pPr>
    </w:p>
    <w:p>
      <w:pPr>
        <w:ind w:firstLine="640" w:firstLineChars="200"/>
        <w:rPr>
          <w:rFonts w:ascii="方正小标宋简体" w:hAnsi="方正小标宋简体"/>
          <w:color w:val="000000"/>
          <w:kern w:val="0"/>
          <w:sz w:val="44"/>
          <w:szCs w:val="44"/>
        </w:rPr>
      </w:pPr>
      <w:r>
        <w:rPr>
          <w:rFonts w:hint="eastAsia" w:ascii="仿宋" w:hAnsi="仿宋" w:eastAsia="仿宋"/>
          <w:color w:val="FF0000"/>
          <w:sz w:val="32"/>
          <w:szCs w:val="32"/>
        </w:rPr>
        <w:t xml:space="preserve"> </w:t>
      </w:r>
      <w:r>
        <w:rPr>
          <w:rFonts w:ascii="方正小标宋简体" w:hAnsi="方正小标宋简体"/>
          <w:color w:val="000000"/>
          <w:kern w:val="0"/>
          <w:sz w:val="44"/>
          <w:szCs w:val="44"/>
        </w:rPr>
        <w:t xml:space="preserve"> </w:t>
      </w:r>
    </w:p>
    <w:p>
      <w:pPr>
        <w:ind w:firstLine="880" w:firstLineChars="200"/>
        <w:rPr>
          <w:rFonts w:ascii="方正小标宋简体" w:hAnsi="方正小标宋简体"/>
          <w:color w:val="000000"/>
          <w:kern w:val="0"/>
          <w:sz w:val="44"/>
          <w:szCs w:val="44"/>
        </w:rPr>
        <w:sectPr>
          <w:pgSz w:w="16838" w:h="11906" w:orient="landscape"/>
          <w:pgMar w:top="850" w:right="1463" w:bottom="850" w:left="1463" w:header="851" w:footer="992" w:gutter="0"/>
          <w:cols w:space="0" w:num="1"/>
          <w:docGrid w:type="lines" w:linePitch="319" w:charSpace="0"/>
        </w:sectPr>
      </w:pPr>
    </w:p>
    <w:p>
      <w:pPr>
        <w:jc w:val="center"/>
        <w:rPr>
          <w:rFonts w:ascii="方正小标宋简体" w:hAnsi="方正小标宋简体"/>
          <w:sz w:val="44"/>
          <w:szCs w:val="44"/>
        </w:rPr>
      </w:pPr>
      <w:r>
        <w:rPr>
          <w:rFonts w:ascii="方正小标宋简体" w:hAnsi="方正小标宋简体"/>
          <w:color w:val="000000"/>
          <w:kern w:val="0"/>
          <w:sz w:val="44"/>
          <w:szCs w:val="44"/>
        </w:rPr>
        <w:t>第四部分 专业名词解释</w:t>
      </w:r>
    </w:p>
    <w:p>
      <w:pPr>
        <w:spacing w:line="4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spacing w:line="4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spacing w:line="460" w:lineRule="exact"/>
        <w:ind w:firstLine="640"/>
        <w:rPr>
          <w:rFonts w:ascii="仿宋_GB2312" w:hAnsi="仿宋_GB2312" w:eastAsia="仿宋_GB2312" w:cs="仿宋_GB2312"/>
          <w:sz w:val="32"/>
          <w:szCs w:val="32"/>
        </w:rPr>
      </w:pPr>
      <w:r>
        <w:rPr>
          <w:rFonts w:hint="eastAsia" w:ascii="楷体" w:hAnsi="楷体" w:eastAsia="楷体" w:cs="楷体"/>
          <w:sz w:val="32"/>
          <w:szCs w:val="32"/>
        </w:rPr>
        <w:t>3.“三公”经费：</w:t>
      </w:r>
      <w:r>
        <w:rPr>
          <w:rFonts w:hint="eastAsia" w:ascii="仿宋_GB2312" w:hAnsi="仿宋_GB2312" w:eastAsia="仿宋_GB2312" w:cs="仿宋_GB2312"/>
          <w:sz w:val="32"/>
          <w:szCs w:val="32"/>
        </w:rPr>
        <w:t>指部门使用财政拨款安排的因公出国（境）费、公务用车购置及运行费和公务接待费支出。</w:t>
      </w:r>
    </w:p>
    <w:p>
      <w:pPr>
        <w:spacing w:line="460" w:lineRule="exact"/>
        <w:ind w:firstLine="640"/>
        <w:rPr>
          <w:rFonts w:ascii="仿宋_GB2312" w:hAnsi="仿宋_GB2312" w:eastAsia="仿宋_GB2312" w:cs="仿宋_GB2312"/>
          <w:sz w:val="32"/>
          <w:szCs w:val="32"/>
        </w:rPr>
      </w:pPr>
      <w:r>
        <w:rPr>
          <w:rFonts w:hint="eastAsia" w:ascii="楷体" w:hAnsi="楷体" w:eastAsia="楷体" w:cs="楷体"/>
          <w:sz w:val="32"/>
          <w:szCs w:val="32"/>
        </w:rPr>
        <w:t>4</w:t>
      </w:r>
      <w:r>
        <w:rPr>
          <w:rFonts w:ascii="楷体" w:hAnsi="楷体" w:eastAsia="楷体" w:cs="楷体"/>
          <w:sz w:val="32"/>
          <w:szCs w:val="32"/>
          <w:lang w:val="en"/>
        </w:rPr>
        <w:t>.</w:t>
      </w:r>
      <w:r>
        <w:rPr>
          <w:rFonts w:hint="eastAsia" w:ascii="楷体" w:hAnsi="楷体" w:eastAsia="楷体" w:cs="楷体"/>
          <w:sz w:val="32"/>
          <w:szCs w:val="32"/>
        </w:rPr>
        <w:t>财政拨款收入：</w:t>
      </w:r>
      <w:r>
        <w:rPr>
          <w:rFonts w:hint="eastAsia" w:ascii="仿宋_GB2312" w:hAnsi="仿宋_GB2312" w:eastAsia="仿宋_GB2312" w:cs="仿宋_GB2312"/>
          <w:sz w:val="32"/>
          <w:szCs w:val="32"/>
        </w:rPr>
        <w:t>指本级财政当年拨付的资金。</w:t>
      </w:r>
    </w:p>
    <w:p>
      <w:pPr>
        <w:spacing w:line="460" w:lineRule="exact"/>
        <w:ind w:firstLine="640"/>
        <w:rPr>
          <w:rFonts w:ascii="仿宋_GB2312" w:hAnsi="仿宋_GB2312" w:eastAsia="仿宋_GB2312" w:cs="仿宋_GB2312"/>
          <w:sz w:val="32"/>
          <w:szCs w:val="32"/>
        </w:rPr>
      </w:pPr>
      <w:r>
        <w:rPr>
          <w:rFonts w:hint="eastAsia" w:ascii="楷体" w:hAnsi="楷体" w:eastAsia="楷体" w:cs="楷体"/>
          <w:sz w:val="32"/>
          <w:szCs w:val="32"/>
        </w:rPr>
        <w:t>5.公用经费：</w:t>
      </w:r>
      <w:r>
        <w:rPr>
          <w:rFonts w:hint="eastAsia" w:ascii="仿宋_GB2312" w:hAnsi="仿宋_GB2312" w:eastAsia="仿宋_GB2312" w:cs="仿宋_GB2312"/>
          <w:sz w:val="32"/>
          <w:szCs w:val="32"/>
        </w:rPr>
        <w:t>指为完成特定的行政工作任务或事业发展目标用于设备设施的维持性费用支出，以及直接用于公务活动的支出，具体包括公务费、业务费、修缮费、设备购置费、其他费用等。</w:t>
      </w:r>
    </w:p>
    <w:p>
      <w:pPr>
        <w:spacing w:line="460" w:lineRule="exact"/>
        <w:ind w:firstLine="640"/>
        <w:rPr>
          <w:rFonts w:ascii="仿宋_GB2312" w:hAnsi="仿宋_GB2312" w:eastAsia="仿宋_GB2312" w:cs="仿宋_GB2312"/>
          <w:sz w:val="32"/>
          <w:szCs w:val="32"/>
        </w:rPr>
      </w:pPr>
      <w:r>
        <w:rPr>
          <w:rFonts w:hint="eastAsia" w:ascii="楷体" w:hAnsi="楷体" w:eastAsia="楷体" w:cs="楷体"/>
          <w:sz w:val="32"/>
          <w:szCs w:val="32"/>
        </w:rPr>
        <w:t>6</w:t>
      </w:r>
      <w:r>
        <w:rPr>
          <w:rFonts w:ascii="楷体" w:hAnsi="楷体" w:eastAsia="楷体" w:cs="楷体"/>
          <w:sz w:val="32"/>
          <w:szCs w:val="32"/>
          <w:lang w:val="en"/>
        </w:rPr>
        <w:t>.</w:t>
      </w:r>
      <w:r>
        <w:rPr>
          <w:rFonts w:hint="eastAsia" w:ascii="楷体" w:hAnsi="楷体" w:eastAsia="楷体" w:cs="楷体"/>
          <w:sz w:val="32"/>
          <w:szCs w:val="32"/>
        </w:rPr>
        <w:t>工资福利支出：</w:t>
      </w:r>
      <w:r>
        <w:rPr>
          <w:rFonts w:hint="eastAsia" w:ascii="仿宋_GB2312" w:hAnsi="仿宋_GB2312" w:eastAsia="仿宋_GB2312" w:cs="仿宋_GB2312"/>
          <w:sz w:val="32"/>
          <w:szCs w:val="32"/>
        </w:rPr>
        <w:t>反映开支的在职职工和编制外长期聘用人员的各类劳动报酬，以及上述人员缴纳的各项社会保险费等。</w:t>
      </w:r>
    </w:p>
    <w:p>
      <w:pPr>
        <w:spacing w:line="460" w:lineRule="exact"/>
        <w:ind w:firstLine="640"/>
        <w:rPr>
          <w:rFonts w:ascii="仿宋_GB2312" w:hAnsi="仿宋_GB2312" w:eastAsia="仿宋_GB2312" w:cs="仿宋_GB2312"/>
          <w:sz w:val="32"/>
          <w:szCs w:val="32"/>
        </w:rPr>
      </w:pPr>
      <w:r>
        <w:rPr>
          <w:rFonts w:hint="eastAsia" w:ascii="楷体" w:hAnsi="楷体" w:eastAsia="楷体" w:cs="楷体"/>
          <w:sz w:val="32"/>
          <w:szCs w:val="32"/>
        </w:rPr>
        <w:t>7</w:t>
      </w:r>
      <w:r>
        <w:rPr>
          <w:rFonts w:ascii="楷体" w:hAnsi="楷体" w:eastAsia="楷体" w:cs="楷体"/>
          <w:sz w:val="32"/>
          <w:szCs w:val="32"/>
          <w:lang w:val="en"/>
        </w:rPr>
        <w:t>.</w:t>
      </w:r>
      <w:r>
        <w:rPr>
          <w:rFonts w:hint="eastAsia" w:ascii="楷体" w:hAnsi="楷体" w:eastAsia="楷体" w:cs="楷体"/>
          <w:sz w:val="32"/>
          <w:szCs w:val="32"/>
        </w:rPr>
        <w:t>结转资金</w:t>
      </w:r>
      <w:r>
        <w:rPr>
          <w:rFonts w:hint="eastAsia" w:ascii="仿宋_GB2312" w:hAnsi="仿宋_GB2312" w:eastAsia="仿宋_GB2312" w:cs="仿宋_GB2312"/>
          <w:sz w:val="32"/>
          <w:szCs w:val="32"/>
        </w:rPr>
        <w:t>：即当年预算已执行但未完成，或者因故未执行，下一年度需要按原用途继续使用的资金。</w:t>
      </w:r>
    </w:p>
    <w:p>
      <w:pPr>
        <w:spacing w:line="460" w:lineRule="exact"/>
        <w:ind w:firstLine="640" w:firstLineChars="200"/>
        <w:rPr>
          <w:rFonts w:ascii="仿宋" w:hAnsi="仿宋" w:eastAsia="仿宋"/>
          <w:sz w:val="30"/>
          <w:szCs w:val="30"/>
        </w:rPr>
      </w:pPr>
      <w:r>
        <w:rPr>
          <w:rFonts w:hint="eastAsia" w:ascii="楷体" w:hAnsi="楷体" w:eastAsia="楷体" w:cs="楷体"/>
          <w:sz w:val="32"/>
          <w:szCs w:val="32"/>
        </w:rPr>
        <w:t>8</w:t>
      </w:r>
      <w:r>
        <w:rPr>
          <w:rFonts w:ascii="楷体" w:hAnsi="楷体" w:eastAsia="楷体" w:cs="楷体"/>
          <w:sz w:val="32"/>
          <w:szCs w:val="32"/>
          <w:lang w:val="en"/>
        </w:rPr>
        <w:t>.</w:t>
      </w:r>
      <w:r>
        <w:rPr>
          <w:rFonts w:hint="eastAsia" w:ascii="楷体" w:hAnsi="楷体" w:eastAsia="楷体" w:cs="楷体"/>
          <w:sz w:val="32"/>
          <w:szCs w:val="32"/>
        </w:rPr>
        <w:t>结余资金</w:t>
      </w:r>
      <w:r>
        <w:rPr>
          <w:rFonts w:hint="eastAsia" w:ascii="仿宋_GB2312" w:hAnsi="仿宋_GB2312" w:eastAsia="仿宋_GB2312" w:cs="仿宋_GB2312"/>
          <w:sz w:val="32"/>
          <w:szCs w:val="32"/>
        </w:rPr>
        <w:t>：即当年预算工作目标已完成，或者因故终止，当年剩余的资金。</w:t>
      </w:r>
    </w:p>
    <w:p>
      <w:pPr>
        <w:jc w:val="center"/>
        <w:rPr>
          <w:rFonts w:ascii="方正小标宋简体" w:hAnsi="方正小标宋简体" w:eastAsia="方正小标宋简体" w:cs="方正小标宋简体"/>
          <w:color w:val="000000"/>
          <w:kern w:val="0"/>
          <w:sz w:val="44"/>
          <w:szCs w:val="44"/>
        </w:rPr>
      </w:pPr>
    </w:p>
    <w:p>
      <w:pPr>
        <w:jc w:val="center"/>
        <w:rPr>
          <w:rFonts w:ascii="楷体" w:hAnsi="楷体" w:eastAsia="楷体" w:cs="楷体"/>
          <w:iCs/>
          <w:color w:val="0000FF"/>
          <w:kern w:val="0"/>
          <w:sz w:val="32"/>
          <w:szCs w:val="32"/>
          <w:highlight w:val="cyan"/>
        </w:rPr>
      </w:pPr>
      <w:r>
        <w:rPr>
          <w:rFonts w:hint="eastAsia" w:ascii="方正小标宋简体" w:hAnsi="方正小标宋简体" w:eastAsia="方正小标宋简体" w:cs="方正小标宋简体"/>
          <w:color w:val="000000"/>
          <w:kern w:val="0"/>
          <w:sz w:val="44"/>
          <w:szCs w:val="44"/>
        </w:rPr>
        <w:t>第五部分 附  件</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一、部门重点评价项目绩效评价结果</w:t>
      </w:r>
    </w:p>
    <w:p>
      <w:pPr>
        <w:adjustRightInd w:val="0"/>
        <w:snapToGrid w:val="0"/>
        <w:spacing w:line="560" w:lineRule="exact"/>
        <w:ind w:firstLine="640" w:firstLineChars="200"/>
        <w:rPr>
          <w:rFonts w:ascii="仿宋" w:hAnsi="仿宋" w:eastAsia="仿宋" w:cs="仿宋"/>
          <w:iCs/>
          <w:color w:val="auto"/>
          <w:kern w:val="0"/>
          <w:sz w:val="32"/>
          <w:szCs w:val="32"/>
        </w:rPr>
      </w:pPr>
      <w:r>
        <w:rPr>
          <w:rFonts w:hint="eastAsia" w:ascii="仿宋" w:hAnsi="仿宋" w:eastAsia="仿宋" w:cs="仿宋"/>
          <w:iCs/>
          <w:color w:val="auto"/>
          <w:kern w:val="0"/>
          <w:sz w:val="32"/>
          <w:szCs w:val="32"/>
        </w:rPr>
        <w:t>本部门</w:t>
      </w:r>
      <w:r>
        <w:rPr>
          <w:rFonts w:hint="eastAsia" w:ascii="仿宋" w:hAnsi="仿宋" w:eastAsia="仿宋" w:cs="仿宋"/>
          <w:bCs/>
          <w:color w:val="auto"/>
          <w:kern w:val="0"/>
          <w:sz w:val="32"/>
          <w:szCs w:val="32"/>
        </w:rPr>
        <w:t>无部门重点评价项目。</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二、财政重点评价项目绩效评价结果</w:t>
      </w:r>
    </w:p>
    <w:p>
      <w:pPr>
        <w:adjustRightInd w:val="0"/>
        <w:snapToGrid w:val="0"/>
        <w:spacing w:line="560" w:lineRule="exact"/>
        <w:ind w:firstLine="640" w:firstLineChars="200"/>
        <w:rPr>
          <w:rFonts w:ascii="仿宋" w:hAnsi="仿宋" w:eastAsia="仿宋" w:cs="仿宋"/>
          <w:iCs/>
          <w:color w:val="auto"/>
          <w:kern w:val="0"/>
          <w:sz w:val="32"/>
          <w:szCs w:val="32"/>
        </w:rPr>
      </w:pPr>
      <w:r>
        <w:rPr>
          <w:rFonts w:hint="eastAsia" w:ascii="仿宋" w:hAnsi="仿宋" w:eastAsia="仿宋" w:cs="仿宋"/>
          <w:iCs/>
          <w:color w:val="auto"/>
          <w:kern w:val="0"/>
          <w:sz w:val="32"/>
          <w:szCs w:val="32"/>
        </w:rPr>
        <w:t>本部门无财政重点评价项目。</w:t>
      </w:r>
    </w:p>
    <w:p>
      <w:pPr>
        <w:rPr>
          <w:rFonts w:ascii="仿宋" w:hAnsi="仿宋" w:eastAsia="仿宋"/>
          <w:color w:val="auto"/>
          <w:sz w:val="30"/>
          <w:szCs w:val="30"/>
        </w:rPr>
      </w:pPr>
      <w:r>
        <w:rPr>
          <w:rFonts w:ascii="方正小标宋简体" w:hAnsi="方正小标宋简体"/>
          <w:color w:val="auto"/>
          <w:kern w:val="0"/>
          <w:sz w:val="44"/>
          <w:szCs w:val="44"/>
        </w:rPr>
        <w:t xml:space="preserve"> </w:t>
      </w:r>
    </w:p>
    <w:sectPr>
      <w:pgSz w:w="11906" w:h="16838"/>
      <w:pgMar w:top="1463" w:right="1797" w:bottom="1463" w:left="179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altName w:val="Times New Roman"/>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63C4F"/>
    <w:multiLevelType w:val="singleLevel"/>
    <w:tmpl w:val="8D563C4F"/>
    <w:lvl w:ilvl="0" w:tentative="0">
      <w:start w:val="5"/>
      <w:numFmt w:val="chineseCounting"/>
      <w:suff w:val="nothing"/>
      <w:lvlText w:val="（%1）"/>
      <w:lvlJc w:val="left"/>
      <w:rPr>
        <w:rFonts w:hint="eastAsia"/>
      </w:rPr>
    </w:lvl>
  </w:abstractNum>
  <w:abstractNum w:abstractNumId="1">
    <w:nsid w:val="94F482D5"/>
    <w:multiLevelType w:val="singleLevel"/>
    <w:tmpl w:val="94F482D5"/>
    <w:lvl w:ilvl="0" w:tentative="0">
      <w:start w:val="2"/>
      <w:numFmt w:val="chineseCounting"/>
      <w:suff w:val="nothing"/>
      <w:lvlText w:val="（%1）"/>
      <w:lvlJc w:val="left"/>
      <w:rPr>
        <w:rFonts w:hint="eastAsia"/>
      </w:rPr>
    </w:lvl>
  </w:abstractNum>
  <w:abstractNum w:abstractNumId="2">
    <w:nsid w:val="F17A0A30"/>
    <w:multiLevelType w:val="singleLevel"/>
    <w:tmpl w:val="F17A0A30"/>
    <w:lvl w:ilvl="0" w:tentative="0">
      <w:start w:val="5"/>
      <w:numFmt w:val="decimal"/>
      <w:lvlText w:val="%1."/>
      <w:lvlJc w:val="left"/>
      <w:pPr>
        <w:tabs>
          <w:tab w:val="left" w:pos="312"/>
        </w:tabs>
      </w:pPr>
    </w:lvl>
  </w:abstractNum>
  <w:abstractNum w:abstractNumId="3">
    <w:nsid w:val="074E4792"/>
    <w:multiLevelType w:val="singleLevel"/>
    <w:tmpl w:val="074E4792"/>
    <w:lvl w:ilvl="0" w:tentative="0">
      <w:start w:val="2"/>
      <w:numFmt w:val="chineseCounting"/>
      <w:suff w:val="nothing"/>
      <w:lvlText w:val="（%1）"/>
      <w:lvlJc w:val="left"/>
      <w:rPr>
        <w:rFonts w:hint="eastAsia"/>
      </w:rPr>
    </w:lvl>
  </w:abstractNum>
  <w:abstractNum w:abstractNumId="4">
    <w:nsid w:val="4434C649"/>
    <w:multiLevelType w:val="singleLevel"/>
    <w:tmpl w:val="4434C649"/>
    <w:lvl w:ilvl="0" w:tentative="0">
      <w:start w:val="2"/>
      <w:numFmt w:val="chineseCounting"/>
      <w:suff w:val="nothing"/>
      <w:lvlText w:val="%1、"/>
      <w:lvlJc w:val="left"/>
      <w:rPr>
        <w:rFonts w:hint="eastAsia"/>
      </w:rPr>
    </w:lvl>
  </w:abstractNum>
  <w:abstractNum w:abstractNumId="5">
    <w:nsid w:val="4D064117"/>
    <w:multiLevelType w:val="singleLevel"/>
    <w:tmpl w:val="4D064117"/>
    <w:lvl w:ilvl="0" w:tentative="0">
      <w:start w:val="2"/>
      <w:numFmt w:val="chineseCounting"/>
      <w:suff w:val="nothing"/>
      <w:lvlText w:val="（%1）"/>
      <w:lvlJc w:val="left"/>
      <w:rPr>
        <w:rFonts w:hint="eastAsia"/>
      </w:rPr>
    </w:lvl>
  </w:abstractNum>
  <w:abstractNum w:abstractNumId="6">
    <w:nsid w:val="6B27C2AC"/>
    <w:multiLevelType w:val="singleLevel"/>
    <w:tmpl w:val="6B27C2AC"/>
    <w:lvl w:ilvl="0" w:tentative="0">
      <w:start w:val="10"/>
      <w:numFmt w:val="chineseCounting"/>
      <w:suff w:val="nothing"/>
      <w:lvlText w:val="%1、"/>
      <w:lvlJc w:val="left"/>
      <w:pPr>
        <w:ind w:left="-10"/>
      </w:pPr>
      <w:rPr>
        <w:rFonts w:hint="eastAsia"/>
      </w:rPr>
    </w:lvl>
  </w:abstractNum>
  <w:num w:numId="1">
    <w:abstractNumId w:val="1"/>
  </w:num>
  <w:num w:numId="2">
    <w:abstractNumId w:val="4"/>
  </w:num>
  <w:num w:numId="3">
    <w:abstractNumId w:val="2"/>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ODZjMjk1NmVlOWIyOThhNThiZDAyNGEyMWM4ZDkifQ=="/>
  </w:docVars>
  <w:rsids>
    <w:rsidRoot w:val="00172A27"/>
    <w:rsid w:val="0003108B"/>
    <w:rsid w:val="0007110B"/>
    <w:rsid w:val="00074704"/>
    <w:rsid w:val="00083BAF"/>
    <w:rsid w:val="00153E6F"/>
    <w:rsid w:val="001766A1"/>
    <w:rsid w:val="00195F3E"/>
    <w:rsid w:val="001B1636"/>
    <w:rsid w:val="00240E7B"/>
    <w:rsid w:val="00290095"/>
    <w:rsid w:val="002C2421"/>
    <w:rsid w:val="002C349B"/>
    <w:rsid w:val="002E386A"/>
    <w:rsid w:val="00322C6A"/>
    <w:rsid w:val="00384F1B"/>
    <w:rsid w:val="003E2952"/>
    <w:rsid w:val="004057C1"/>
    <w:rsid w:val="00442029"/>
    <w:rsid w:val="00567304"/>
    <w:rsid w:val="005A655F"/>
    <w:rsid w:val="005B25E3"/>
    <w:rsid w:val="005C12C2"/>
    <w:rsid w:val="00605952"/>
    <w:rsid w:val="00611CD9"/>
    <w:rsid w:val="00614CEF"/>
    <w:rsid w:val="00655B40"/>
    <w:rsid w:val="00660313"/>
    <w:rsid w:val="006A565E"/>
    <w:rsid w:val="006A7F33"/>
    <w:rsid w:val="006B310B"/>
    <w:rsid w:val="006B4CBD"/>
    <w:rsid w:val="006D3A16"/>
    <w:rsid w:val="0071021E"/>
    <w:rsid w:val="007B6E34"/>
    <w:rsid w:val="007E1131"/>
    <w:rsid w:val="007E5F00"/>
    <w:rsid w:val="007F16D1"/>
    <w:rsid w:val="00817B55"/>
    <w:rsid w:val="00826080"/>
    <w:rsid w:val="00857D50"/>
    <w:rsid w:val="00864317"/>
    <w:rsid w:val="00883C88"/>
    <w:rsid w:val="00940304"/>
    <w:rsid w:val="009B3B3E"/>
    <w:rsid w:val="009C5BD8"/>
    <w:rsid w:val="009F3800"/>
    <w:rsid w:val="00A176D2"/>
    <w:rsid w:val="00A33BF9"/>
    <w:rsid w:val="00A4300C"/>
    <w:rsid w:val="00A443E6"/>
    <w:rsid w:val="00A57550"/>
    <w:rsid w:val="00A65CBB"/>
    <w:rsid w:val="00AD2B61"/>
    <w:rsid w:val="00AF34B2"/>
    <w:rsid w:val="00B10665"/>
    <w:rsid w:val="00B23393"/>
    <w:rsid w:val="00B53E50"/>
    <w:rsid w:val="00B90787"/>
    <w:rsid w:val="00BA3FBB"/>
    <w:rsid w:val="00BC550D"/>
    <w:rsid w:val="00BE2AAA"/>
    <w:rsid w:val="00C12DC4"/>
    <w:rsid w:val="00C27571"/>
    <w:rsid w:val="00C533DD"/>
    <w:rsid w:val="00C85D9B"/>
    <w:rsid w:val="00C952C6"/>
    <w:rsid w:val="00DE161A"/>
    <w:rsid w:val="00E17A86"/>
    <w:rsid w:val="00E22721"/>
    <w:rsid w:val="00E22837"/>
    <w:rsid w:val="00E35427"/>
    <w:rsid w:val="00E96DB1"/>
    <w:rsid w:val="00EA3F61"/>
    <w:rsid w:val="00EF0994"/>
    <w:rsid w:val="00EF35E3"/>
    <w:rsid w:val="00F2221A"/>
    <w:rsid w:val="00F31C4F"/>
    <w:rsid w:val="00F50C6D"/>
    <w:rsid w:val="00F515ED"/>
    <w:rsid w:val="00F82628"/>
    <w:rsid w:val="00FC53F5"/>
    <w:rsid w:val="00FD7E1D"/>
    <w:rsid w:val="00FE70C9"/>
    <w:rsid w:val="03213027"/>
    <w:rsid w:val="0555175B"/>
    <w:rsid w:val="05F50B89"/>
    <w:rsid w:val="06B714A2"/>
    <w:rsid w:val="07DB28A2"/>
    <w:rsid w:val="08A62C57"/>
    <w:rsid w:val="0A6767AA"/>
    <w:rsid w:val="0A9676A3"/>
    <w:rsid w:val="0BE45C18"/>
    <w:rsid w:val="0D2740A6"/>
    <w:rsid w:val="0E9E4764"/>
    <w:rsid w:val="114528DE"/>
    <w:rsid w:val="143B3A73"/>
    <w:rsid w:val="14D447A7"/>
    <w:rsid w:val="17720859"/>
    <w:rsid w:val="18150CF3"/>
    <w:rsid w:val="183244C3"/>
    <w:rsid w:val="18695824"/>
    <w:rsid w:val="18B52DD6"/>
    <w:rsid w:val="196565AA"/>
    <w:rsid w:val="1A921BF4"/>
    <w:rsid w:val="1B041DF3"/>
    <w:rsid w:val="1B216501"/>
    <w:rsid w:val="1C0F6CA1"/>
    <w:rsid w:val="1D252162"/>
    <w:rsid w:val="1D6152DA"/>
    <w:rsid w:val="1D70376F"/>
    <w:rsid w:val="1F9574BD"/>
    <w:rsid w:val="20814441"/>
    <w:rsid w:val="21627873"/>
    <w:rsid w:val="21C422DC"/>
    <w:rsid w:val="2217065D"/>
    <w:rsid w:val="23046E34"/>
    <w:rsid w:val="23B048C6"/>
    <w:rsid w:val="23E33492"/>
    <w:rsid w:val="256652A7"/>
    <w:rsid w:val="25E13DD4"/>
    <w:rsid w:val="26C72E02"/>
    <w:rsid w:val="29166399"/>
    <w:rsid w:val="2A81520E"/>
    <w:rsid w:val="2B5919C9"/>
    <w:rsid w:val="2F083808"/>
    <w:rsid w:val="2F3D7B25"/>
    <w:rsid w:val="2F862B9F"/>
    <w:rsid w:val="30B71989"/>
    <w:rsid w:val="3263210F"/>
    <w:rsid w:val="33247F88"/>
    <w:rsid w:val="33C16862"/>
    <w:rsid w:val="34057F48"/>
    <w:rsid w:val="38FA4F06"/>
    <w:rsid w:val="390850A7"/>
    <w:rsid w:val="39F95461"/>
    <w:rsid w:val="3A17490F"/>
    <w:rsid w:val="3B7B3C94"/>
    <w:rsid w:val="3CC01BC6"/>
    <w:rsid w:val="3D031792"/>
    <w:rsid w:val="3DAE13ED"/>
    <w:rsid w:val="42B94822"/>
    <w:rsid w:val="42E20EAC"/>
    <w:rsid w:val="432F1045"/>
    <w:rsid w:val="44134CD1"/>
    <w:rsid w:val="469619EE"/>
    <w:rsid w:val="46F7100E"/>
    <w:rsid w:val="470F656B"/>
    <w:rsid w:val="4A3B0ADD"/>
    <w:rsid w:val="4B0546FE"/>
    <w:rsid w:val="4E113D7C"/>
    <w:rsid w:val="4E263853"/>
    <w:rsid w:val="50356B3A"/>
    <w:rsid w:val="56980D6E"/>
    <w:rsid w:val="57D24CBB"/>
    <w:rsid w:val="57EE53E1"/>
    <w:rsid w:val="59351427"/>
    <w:rsid w:val="59A8494B"/>
    <w:rsid w:val="5A253EEF"/>
    <w:rsid w:val="5AB3021C"/>
    <w:rsid w:val="5AD730B4"/>
    <w:rsid w:val="5E242F1B"/>
    <w:rsid w:val="5F073D6A"/>
    <w:rsid w:val="61F96E5C"/>
    <w:rsid w:val="6842721E"/>
    <w:rsid w:val="686474E1"/>
    <w:rsid w:val="68735B81"/>
    <w:rsid w:val="68774F7F"/>
    <w:rsid w:val="698F75BD"/>
    <w:rsid w:val="6A761D51"/>
    <w:rsid w:val="6B6C31B6"/>
    <w:rsid w:val="6BB81FD8"/>
    <w:rsid w:val="6CE4695B"/>
    <w:rsid w:val="6EBF0FD9"/>
    <w:rsid w:val="6F634A18"/>
    <w:rsid w:val="6FA65A17"/>
    <w:rsid w:val="6FCC5BB0"/>
    <w:rsid w:val="76452218"/>
    <w:rsid w:val="76C53359"/>
    <w:rsid w:val="78B4092F"/>
    <w:rsid w:val="79996610"/>
    <w:rsid w:val="7A0921E3"/>
    <w:rsid w:val="7B803CF3"/>
    <w:rsid w:val="7C8871D0"/>
    <w:rsid w:val="7E947B84"/>
    <w:rsid w:val="7F4F5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rPr>
      <w:szCs w:val="24"/>
    </w:rPr>
  </w:style>
  <w:style w:type="paragraph" w:styleId="3">
    <w:name w:val="Balloon Text"/>
    <w:basedOn w:val="1"/>
    <w:link w:val="11"/>
    <w:unhideWhenUsed/>
    <w:qFormat/>
    <w:uiPriority w:val="0"/>
    <w:rPr>
      <w:sz w:val="18"/>
      <w:szCs w:val="18"/>
    </w:rPr>
  </w:style>
  <w:style w:type="paragraph" w:styleId="4">
    <w:name w:val="footer"/>
    <w:basedOn w:val="1"/>
    <w:link w:val="13"/>
    <w:unhideWhenUsed/>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批注框文本 字符"/>
    <w:basedOn w:val="9"/>
    <w:link w:val="3"/>
    <w:qFormat/>
    <w:uiPriority w:val="0"/>
    <w:rPr>
      <w:rFonts w:ascii="Calibri" w:hAnsi="Calibri" w:eastAsia="宋体" w:cs="黑体"/>
      <w:sz w:val="18"/>
      <w:szCs w:val="18"/>
    </w:rPr>
  </w:style>
  <w:style w:type="character" w:customStyle="1" w:styleId="12">
    <w:name w:val="页眉 字符"/>
    <w:basedOn w:val="9"/>
    <w:link w:val="5"/>
    <w:qFormat/>
    <w:uiPriority w:val="99"/>
    <w:rPr>
      <w:rFonts w:ascii="Calibri" w:hAnsi="Calibri" w:eastAsia="宋体" w:cs="黑体"/>
      <w:kern w:val="2"/>
      <w:sz w:val="18"/>
      <w:szCs w:val="18"/>
    </w:rPr>
  </w:style>
  <w:style w:type="character" w:customStyle="1" w:styleId="13">
    <w:name w:val="页脚 字符"/>
    <w:basedOn w:val="9"/>
    <w:link w:val="4"/>
    <w:qFormat/>
    <w:uiPriority w:val="99"/>
    <w:rPr>
      <w:rFonts w:ascii="Calibri" w:hAnsi="Calibri" w:eastAsia="宋体" w:cs="黑体"/>
      <w:kern w:val="2"/>
      <w:sz w:val="18"/>
      <w:szCs w:val="18"/>
    </w:rPr>
  </w:style>
  <w:style w:type="character" w:customStyle="1" w:styleId="14">
    <w:name w:val="批注文字 字符"/>
    <w:basedOn w:val="9"/>
    <w:link w:val="2"/>
    <w:qFormat/>
    <w:uiPriority w:val="0"/>
    <w:rPr>
      <w:rFonts w:ascii="Calibri" w:hAnsi="Calibri" w:eastAsia="宋体" w:cs="黑体"/>
      <w:kern w:val="2"/>
      <w:sz w:val="21"/>
      <w:szCs w:val="24"/>
    </w:rPr>
  </w:style>
  <w:style w:type="character" w:customStyle="1" w:styleId="15">
    <w:name w:val="批注主题 字符"/>
    <w:basedOn w:val="14"/>
    <w:link w:val="6"/>
    <w:qFormat/>
    <w:uiPriority w:val="0"/>
    <w:rPr>
      <w:rFonts w:ascii="Calibri" w:hAnsi="Calibri" w:eastAsia="宋体" w:cs="黑体"/>
      <w:b/>
      <w:bCs/>
      <w:kern w:val="2"/>
      <w:sz w:val="21"/>
      <w:szCs w:val="24"/>
    </w:rPr>
  </w:style>
  <w:style w:type="character" w:customStyle="1" w:styleId="16">
    <w:name w:val="font101"/>
    <w:basedOn w:val="9"/>
    <w:qFormat/>
    <w:uiPriority w:val="0"/>
    <w:rPr>
      <w:rFonts w:hint="eastAsia" w:ascii="宋体" w:hAnsi="宋体" w:eastAsia="宋体" w:cs="宋体"/>
      <w:color w:val="000000"/>
      <w:sz w:val="32"/>
      <w:szCs w:val="32"/>
      <w:u w:val="none"/>
    </w:rPr>
  </w:style>
  <w:style w:type="character" w:customStyle="1" w:styleId="17">
    <w:name w:val="font111"/>
    <w:basedOn w:val="9"/>
    <w:qFormat/>
    <w:uiPriority w:val="0"/>
    <w:rPr>
      <w:rFonts w:hint="eastAsia" w:ascii="宋体" w:hAnsi="宋体" w:eastAsia="宋体" w:cs="宋体"/>
      <w:color w:val="000000"/>
      <w:sz w:val="20"/>
      <w:szCs w:val="20"/>
      <w:u w:val="none"/>
    </w:rPr>
  </w:style>
  <w:style w:type="character" w:customStyle="1" w:styleId="18">
    <w:name w:val="font91"/>
    <w:basedOn w:val="9"/>
    <w:qFormat/>
    <w:uiPriority w:val="0"/>
    <w:rPr>
      <w:rFonts w:hint="eastAsia" w:ascii="宋体" w:hAnsi="宋体" w:eastAsia="宋体" w:cs="宋体"/>
      <w:color w:val="000000"/>
      <w:sz w:val="32"/>
      <w:szCs w:val="32"/>
      <w:u w:val="none"/>
    </w:rPr>
  </w:style>
  <w:style w:type="character" w:customStyle="1" w:styleId="19">
    <w:name w:val="font61"/>
    <w:basedOn w:val="9"/>
    <w:qFormat/>
    <w:uiPriority w:val="0"/>
    <w:rPr>
      <w:rFonts w:hint="eastAsia" w:ascii="宋体" w:hAnsi="宋体" w:eastAsia="宋体" w:cs="宋体"/>
      <w:color w:val="000000"/>
      <w:sz w:val="20"/>
      <w:szCs w:val="20"/>
      <w:u w:val="none"/>
    </w:rPr>
  </w:style>
  <w:style w:type="character" w:customStyle="1" w:styleId="20">
    <w:name w:val="font41"/>
    <w:basedOn w:val="9"/>
    <w:qFormat/>
    <w:uiPriority w:val="0"/>
    <w:rPr>
      <w:rFonts w:hint="eastAsia" w:ascii="宋体" w:hAnsi="宋体" w:eastAsia="宋体" w:cs="宋体"/>
      <w:color w:val="000000"/>
      <w:sz w:val="22"/>
      <w:szCs w:val="22"/>
      <w:u w:val="none"/>
    </w:rPr>
  </w:style>
  <w:style w:type="character" w:customStyle="1" w:styleId="21">
    <w:name w:val="font01"/>
    <w:basedOn w:val="9"/>
    <w:qFormat/>
    <w:uiPriority w:val="0"/>
    <w:rPr>
      <w:rFonts w:hint="eastAsia" w:ascii="宋体" w:hAnsi="宋体" w:eastAsia="宋体" w:cs="宋体"/>
      <w:color w:val="000000"/>
      <w:sz w:val="24"/>
      <w:szCs w:val="24"/>
      <w:u w:val="none"/>
    </w:rPr>
  </w:style>
  <w:style w:type="character" w:customStyle="1" w:styleId="22">
    <w:name w:val="font31"/>
    <w:basedOn w:val="9"/>
    <w:qFormat/>
    <w:uiPriority w:val="0"/>
    <w:rPr>
      <w:rFonts w:hint="default" w:ascii="华文中宋" w:hAnsi="华文中宋" w:eastAsia="华文中宋" w:cs="华文中宋"/>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chart" Target="charts/chart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人员对比图</a:t>
            </a:r>
            <a:endParaRPr lang="zh-CN" altLang="en-US"/>
          </a:p>
        </c:rich>
      </c:tx>
      <c:layout>
        <c:manualLayout>
          <c:xMode val="edge"/>
          <c:yMode val="edge"/>
          <c:x val="0.415723573320491"/>
          <c:y val="0.0247678018575851"/>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编制人数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Sheet1!$A$2:$A$4</c:f>
              <c:strCache>
                <c:ptCount val="3"/>
                <c:pt idx="0">
                  <c:v>行政人员</c:v>
                </c:pt>
                <c:pt idx="1">
                  <c:v>事业人员</c:v>
                </c:pt>
                <c:pt idx="2">
                  <c:v>离退休人员</c:v>
                </c:pt>
              </c:strCache>
            </c:strRef>
          </c:cat>
          <c:val>
            <c:numRef>
              <c:f>Sheet1!$B$2:$B$4</c:f>
              <c:numCache>
                <c:formatCode>General</c:formatCode>
                <c:ptCount val="3"/>
                <c:pt idx="0">
                  <c:v>4</c:v>
                </c:pt>
              </c:numCache>
            </c:numRef>
          </c:val>
        </c:ser>
        <c:ser>
          <c:idx val="1"/>
          <c:order val="1"/>
          <c:tx>
            <c:strRef>
              <c:f>Sheet1!$C$1</c:f>
              <c:strCache>
                <c:ptCount val="1"/>
                <c:pt idx="0">
                  <c:v>实有人数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Sheet1!$A$2:$A$4</c:f>
              <c:strCache>
                <c:ptCount val="3"/>
                <c:pt idx="0">
                  <c:v>行政人员</c:v>
                </c:pt>
                <c:pt idx="1">
                  <c:v>事业人员</c:v>
                </c:pt>
                <c:pt idx="2">
                  <c:v>离退休人员</c:v>
                </c:pt>
              </c:strCache>
            </c:strRef>
          </c:cat>
          <c:val>
            <c:numRef>
              <c:f>Sheet1!$C$2:$C$4</c:f>
              <c:numCache>
                <c:formatCode>General</c:formatCode>
                <c:ptCount val="3"/>
                <c:pt idx="0">
                  <c:v>4</c:v>
                </c:pt>
                <c:pt idx="2">
                  <c:v>5</c:v>
                </c:pt>
              </c:numCache>
            </c:numRef>
          </c:val>
        </c:ser>
        <c:dLbls>
          <c:showLegendKey val="0"/>
          <c:showVal val="1"/>
          <c:showCatName val="0"/>
          <c:showSerName val="0"/>
          <c:showPercent val="0"/>
          <c:showBubbleSize val="0"/>
        </c:dLbls>
        <c:gapWidth val="219"/>
        <c:overlap val="-27"/>
        <c:axId val="47465216"/>
        <c:axId val="47467520"/>
      </c:barChart>
      <c:catAx>
        <c:axId val="47465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467520"/>
        <c:crosses val="autoZero"/>
        <c:auto val="1"/>
        <c:lblAlgn val="ctr"/>
        <c:lblOffset val="100"/>
        <c:noMultiLvlLbl val="0"/>
      </c:catAx>
      <c:valAx>
        <c:axId val="4746752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4652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r>
              <a:t>收入、支出决算总计对比图        （单位：万元）</a:t>
            </a:r>
          </a:p>
        </c:rich>
      </c:tx>
      <c:layout>
        <c:manualLayout>
          <c:xMode val="edge"/>
          <c:yMode val="edge"/>
          <c:x val="0.170117986997351"/>
          <c:y val="0.0247678018575851"/>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Sheet1!$B$2:$B$2</c:f>
              <c:numCache>
                <c:formatCode>General</c:formatCode>
                <c:ptCount val="1"/>
                <c:pt idx="0">
                  <c:v>107.66</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Sheet1!$C$2:$C$3</c:f>
              <c:numCache>
                <c:formatCode>General</c:formatCode>
                <c:ptCount val="2"/>
                <c:pt idx="1">
                  <c:v>109.86</c:v>
                </c:pt>
              </c:numCache>
            </c:numRef>
          </c:val>
        </c:ser>
        <c:dLbls>
          <c:showLegendKey val="0"/>
          <c:showVal val="1"/>
          <c:showCatName val="0"/>
          <c:showSerName val="0"/>
          <c:showPercent val="0"/>
          <c:showBubbleSize val="0"/>
        </c:dLbls>
        <c:gapWidth val="246"/>
        <c:overlap val="-28"/>
        <c:axId val="109086592"/>
        <c:axId val="109088128"/>
      </c:barChart>
      <c:catAx>
        <c:axId val="109086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9088128"/>
        <c:crosses val="autoZero"/>
        <c:auto val="1"/>
        <c:lblAlgn val="ctr"/>
        <c:lblOffset val="100"/>
        <c:noMultiLvlLbl val="0"/>
      </c:catAx>
      <c:valAx>
        <c:axId val="109088128"/>
        <c:scaling>
          <c:orientation val="minMax"/>
        </c:scaling>
        <c:delete val="0"/>
        <c:axPos val="l"/>
        <c:majorGridlines>
          <c:spPr>
            <a:ln w="9525" cap="flat" cmpd="sng" algn="ctr">
              <a:solidFill>
                <a:schemeClr val="bg1">
                  <a:lumMod val="90200"/>
                </a:schemeClr>
              </a:solidFill>
              <a:round/>
            </a:ln>
            <a:effectLst/>
          </c:spPr>
        </c:majorGridlines>
        <c:title>
          <c:layout/>
          <c:overlay val="0"/>
          <c:spPr>
            <a:noFill/>
            <a:ln>
              <a:noFill/>
            </a:ln>
            <a:effectLst/>
          </c:spPr>
          <c:txPr>
            <a:bodyPr rot="-54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908659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600" b="1" i="0" u="none" strike="noStrike" kern="120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收入结构图</c:v>
                </c:pt>
              </c:strCache>
            </c:strRef>
          </c:tx>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Lbls>
            <c:dLbl>
              <c:idx val="0"/>
              <c:layout>
                <c:manualLayout>
                  <c:x val="0.317438876131298"/>
                  <c:y val="-0.012932428063368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72862353100095"/>
                      <c:h val="0.0890720982864533"/>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c:f>
              <c:strCache>
                <c:ptCount val="1"/>
                <c:pt idx="0">
                  <c:v>财政拨款收入</c:v>
                </c:pt>
              </c:strCache>
            </c:strRef>
          </c:cat>
          <c:val>
            <c:numRef>
              <c:f>Sheet1!$B$2</c:f>
              <c:numCache>
                <c:formatCode>General</c:formatCode>
                <c:ptCount val="1"/>
                <c:pt idx="0">
                  <c:v>100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600" b="1" i="0" u="none" strike="noStrike" kern="120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支出结构图</c:v>
                </c:pt>
              </c:strCache>
            </c:strRef>
          </c:tx>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Lbls>
            <c:dLbl>
              <c:idx val="0"/>
              <c:layout>
                <c:manualLayout>
                  <c:x val="0.0898081371615186"/>
                  <c:y val="0.0151515151515152"/>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zh-CN" altLang="en-US"/>
                      <a:t>基本支出  </a:t>
                    </a:r>
                    <a:r>
                      <a:rPr lang="en-US" altLang="zh-CN"/>
                      <a:t>78%</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04095795346306"/>
                  <c:y val="-0.00909090909090909"/>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zh-CN" altLang="en-US"/>
                      <a:t>项目支出  </a:t>
                    </a:r>
                    <a:r>
                      <a:rPr lang="en-US" altLang="zh-CN"/>
                      <a:t>22%</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85.53</c:v>
                </c:pt>
                <c:pt idx="1">
                  <c:v>24.33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财政拨款收入、支出总计对比图（单位：万元）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Sheet1!$B$2:$B$3</c:f>
              <c:numCache>
                <c:formatCode>General</c:formatCode>
                <c:ptCount val="2"/>
                <c:pt idx="0">
                  <c:v>107.66</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Sheet1!$C$2:$C$3</c:f>
              <c:numCache>
                <c:formatCode>General</c:formatCode>
                <c:ptCount val="2"/>
                <c:pt idx="1">
                  <c:v>109.86</c:v>
                </c:pt>
              </c:numCache>
            </c:numRef>
          </c:val>
        </c:ser>
        <c:dLbls>
          <c:showLegendKey val="0"/>
          <c:showVal val="1"/>
          <c:showCatName val="0"/>
          <c:showSerName val="0"/>
          <c:showPercent val="0"/>
          <c:showBubbleSize val="0"/>
        </c:dLbls>
        <c:gapWidth val="219"/>
        <c:overlap val="-27"/>
        <c:axId val="110157824"/>
        <c:axId val="110159360"/>
      </c:barChart>
      <c:catAx>
        <c:axId val="110157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0159360"/>
        <c:crosses val="autoZero"/>
        <c:auto val="1"/>
        <c:lblAlgn val="ctr"/>
        <c:lblOffset val="100"/>
        <c:noMultiLvlLbl val="0"/>
      </c:catAx>
      <c:valAx>
        <c:axId val="110159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01578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一般公共预算财政拨款支出对比图（单位：万元）</a:t>
            </a:r>
            <a:endParaRPr lang="zh-CN" altLang="en-US"/>
          </a:p>
        </c:rich>
      </c:tx>
      <c:layout>
        <c:manualLayout>
          <c:xMode val="edge"/>
          <c:yMode val="edge"/>
          <c:x val="0.140500842764267"/>
          <c:y val="0.00675675675675676"/>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Sheet1!$B$2:$B$3</c:f>
              <c:numCache>
                <c:formatCode>General</c:formatCode>
                <c:ptCount val="2"/>
                <c:pt idx="0">
                  <c:v>107.66</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Sheet1!$C$2:$C$3</c:f>
              <c:numCache>
                <c:formatCode>General</c:formatCode>
                <c:ptCount val="2"/>
                <c:pt idx="1">
                  <c:v>109.86</c:v>
                </c:pt>
              </c:numCache>
            </c:numRef>
          </c:val>
        </c:ser>
        <c:dLbls>
          <c:showLegendKey val="0"/>
          <c:showVal val="1"/>
          <c:showCatName val="0"/>
          <c:showSerName val="0"/>
          <c:showPercent val="0"/>
          <c:showBubbleSize val="0"/>
        </c:dLbls>
        <c:gapWidth val="219"/>
        <c:overlap val="-27"/>
        <c:axId val="111212416"/>
        <c:axId val="111213952"/>
      </c:barChart>
      <c:catAx>
        <c:axId val="111212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1213952"/>
        <c:crosses val="autoZero"/>
        <c:auto val="1"/>
        <c:lblAlgn val="ctr"/>
        <c:lblOffset val="100"/>
        <c:noMultiLvlLbl val="0"/>
      </c:catAx>
      <c:valAx>
        <c:axId val="111213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12124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lumMod val="65000"/>
                    <a:lumOff val="35000"/>
                  </a:schemeClr>
                </a:solidFill>
                <a:latin typeface="+mn-lt"/>
                <a:ea typeface="+mn-ea"/>
                <a:cs typeface="+mn-cs"/>
              </a:defRPr>
            </a:pPr>
            <a:r>
              <a:t>2022年一般公共预算财政拨款支出分科目</a:t>
            </a:r>
          </a:p>
          <a:p>
            <a:pPr defTabSz="914400">
              <a:defRPr lang="zh-CN" sz="1600" b="1" i="0" u="none" strike="noStrike" kern="1200" baseline="0">
                <a:solidFill>
                  <a:schemeClr val="tx1">
                    <a:lumMod val="65000"/>
                    <a:lumOff val="35000"/>
                  </a:schemeClr>
                </a:solidFill>
                <a:latin typeface="+mn-lt"/>
                <a:ea typeface="+mn-ea"/>
                <a:cs typeface="+mn-cs"/>
              </a:defRPr>
            </a:pPr>
          </a:p>
          <a:p>
            <a:pPr defTabSz="914400">
              <a:defRPr lang="zh-CN" sz="1600" b="1" i="0" u="none" strike="noStrike" kern="1200" baseline="0">
                <a:solidFill>
                  <a:schemeClr val="tx1">
                    <a:lumMod val="65000"/>
                    <a:lumOff val="35000"/>
                  </a:schemeClr>
                </a:solidFill>
                <a:latin typeface="+mn-lt"/>
                <a:ea typeface="+mn-ea"/>
                <a:cs typeface="+mn-cs"/>
              </a:defRPr>
            </a:pPr>
          </a:p>
        </c:rich>
      </c:tx>
      <c:layout>
        <c:manualLayout>
          <c:xMode val="edge"/>
          <c:yMode val="edge"/>
          <c:x val="0.178176163251748"/>
          <c:y val="0.0744941578471227"/>
        </c:manualLayout>
      </c:layout>
      <c:overlay val="0"/>
      <c:spPr>
        <a:noFill/>
        <a:ln>
          <a:noFill/>
        </a:ln>
        <a:effectLst/>
      </c:spPr>
    </c:title>
    <c:autoTitleDeleted val="0"/>
    <c:plotArea>
      <c:layout/>
      <c:pieChart>
        <c:varyColors val="1"/>
        <c:ser>
          <c:idx val="0"/>
          <c:order val="0"/>
          <c:tx>
            <c:strRef>
              <c:f>Sheet1!$B$1</c:f>
              <c:strCache>
                <c:ptCount val="1"/>
                <c:pt idx="0">
                  <c:v>2022年一般公共预算财政拨款支出分科目</c:v>
                </c:pt>
              </c:strCache>
            </c:strRef>
          </c:tx>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dPt>
          <c:dLbls>
            <c:dLbl>
              <c:idx val="0"/>
              <c:layout>
                <c:manualLayout>
                  <c:x val="0.0286316875200763"/>
                  <c:y val="-0.020648814465035"/>
                </c:manualLayout>
              </c:layout>
              <c:dLblPos val="bestFit"/>
              <c:showLegendKey val="1"/>
              <c:showVal val="0"/>
              <c:showCatName val="0"/>
              <c:showSerName val="0"/>
              <c:showPercent val="1"/>
              <c:showBubbleSize val="0"/>
              <c:separator>
</c:separator>
              <c:extLst>
                <c:ext xmlns:c15="http://schemas.microsoft.com/office/drawing/2012/chart" uri="{CE6537A1-D6FC-4f65-9D91-7224C49458BB}">
                  <c15:layout/>
                </c:ext>
              </c:extLst>
            </c:dLbl>
            <c:dLbl>
              <c:idx val="1"/>
              <c:layout>
                <c:manualLayout>
                  <c:x val="-0.0423230582154348"/>
                  <c:y val="-0.037544461370708"/>
                </c:manualLayout>
              </c:layout>
              <c:dLblPos val="bestFit"/>
              <c:showLegendKey val="1"/>
              <c:showVal val="0"/>
              <c:showCatName val="0"/>
              <c:showSerName val="0"/>
              <c:showPercent val="1"/>
              <c:showBubbleSize val="0"/>
              <c:separator>
</c:separator>
              <c:extLst>
                <c:ext xmlns:c15="http://schemas.microsoft.com/office/drawing/2012/chart" uri="{CE6537A1-D6FC-4f65-9D91-7224C49458BB}">
                  <c15:layout/>
                </c:ext>
              </c:extLst>
            </c:dLbl>
            <c:dLbl>
              <c:idx val="2"/>
              <c:layout>
                <c:manualLayout>
                  <c:x val="-0.0581203221326599"/>
                  <c:y val="-0.0547175789040763"/>
                </c:manualLayout>
              </c:layout>
              <c:dLblPos val="bestFit"/>
              <c:showLegendKey val="1"/>
              <c:showVal val="0"/>
              <c:showCatName val="0"/>
              <c:showSerName val="0"/>
              <c:showPercent val="1"/>
              <c:showBubbleSize val="0"/>
              <c:separator>
</c:separator>
              <c:extLst>
                <c:ext xmlns:c15="http://schemas.microsoft.com/office/drawing/2012/chart" uri="{CE6537A1-D6FC-4f65-9D91-7224C49458BB}">
                  <c15:layout/>
                </c:ext>
              </c:extLst>
            </c:dLbl>
            <c:dLbl>
              <c:idx val="3"/>
              <c:layout>
                <c:manualLayout>
                  <c:x val="-0.0118665666425919"/>
                  <c:y val="-0.0422402927196004"/>
                </c:manualLayout>
              </c:layout>
              <c:dLblPos val="bestFit"/>
              <c:showLegendKey val="1"/>
              <c:showVal val="0"/>
              <c:showCatName val="0"/>
              <c:showSerName val="0"/>
              <c:showPercent val="1"/>
              <c:showBubbleSize val="0"/>
              <c:separator>
</c:separator>
              <c:extLst>
                <c:ext xmlns:c15="http://schemas.microsoft.com/office/drawing/2012/chart" uri="{CE6537A1-D6FC-4f65-9D91-7224C49458BB}">
                  <c15:layout/>
                </c:ext>
              </c:extLst>
            </c:dLbl>
            <c:dLbl>
              <c:idx val="4"/>
              <c:layout>
                <c:manualLayout>
                  <c:x val="0.0476971884914123"/>
                  <c:y val="-0.0287836583101207"/>
                </c:manualLayout>
              </c:layout>
              <c:dLblPos val="bestFit"/>
              <c:showLegendKey val="1"/>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1"/>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行政运行</c:v>
                </c:pt>
                <c:pt idx="1">
                  <c:v>一般行政管理事务</c:v>
                </c:pt>
                <c:pt idx="2">
                  <c:v>行政单位离退休</c:v>
                </c:pt>
                <c:pt idx="3">
                  <c:v>机关事业单位基本养老保险缴费支出</c:v>
                </c:pt>
                <c:pt idx="4">
                  <c:v>行政单位医疗</c:v>
                </c:pt>
              </c:strCache>
            </c:strRef>
          </c:cat>
          <c:val>
            <c:numRef>
              <c:f>Sheet1!$B$2:$B$6</c:f>
              <c:numCache>
                <c:formatCode>#,##0.00</c:formatCode>
                <c:ptCount val="5"/>
                <c:pt idx="0">
                  <c:v>65.76</c:v>
                </c:pt>
                <c:pt idx="1">
                  <c:v>24.33</c:v>
                </c:pt>
                <c:pt idx="2">
                  <c:v>10.5</c:v>
                </c:pt>
                <c:pt idx="3">
                  <c:v>4.84</c:v>
                </c:pt>
                <c:pt idx="4">
                  <c:v>4.43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8E054-2EB6-4512-BE94-FC0498FE573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9763</Words>
  <Characters>10628</Characters>
  <Lines>95</Lines>
  <Paragraphs>26</Paragraphs>
  <TotalTime>9</TotalTime>
  <ScaleCrop>false</ScaleCrop>
  <LinksUpToDate>false</LinksUpToDate>
  <CharactersWithSpaces>11101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2022-09-05T08:35:00Z</dcterms:created>
  <dc:creator>Administrator</dc:creator>
  <cp:lastModifiedBy>嘘！低调</cp:lastModifiedBy>
  <cp:lastPrinted>2023-08-25T03:02:00Z</cp:lastPrinted>
  <dcterms:modified xsi:type="dcterms:W3CDTF">2023-09-27T07:44:54Z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886015A1D9A14264BF4DBC988F977358_13</vt:lpwstr>
  </property>
</Properties>
</file>