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7DB" w:rsidRDefault="00CC47DB">
      <w:pPr>
        <w:jc w:val="center"/>
        <w:rPr>
          <w:rFonts w:ascii="宋体" w:hAnsi="宋体"/>
          <w:b/>
          <w:bCs/>
          <w:sz w:val="44"/>
          <w:szCs w:val="44"/>
        </w:rPr>
      </w:pPr>
    </w:p>
    <w:p w:rsidR="00CC47DB" w:rsidRDefault="001E7549">
      <w:pPr>
        <w:jc w:val="center"/>
        <w:rPr>
          <w:rFonts w:ascii="宋体" w:hAnsi="宋体"/>
          <w:b/>
          <w:bCs/>
          <w:sz w:val="44"/>
          <w:szCs w:val="44"/>
        </w:rPr>
      </w:pPr>
      <w:r>
        <w:rPr>
          <w:rFonts w:ascii="宋体" w:hAnsi="宋体" w:hint="eastAsia"/>
          <w:b/>
          <w:bCs/>
          <w:sz w:val="44"/>
          <w:szCs w:val="44"/>
        </w:rPr>
        <w:t xml:space="preserve"> </w:t>
      </w:r>
    </w:p>
    <w:p w:rsidR="00CC47DB" w:rsidRDefault="001E7549">
      <w:pPr>
        <w:spacing w:line="440" w:lineRule="exact"/>
        <w:jc w:val="center"/>
        <w:rPr>
          <w:rFonts w:ascii="宋体" w:hAnsi="宋体"/>
          <w:b/>
          <w:bCs/>
          <w:sz w:val="44"/>
          <w:szCs w:val="44"/>
        </w:rPr>
      </w:pPr>
      <w:r>
        <w:rPr>
          <w:rFonts w:ascii="宋体" w:hAnsi="宋体" w:hint="eastAsia"/>
          <w:b/>
          <w:bCs/>
          <w:sz w:val="44"/>
          <w:szCs w:val="44"/>
        </w:rPr>
        <w:t xml:space="preserve"> </w:t>
      </w:r>
    </w:p>
    <w:p w:rsidR="00CC47DB" w:rsidRDefault="001E7549">
      <w:pPr>
        <w:spacing w:line="560" w:lineRule="exact"/>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宝鸡市渭滨区交通运输局</w:t>
      </w:r>
    </w:p>
    <w:p w:rsidR="00CC47DB" w:rsidRDefault="001E7549">
      <w:pPr>
        <w:spacing w:line="560" w:lineRule="exact"/>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2023年度部门决算</w:t>
      </w:r>
    </w:p>
    <w:p w:rsidR="00CC47DB" w:rsidRDefault="001E7549">
      <w:pPr>
        <w:spacing w:line="560" w:lineRule="exact"/>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 xml:space="preserve"> </w:t>
      </w:r>
    </w:p>
    <w:p w:rsidR="00CC47DB" w:rsidRDefault="001E7549">
      <w:pPr>
        <w:spacing w:line="560" w:lineRule="exact"/>
        <w:jc w:val="center"/>
        <w:rPr>
          <w:rFonts w:ascii="宋体" w:hAnsi="宋体"/>
          <w:b/>
          <w:bCs/>
          <w:sz w:val="44"/>
          <w:szCs w:val="44"/>
        </w:rPr>
      </w:pPr>
      <w:r>
        <w:rPr>
          <w:rFonts w:ascii="宋体" w:hAnsi="宋体" w:hint="eastAsia"/>
          <w:b/>
          <w:bCs/>
          <w:sz w:val="44"/>
          <w:szCs w:val="44"/>
        </w:rPr>
        <w:t xml:space="preserve"> </w:t>
      </w:r>
    </w:p>
    <w:p w:rsidR="00CC47DB" w:rsidRDefault="001E7549">
      <w:pPr>
        <w:spacing w:line="560" w:lineRule="exact"/>
        <w:jc w:val="center"/>
        <w:rPr>
          <w:rFonts w:ascii="宋体" w:hAnsi="宋体"/>
          <w:b/>
          <w:bCs/>
          <w:sz w:val="44"/>
          <w:szCs w:val="44"/>
        </w:rPr>
      </w:pPr>
      <w:r>
        <w:rPr>
          <w:rFonts w:ascii="宋体" w:hAnsi="宋体" w:hint="eastAsia"/>
          <w:b/>
          <w:bCs/>
          <w:sz w:val="44"/>
          <w:szCs w:val="44"/>
        </w:rPr>
        <w:t xml:space="preserve">  </w:t>
      </w:r>
    </w:p>
    <w:p w:rsidR="00CC47DB" w:rsidRDefault="001E7549">
      <w:pPr>
        <w:spacing w:line="560" w:lineRule="exact"/>
        <w:jc w:val="center"/>
        <w:rPr>
          <w:rFonts w:ascii="宋体" w:hAnsi="宋体"/>
          <w:b/>
          <w:bCs/>
          <w:sz w:val="44"/>
          <w:szCs w:val="44"/>
        </w:rPr>
      </w:pPr>
      <w:r>
        <w:rPr>
          <w:rFonts w:ascii="宋体" w:hAnsi="宋体" w:hint="eastAsia"/>
          <w:b/>
          <w:bCs/>
          <w:sz w:val="44"/>
          <w:szCs w:val="44"/>
        </w:rPr>
        <w:t xml:space="preserve"> </w:t>
      </w:r>
    </w:p>
    <w:p w:rsidR="00CC47DB" w:rsidRDefault="001E7549">
      <w:pPr>
        <w:spacing w:line="560" w:lineRule="exact"/>
        <w:rPr>
          <w:rFonts w:ascii="宋体" w:hAnsi="宋体"/>
          <w:b/>
          <w:bCs/>
          <w:sz w:val="44"/>
          <w:szCs w:val="44"/>
        </w:rPr>
      </w:pPr>
      <w:r>
        <w:rPr>
          <w:rFonts w:ascii="宋体" w:hAnsi="宋体" w:hint="eastAsia"/>
          <w:b/>
          <w:bCs/>
          <w:sz w:val="44"/>
          <w:szCs w:val="44"/>
        </w:rPr>
        <w:t xml:space="preserve"> </w:t>
      </w:r>
    </w:p>
    <w:p w:rsidR="00CC47DB" w:rsidRDefault="001E7549">
      <w:pPr>
        <w:spacing w:line="560" w:lineRule="exact"/>
        <w:rPr>
          <w:rFonts w:ascii="宋体" w:hAnsi="宋体"/>
          <w:b/>
          <w:bCs/>
          <w:sz w:val="44"/>
          <w:szCs w:val="44"/>
        </w:rPr>
      </w:pPr>
      <w:r>
        <w:rPr>
          <w:rFonts w:ascii="宋体" w:hAnsi="宋体" w:hint="eastAsia"/>
          <w:b/>
          <w:bCs/>
          <w:sz w:val="44"/>
          <w:szCs w:val="44"/>
        </w:rPr>
        <w:t xml:space="preserve"> </w:t>
      </w:r>
    </w:p>
    <w:p w:rsidR="00CC47DB" w:rsidRDefault="001E7549">
      <w:pPr>
        <w:spacing w:line="560" w:lineRule="exact"/>
        <w:rPr>
          <w:rFonts w:ascii="宋体" w:hAnsi="宋体"/>
          <w:b/>
          <w:bCs/>
          <w:sz w:val="44"/>
          <w:szCs w:val="44"/>
        </w:rPr>
      </w:pPr>
      <w:r>
        <w:rPr>
          <w:rFonts w:ascii="宋体" w:hAnsi="宋体" w:hint="eastAsia"/>
          <w:b/>
          <w:bCs/>
          <w:sz w:val="44"/>
          <w:szCs w:val="44"/>
        </w:rPr>
        <w:t xml:space="preserve"> </w:t>
      </w:r>
    </w:p>
    <w:p w:rsidR="00CC47DB" w:rsidRDefault="001E7549">
      <w:pPr>
        <w:spacing w:line="560" w:lineRule="exact"/>
        <w:rPr>
          <w:rFonts w:ascii="宋体" w:hAnsi="宋体"/>
          <w:b/>
          <w:bCs/>
          <w:sz w:val="44"/>
          <w:szCs w:val="44"/>
        </w:rPr>
      </w:pPr>
      <w:r>
        <w:rPr>
          <w:rFonts w:ascii="宋体" w:hAnsi="宋体" w:hint="eastAsia"/>
          <w:b/>
          <w:bCs/>
          <w:sz w:val="44"/>
          <w:szCs w:val="44"/>
        </w:rPr>
        <w:t xml:space="preserve"> </w:t>
      </w:r>
    </w:p>
    <w:p w:rsidR="00CC47DB" w:rsidRDefault="001E7549">
      <w:pPr>
        <w:spacing w:line="560" w:lineRule="exact"/>
        <w:rPr>
          <w:rFonts w:ascii="宋体" w:hAnsi="宋体"/>
          <w:b/>
          <w:bCs/>
          <w:sz w:val="44"/>
          <w:szCs w:val="44"/>
        </w:rPr>
      </w:pPr>
      <w:r>
        <w:rPr>
          <w:rFonts w:ascii="宋体" w:hAnsi="宋体" w:hint="eastAsia"/>
          <w:b/>
          <w:bCs/>
          <w:sz w:val="44"/>
          <w:szCs w:val="44"/>
        </w:rPr>
        <w:t xml:space="preserve"> </w:t>
      </w:r>
    </w:p>
    <w:p w:rsidR="00CC47DB" w:rsidRDefault="001E7549">
      <w:pPr>
        <w:spacing w:line="560" w:lineRule="exact"/>
        <w:rPr>
          <w:rFonts w:ascii="宋体" w:hAnsi="宋体"/>
          <w:b/>
          <w:bCs/>
          <w:sz w:val="44"/>
          <w:szCs w:val="44"/>
        </w:rPr>
      </w:pPr>
      <w:r>
        <w:rPr>
          <w:rFonts w:ascii="宋体" w:hAnsi="宋体" w:hint="eastAsia"/>
          <w:b/>
          <w:bCs/>
          <w:sz w:val="44"/>
          <w:szCs w:val="44"/>
        </w:rPr>
        <w:t xml:space="preserve"> </w:t>
      </w:r>
    </w:p>
    <w:p w:rsidR="00CC47DB" w:rsidRDefault="001E7549">
      <w:pPr>
        <w:spacing w:line="560" w:lineRule="exact"/>
        <w:rPr>
          <w:rFonts w:ascii="宋体" w:hAnsi="宋体"/>
          <w:b/>
          <w:bCs/>
          <w:sz w:val="44"/>
          <w:szCs w:val="44"/>
        </w:rPr>
      </w:pPr>
      <w:r>
        <w:rPr>
          <w:rFonts w:ascii="宋体" w:hAnsi="宋体" w:hint="eastAsia"/>
          <w:b/>
          <w:bCs/>
          <w:sz w:val="44"/>
          <w:szCs w:val="44"/>
        </w:rPr>
        <w:t xml:space="preserve"> </w:t>
      </w:r>
    </w:p>
    <w:p w:rsidR="00CC47DB" w:rsidRDefault="001E7549">
      <w:pPr>
        <w:spacing w:line="560" w:lineRule="exact"/>
        <w:rPr>
          <w:rFonts w:ascii="宋体" w:hAnsi="宋体"/>
          <w:b/>
          <w:bCs/>
          <w:sz w:val="44"/>
          <w:szCs w:val="44"/>
        </w:rPr>
      </w:pPr>
      <w:r>
        <w:rPr>
          <w:rFonts w:ascii="宋体" w:hAnsi="宋体" w:hint="eastAsia"/>
          <w:b/>
          <w:bCs/>
          <w:sz w:val="44"/>
          <w:szCs w:val="44"/>
        </w:rPr>
        <w:t xml:space="preserve"> </w:t>
      </w:r>
    </w:p>
    <w:p w:rsidR="00CC47DB" w:rsidRDefault="001E7549">
      <w:pPr>
        <w:spacing w:line="400" w:lineRule="exact"/>
        <w:ind w:firstLineChars="800" w:firstLine="2570"/>
        <w:rPr>
          <w:rFonts w:ascii="宋体" w:hAnsi="宋体"/>
          <w:b/>
          <w:bCs/>
          <w:sz w:val="32"/>
          <w:szCs w:val="32"/>
        </w:rPr>
      </w:pPr>
      <w:r>
        <w:rPr>
          <w:rFonts w:ascii="宋体" w:hAnsi="宋体" w:hint="eastAsia"/>
          <w:b/>
          <w:bCs/>
          <w:sz w:val="32"/>
          <w:szCs w:val="32"/>
        </w:rPr>
        <w:t xml:space="preserve"> </w:t>
      </w:r>
    </w:p>
    <w:p w:rsidR="00CC47DB" w:rsidRDefault="001E7549">
      <w:pPr>
        <w:spacing w:line="400" w:lineRule="exact"/>
        <w:ind w:firstLineChars="800" w:firstLine="2570"/>
        <w:rPr>
          <w:rFonts w:ascii="宋体" w:hAnsi="宋体"/>
          <w:b/>
          <w:bCs/>
          <w:sz w:val="32"/>
          <w:szCs w:val="32"/>
        </w:rPr>
      </w:pPr>
      <w:r>
        <w:rPr>
          <w:rFonts w:ascii="宋体" w:hAnsi="宋体" w:hint="eastAsia"/>
          <w:b/>
          <w:bCs/>
          <w:sz w:val="32"/>
          <w:szCs w:val="32"/>
        </w:rPr>
        <w:t xml:space="preserve"> </w:t>
      </w:r>
    </w:p>
    <w:p w:rsidR="00CC47DB" w:rsidRDefault="001E7549">
      <w:pPr>
        <w:spacing w:line="400" w:lineRule="exact"/>
        <w:ind w:firstLineChars="650" w:firstLine="2088"/>
        <w:rPr>
          <w:rFonts w:ascii="宋体" w:hAnsi="宋体"/>
          <w:b/>
          <w:bCs/>
          <w:sz w:val="32"/>
          <w:szCs w:val="32"/>
        </w:rPr>
      </w:pPr>
      <w:r>
        <w:rPr>
          <w:rFonts w:ascii="宋体" w:hAnsi="宋体" w:hint="eastAsia"/>
          <w:b/>
          <w:bCs/>
          <w:sz w:val="32"/>
          <w:szCs w:val="32"/>
        </w:rPr>
        <w:t>保密审查情况：已审查</w:t>
      </w:r>
    </w:p>
    <w:p w:rsidR="00CC47DB" w:rsidRDefault="001E7549">
      <w:pPr>
        <w:spacing w:line="400" w:lineRule="exact"/>
        <w:jc w:val="center"/>
        <w:rPr>
          <w:rFonts w:ascii="宋体" w:hAnsi="宋体"/>
          <w:b/>
          <w:bCs/>
          <w:sz w:val="32"/>
          <w:szCs w:val="32"/>
        </w:rPr>
      </w:pPr>
      <w:r>
        <w:rPr>
          <w:rFonts w:ascii="宋体" w:hAnsi="宋体" w:hint="eastAsia"/>
          <w:b/>
          <w:bCs/>
          <w:sz w:val="32"/>
          <w:szCs w:val="32"/>
        </w:rPr>
        <w:t xml:space="preserve"> </w:t>
      </w:r>
    </w:p>
    <w:p w:rsidR="00CC47DB" w:rsidRDefault="001E7549">
      <w:pPr>
        <w:spacing w:line="400" w:lineRule="exact"/>
        <w:ind w:firstLineChars="650" w:firstLine="2088"/>
        <w:rPr>
          <w:rFonts w:ascii="宋体" w:hAnsi="宋体"/>
          <w:b/>
          <w:bCs/>
          <w:sz w:val="32"/>
          <w:szCs w:val="32"/>
        </w:rPr>
      </w:pPr>
      <w:r>
        <w:rPr>
          <w:rFonts w:ascii="宋体" w:hAnsi="宋体" w:hint="eastAsia"/>
          <w:b/>
          <w:bCs/>
          <w:sz w:val="32"/>
          <w:szCs w:val="32"/>
        </w:rPr>
        <w:t>主要负责人审签情况：已审签</w:t>
      </w:r>
    </w:p>
    <w:p w:rsidR="00CC47DB" w:rsidRDefault="001E7549">
      <w:pPr>
        <w:spacing w:line="400" w:lineRule="exact"/>
        <w:rPr>
          <w:rFonts w:ascii="宋体" w:hAnsi="宋体"/>
          <w:b/>
          <w:bCs/>
          <w:sz w:val="32"/>
          <w:szCs w:val="32"/>
        </w:rPr>
      </w:pPr>
      <w:r>
        <w:rPr>
          <w:rFonts w:ascii="宋体" w:hAnsi="宋体" w:hint="eastAsia"/>
          <w:b/>
          <w:bCs/>
          <w:sz w:val="32"/>
          <w:szCs w:val="32"/>
        </w:rPr>
        <w:t xml:space="preserve">                </w:t>
      </w:r>
    </w:p>
    <w:p w:rsidR="00CC47DB" w:rsidRDefault="001E7549">
      <w:pPr>
        <w:spacing w:line="400" w:lineRule="exact"/>
        <w:rPr>
          <w:rFonts w:ascii="宋体" w:hAnsi="宋体"/>
          <w:b/>
          <w:bCs/>
          <w:sz w:val="32"/>
          <w:szCs w:val="32"/>
        </w:rPr>
      </w:pPr>
      <w:r>
        <w:rPr>
          <w:rFonts w:ascii="宋体" w:hAnsi="宋体" w:hint="eastAsia"/>
          <w:b/>
          <w:bCs/>
          <w:sz w:val="32"/>
          <w:szCs w:val="32"/>
        </w:rPr>
        <w:t xml:space="preserve">                </w:t>
      </w:r>
    </w:p>
    <w:p w:rsidR="00CC47DB" w:rsidRDefault="00CC47DB">
      <w:pPr>
        <w:widowControl/>
        <w:jc w:val="left"/>
        <w:rPr>
          <w:rFonts w:ascii="黑体" w:eastAsia="黑体" w:hAnsi="宋体" w:cs="宋体"/>
          <w:kern w:val="0"/>
          <w:sz w:val="36"/>
          <w:szCs w:val="36"/>
        </w:rPr>
        <w:sectPr w:rsidR="00CC47DB">
          <w:pgSz w:w="11906" w:h="16838"/>
          <w:pgMar w:top="1440" w:right="1800" w:bottom="1440" w:left="1800" w:header="720" w:footer="720" w:gutter="0"/>
          <w:cols w:space="720"/>
          <w:docGrid w:type="lines" w:linePitch="315"/>
        </w:sectPr>
      </w:pPr>
    </w:p>
    <w:p w:rsidR="00CC47DB" w:rsidRDefault="001E7549">
      <w:pPr>
        <w:widowControl/>
        <w:jc w:val="center"/>
        <w:rPr>
          <w:rFonts w:ascii="黑体" w:eastAsia="黑体" w:hAnsi="宋体"/>
          <w:bCs/>
          <w:kern w:val="0"/>
          <w:sz w:val="36"/>
          <w:szCs w:val="36"/>
        </w:rPr>
      </w:pPr>
      <w:r>
        <w:rPr>
          <w:rFonts w:ascii="黑体" w:eastAsia="黑体" w:hAnsi="宋体"/>
          <w:bCs/>
          <w:kern w:val="0"/>
          <w:sz w:val="36"/>
          <w:szCs w:val="36"/>
        </w:rPr>
        <w:lastRenderedPageBreak/>
        <w:t>目</w:t>
      </w:r>
      <w:r>
        <w:rPr>
          <w:rFonts w:ascii="黑体" w:eastAsia="黑体" w:hAnsi="宋体" w:hint="eastAsia"/>
          <w:bCs/>
          <w:kern w:val="0"/>
          <w:sz w:val="36"/>
          <w:szCs w:val="36"/>
        </w:rPr>
        <w:t xml:space="preserve">  </w:t>
      </w:r>
      <w:r>
        <w:rPr>
          <w:rFonts w:ascii="黑体" w:eastAsia="黑体" w:hAnsi="宋体"/>
          <w:bCs/>
          <w:kern w:val="0"/>
          <w:sz w:val="36"/>
          <w:szCs w:val="36"/>
        </w:rPr>
        <w:t>录</w:t>
      </w:r>
    </w:p>
    <w:p w:rsidR="00CC47DB" w:rsidRDefault="001E7549">
      <w:pPr>
        <w:widowControl/>
        <w:jc w:val="center"/>
        <w:rPr>
          <w:rFonts w:ascii="方正小标宋简体" w:eastAsia="方正小标宋简体" w:hAnsi="方正小标宋简体" w:cs="方正小标宋简体"/>
        </w:rPr>
      </w:pPr>
      <w:r>
        <w:rPr>
          <w:rFonts w:ascii="方正小标宋简体" w:eastAsia="方正小标宋简体" w:hAnsi="方正小标宋简体" w:cs="方正小标宋简体" w:hint="eastAsia"/>
          <w:kern w:val="0"/>
          <w:sz w:val="32"/>
          <w:szCs w:val="32"/>
        </w:rPr>
        <w:t>第一部分  部门概况</w:t>
      </w:r>
    </w:p>
    <w:p w:rsidR="00CC47DB" w:rsidRDefault="001E7549">
      <w:pPr>
        <w:widowControl/>
        <w:jc w:val="left"/>
        <w:rPr>
          <w:rFonts w:ascii="仿宋" w:eastAsia="仿宋" w:hAnsi="仿宋" w:cs="楷体"/>
          <w:kern w:val="0"/>
          <w:sz w:val="32"/>
          <w:szCs w:val="32"/>
        </w:rPr>
      </w:pPr>
      <w:r>
        <w:rPr>
          <w:rFonts w:ascii="仿宋" w:eastAsia="仿宋" w:hAnsi="仿宋" w:cs="楷体" w:hint="eastAsia"/>
          <w:kern w:val="0"/>
          <w:sz w:val="32"/>
          <w:szCs w:val="32"/>
        </w:rPr>
        <w:t>一、部门主要职责及内设机构</w:t>
      </w:r>
    </w:p>
    <w:p w:rsidR="00CC47DB" w:rsidRDefault="001E7549">
      <w:pPr>
        <w:widowControl/>
        <w:jc w:val="left"/>
        <w:rPr>
          <w:rFonts w:ascii="仿宋" w:eastAsia="仿宋" w:hAnsi="仿宋" w:cs="楷体"/>
          <w:kern w:val="0"/>
          <w:sz w:val="32"/>
          <w:szCs w:val="32"/>
        </w:rPr>
      </w:pPr>
      <w:r>
        <w:rPr>
          <w:rFonts w:ascii="仿宋" w:eastAsia="仿宋" w:hAnsi="仿宋" w:cs="楷体" w:hint="eastAsia"/>
          <w:kern w:val="0"/>
          <w:sz w:val="32"/>
          <w:szCs w:val="32"/>
        </w:rPr>
        <w:t>二、部门决算单位构成</w:t>
      </w:r>
    </w:p>
    <w:p w:rsidR="00CC47DB" w:rsidRDefault="001E7549">
      <w:pPr>
        <w:widowControl/>
        <w:jc w:val="left"/>
        <w:rPr>
          <w:rFonts w:ascii="仿宋" w:eastAsia="仿宋" w:hAnsi="仿宋" w:cs="楷体"/>
          <w:kern w:val="0"/>
          <w:sz w:val="32"/>
          <w:szCs w:val="32"/>
        </w:rPr>
      </w:pPr>
      <w:r>
        <w:rPr>
          <w:rFonts w:ascii="仿宋" w:eastAsia="仿宋" w:hAnsi="仿宋" w:cs="楷体" w:hint="eastAsia"/>
          <w:kern w:val="0"/>
          <w:sz w:val="32"/>
          <w:szCs w:val="32"/>
        </w:rPr>
        <w:t>三、部门人员情况</w:t>
      </w:r>
    </w:p>
    <w:p w:rsidR="00CC47DB" w:rsidRDefault="001E7549">
      <w:pPr>
        <w:widowControl/>
        <w:jc w:val="center"/>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hint="eastAsia"/>
          <w:kern w:val="0"/>
          <w:sz w:val="32"/>
          <w:szCs w:val="32"/>
        </w:rPr>
        <w:t>第二部分  2023年度部门决算情况说明</w:t>
      </w:r>
    </w:p>
    <w:p w:rsidR="00CC47DB" w:rsidRDefault="001E7549">
      <w:pPr>
        <w:widowControl/>
        <w:jc w:val="left"/>
        <w:rPr>
          <w:rFonts w:ascii="仿宋" w:eastAsia="仿宋" w:hAnsi="仿宋" w:cs="楷体"/>
          <w:kern w:val="0"/>
          <w:sz w:val="32"/>
          <w:szCs w:val="32"/>
        </w:rPr>
      </w:pPr>
      <w:r>
        <w:rPr>
          <w:rFonts w:ascii="仿宋" w:eastAsia="仿宋" w:hAnsi="仿宋" w:cs="楷体" w:hint="eastAsia"/>
          <w:kern w:val="0"/>
          <w:sz w:val="32"/>
          <w:szCs w:val="32"/>
        </w:rPr>
        <w:t xml:space="preserve">一、收入支出决算总体情况说明   </w:t>
      </w:r>
    </w:p>
    <w:p w:rsidR="00CC47DB" w:rsidRDefault="001E7549">
      <w:pPr>
        <w:widowControl/>
        <w:jc w:val="left"/>
        <w:rPr>
          <w:rFonts w:ascii="仿宋" w:eastAsia="仿宋" w:hAnsi="仿宋" w:cs="楷体"/>
          <w:kern w:val="0"/>
          <w:sz w:val="32"/>
          <w:szCs w:val="32"/>
        </w:rPr>
      </w:pPr>
      <w:r>
        <w:rPr>
          <w:rFonts w:ascii="仿宋" w:eastAsia="仿宋" w:hAnsi="仿宋" w:cs="楷体" w:hint="eastAsia"/>
          <w:kern w:val="0"/>
          <w:sz w:val="32"/>
          <w:szCs w:val="32"/>
        </w:rPr>
        <w:t xml:space="preserve">二、收入决算情况说明     </w:t>
      </w:r>
    </w:p>
    <w:p w:rsidR="00CC47DB" w:rsidRDefault="001E7549">
      <w:pPr>
        <w:widowControl/>
        <w:jc w:val="left"/>
        <w:rPr>
          <w:rFonts w:ascii="仿宋" w:eastAsia="仿宋" w:hAnsi="仿宋" w:cs="楷体"/>
          <w:kern w:val="0"/>
          <w:sz w:val="32"/>
          <w:szCs w:val="32"/>
        </w:rPr>
      </w:pPr>
      <w:r>
        <w:rPr>
          <w:rFonts w:ascii="仿宋" w:eastAsia="仿宋" w:hAnsi="仿宋" w:cs="楷体" w:hint="eastAsia"/>
          <w:kern w:val="0"/>
          <w:sz w:val="32"/>
          <w:szCs w:val="32"/>
        </w:rPr>
        <w:t xml:space="preserve">三、支出决算情况说明    </w:t>
      </w:r>
    </w:p>
    <w:p w:rsidR="00CC47DB" w:rsidRDefault="001E7549">
      <w:pPr>
        <w:widowControl/>
        <w:jc w:val="left"/>
        <w:rPr>
          <w:rFonts w:ascii="楷体" w:eastAsia="楷体" w:hAnsi="楷体" w:cs="楷体"/>
        </w:rPr>
      </w:pPr>
      <w:r>
        <w:rPr>
          <w:rFonts w:ascii="仿宋" w:eastAsia="仿宋" w:hAnsi="仿宋" w:cs="楷体" w:hint="eastAsia"/>
          <w:kern w:val="0"/>
          <w:sz w:val="32"/>
          <w:szCs w:val="32"/>
        </w:rPr>
        <w:t xml:space="preserve">四、财政拨款收入支出决算总体情况说明   </w:t>
      </w:r>
      <w:r>
        <w:rPr>
          <w:rFonts w:ascii="楷体" w:eastAsia="楷体" w:hAnsi="楷体" w:cs="楷体" w:hint="eastAsia"/>
          <w:kern w:val="0"/>
          <w:sz w:val="32"/>
          <w:szCs w:val="32"/>
        </w:rPr>
        <w:t xml:space="preserve"> </w:t>
      </w:r>
    </w:p>
    <w:p w:rsidR="00CC47DB" w:rsidRDefault="001E7549">
      <w:pPr>
        <w:widowControl/>
        <w:jc w:val="left"/>
        <w:rPr>
          <w:rFonts w:ascii="仿宋" w:eastAsia="仿宋" w:hAnsi="仿宋" w:cs="楷体"/>
          <w:kern w:val="0"/>
          <w:sz w:val="32"/>
          <w:szCs w:val="32"/>
        </w:rPr>
      </w:pPr>
      <w:r>
        <w:rPr>
          <w:rFonts w:ascii="仿宋" w:eastAsia="仿宋" w:hAnsi="仿宋" w:cs="楷体" w:hint="eastAsia"/>
          <w:kern w:val="0"/>
          <w:sz w:val="32"/>
          <w:szCs w:val="32"/>
        </w:rPr>
        <w:t xml:space="preserve">五、一般公共预算财政拨款支出决算情况说明 </w:t>
      </w:r>
    </w:p>
    <w:p w:rsidR="00CC47DB" w:rsidRDefault="001E7549">
      <w:pPr>
        <w:widowControl/>
        <w:jc w:val="left"/>
        <w:rPr>
          <w:rFonts w:ascii="仿宋" w:eastAsia="仿宋" w:hAnsi="仿宋" w:cs="楷体"/>
          <w:kern w:val="0"/>
          <w:sz w:val="32"/>
          <w:szCs w:val="32"/>
        </w:rPr>
      </w:pPr>
      <w:r>
        <w:rPr>
          <w:rFonts w:ascii="仿宋" w:eastAsia="仿宋" w:hAnsi="仿宋" w:cs="楷体" w:hint="eastAsia"/>
          <w:kern w:val="0"/>
          <w:sz w:val="32"/>
          <w:szCs w:val="32"/>
        </w:rPr>
        <w:t xml:space="preserve">六、一般公共预算财政拨款基本支出决算情况说明   </w:t>
      </w:r>
    </w:p>
    <w:p w:rsidR="00CC47DB" w:rsidRDefault="001E7549">
      <w:pPr>
        <w:widowControl/>
        <w:jc w:val="left"/>
        <w:rPr>
          <w:rFonts w:ascii="仿宋" w:eastAsia="仿宋" w:hAnsi="仿宋" w:cs="楷体"/>
          <w:kern w:val="0"/>
          <w:sz w:val="32"/>
          <w:szCs w:val="32"/>
        </w:rPr>
      </w:pPr>
      <w:r>
        <w:rPr>
          <w:rFonts w:ascii="仿宋" w:eastAsia="仿宋" w:hAnsi="仿宋" w:cs="楷体" w:hint="eastAsia"/>
          <w:kern w:val="0"/>
          <w:sz w:val="32"/>
          <w:szCs w:val="32"/>
        </w:rPr>
        <w:t xml:space="preserve">七、政府性基金预算财政拨款收入支出决算情况说明 </w:t>
      </w:r>
    </w:p>
    <w:p w:rsidR="00CC47DB" w:rsidRDefault="001E7549">
      <w:pPr>
        <w:widowControl/>
        <w:jc w:val="left"/>
        <w:rPr>
          <w:rFonts w:ascii="仿宋" w:eastAsia="仿宋" w:hAnsi="仿宋" w:cs="楷体"/>
          <w:kern w:val="0"/>
          <w:sz w:val="32"/>
          <w:szCs w:val="32"/>
        </w:rPr>
      </w:pPr>
      <w:r>
        <w:rPr>
          <w:rFonts w:ascii="仿宋" w:eastAsia="仿宋" w:hAnsi="仿宋" w:cs="楷体" w:hint="eastAsia"/>
          <w:kern w:val="0"/>
          <w:sz w:val="32"/>
          <w:szCs w:val="32"/>
        </w:rPr>
        <w:t>八、国有资本经营预算财政拨款支出决算情况说明</w:t>
      </w:r>
    </w:p>
    <w:p w:rsidR="00CC47DB" w:rsidRDefault="001E7549">
      <w:pPr>
        <w:widowControl/>
        <w:ind w:left="640" w:hangingChars="200" w:hanging="640"/>
        <w:jc w:val="left"/>
        <w:rPr>
          <w:rFonts w:ascii="仿宋" w:eastAsia="仿宋" w:hAnsi="仿宋" w:cs="楷体"/>
          <w:kern w:val="0"/>
          <w:sz w:val="32"/>
          <w:szCs w:val="32"/>
        </w:rPr>
      </w:pPr>
      <w:r>
        <w:rPr>
          <w:rFonts w:ascii="仿宋" w:eastAsia="仿宋" w:hAnsi="仿宋" w:cs="楷体" w:hint="eastAsia"/>
          <w:kern w:val="0"/>
          <w:sz w:val="32"/>
          <w:szCs w:val="32"/>
        </w:rPr>
        <w:t xml:space="preserve">九、财政拨款“三公”经费及会议费、培训费支出决算情况说明  </w:t>
      </w:r>
    </w:p>
    <w:p w:rsidR="00CC47DB" w:rsidRDefault="001E7549">
      <w:pPr>
        <w:widowControl/>
        <w:jc w:val="left"/>
        <w:rPr>
          <w:rFonts w:ascii="仿宋" w:eastAsia="仿宋" w:hAnsi="仿宋" w:cs="楷体"/>
          <w:kern w:val="0"/>
          <w:sz w:val="32"/>
          <w:szCs w:val="32"/>
        </w:rPr>
      </w:pPr>
      <w:r>
        <w:rPr>
          <w:rFonts w:ascii="仿宋" w:eastAsia="仿宋" w:hAnsi="仿宋" w:cs="楷体" w:hint="eastAsia"/>
          <w:kern w:val="0"/>
          <w:sz w:val="32"/>
          <w:szCs w:val="32"/>
        </w:rPr>
        <w:t xml:space="preserve">十、机关运行经费支出情况说明 </w:t>
      </w:r>
    </w:p>
    <w:p w:rsidR="00CC47DB" w:rsidRDefault="001E7549">
      <w:pPr>
        <w:widowControl/>
        <w:jc w:val="left"/>
        <w:rPr>
          <w:rFonts w:ascii="仿宋" w:eastAsia="仿宋" w:hAnsi="仿宋" w:cs="楷体"/>
          <w:kern w:val="0"/>
          <w:sz w:val="32"/>
          <w:szCs w:val="32"/>
        </w:rPr>
      </w:pPr>
      <w:r>
        <w:rPr>
          <w:rFonts w:ascii="仿宋" w:eastAsia="仿宋" w:hAnsi="仿宋" w:cs="楷体" w:hint="eastAsia"/>
          <w:kern w:val="0"/>
          <w:sz w:val="32"/>
          <w:szCs w:val="32"/>
        </w:rPr>
        <w:t xml:space="preserve">十一、政府采购支出情况说明 </w:t>
      </w:r>
    </w:p>
    <w:p w:rsidR="00CC47DB" w:rsidRDefault="001E7549">
      <w:pPr>
        <w:widowControl/>
        <w:jc w:val="left"/>
        <w:rPr>
          <w:rFonts w:ascii="仿宋" w:eastAsia="仿宋" w:hAnsi="仿宋" w:cs="楷体"/>
          <w:kern w:val="0"/>
          <w:sz w:val="32"/>
          <w:szCs w:val="32"/>
        </w:rPr>
      </w:pPr>
      <w:r>
        <w:rPr>
          <w:rFonts w:ascii="仿宋" w:eastAsia="仿宋" w:hAnsi="仿宋" w:cs="楷体" w:hint="eastAsia"/>
          <w:kern w:val="0"/>
          <w:sz w:val="32"/>
          <w:szCs w:val="32"/>
        </w:rPr>
        <w:t>十二、国有资产占用及购置情况说明</w:t>
      </w:r>
    </w:p>
    <w:p w:rsidR="00CC47DB" w:rsidRDefault="001E7549">
      <w:pPr>
        <w:widowControl/>
        <w:jc w:val="left"/>
        <w:rPr>
          <w:rFonts w:ascii="仿宋" w:eastAsia="仿宋" w:hAnsi="仿宋" w:cs="楷体"/>
          <w:kern w:val="0"/>
          <w:sz w:val="32"/>
          <w:szCs w:val="32"/>
        </w:rPr>
      </w:pPr>
      <w:r>
        <w:rPr>
          <w:rFonts w:ascii="仿宋" w:eastAsia="仿宋" w:hAnsi="仿宋" w:cs="楷体" w:hint="eastAsia"/>
          <w:kern w:val="0"/>
          <w:sz w:val="32"/>
          <w:szCs w:val="32"/>
        </w:rPr>
        <w:t>十三、预算绩效情况说明</w:t>
      </w:r>
    </w:p>
    <w:p w:rsidR="00CC47DB" w:rsidRDefault="001E7549">
      <w:pPr>
        <w:widowControl/>
        <w:jc w:val="left"/>
        <w:rPr>
          <w:rFonts w:ascii="仿宋" w:eastAsia="仿宋" w:hAnsi="仿宋" w:cs="楷体"/>
          <w:kern w:val="0"/>
          <w:sz w:val="32"/>
          <w:szCs w:val="32"/>
        </w:rPr>
      </w:pPr>
      <w:r>
        <w:rPr>
          <w:rFonts w:ascii="仿宋" w:eastAsia="仿宋" w:hAnsi="仿宋" w:cs="楷体" w:hint="eastAsia"/>
          <w:kern w:val="0"/>
          <w:sz w:val="32"/>
          <w:szCs w:val="32"/>
        </w:rPr>
        <w:t>十四、其他需要说明的情况</w:t>
      </w:r>
    </w:p>
    <w:p w:rsidR="00CC47DB" w:rsidRDefault="001E7549">
      <w:pPr>
        <w:widowControl/>
        <w:jc w:val="center"/>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hint="eastAsia"/>
          <w:kern w:val="0"/>
          <w:sz w:val="32"/>
          <w:szCs w:val="32"/>
        </w:rPr>
        <w:lastRenderedPageBreak/>
        <w:t>第三部分  2023年度部门决算表</w:t>
      </w:r>
    </w:p>
    <w:p w:rsidR="00CC47DB" w:rsidRDefault="001E7549">
      <w:pPr>
        <w:widowControl/>
        <w:jc w:val="left"/>
        <w:rPr>
          <w:rFonts w:ascii="仿宋" w:eastAsia="仿宋" w:hAnsi="仿宋" w:cs="楷体"/>
          <w:kern w:val="0"/>
          <w:sz w:val="32"/>
          <w:szCs w:val="32"/>
        </w:rPr>
      </w:pPr>
      <w:r>
        <w:rPr>
          <w:rFonts w:ascii="仿宋" w:eastAsia="仿宋" w:hAnsi="仿宋" w:cs="楷体" w:hint="eastAsia"/>
          <w:kern w:val="0"/>
          <w:sz w:val="32"/>
          <w:szCs w:val="32"/>
        </w:rPr>
        <w:t xml:space="preserve">一、收入支出决算总表     </w:t>
      </w:r>
    </w:p>
    <w:p w:rsidR="00CC47DB" w:rsidRDefault="001E7549">
      <w:pPr>
        <w:widowControl/>
        <w:jc w:val="left"/>
        <w:rPr>
          <w:rFonts w:ascii="仿宋" w:eastAsia="仿宋" w:hAnsi="仿宋" w:cs="楷体"/>
          <w:kern w:val="0"/>
          <w:sz w:val="32"/>
          <w:szCs w:val="32"/>
        </w:rPr>
      </w:pPr>
      <w:r>
        <w:rPr>
          <w:rFonts w:ascii="仿宋" w:eastAsia="仿宋" w:hAnsi="仿宋" w:cs="楷体" w:hint="eastAsia"/>
          <w:kern w:val="0"/>
          <w:sz w:val="32"/>
          <w:szCs w:val="32"/>
        </w:rPr>
        <w:t xml:space="preserve">二、收入决算表     </w:t>
      </w:r>
    </w:p>
    <w:p w:rsidR="00CC47DB" w:rsidRDefault="001E7549">
      <w:pPr>
        <w:widowControl/>
        <w:jc w:val="left"/>
        <w:rPr>
          <w:rFonts w:ascii="仿宋" w:eastAsia="仿宋" w:hAnsi="仿宋" w:cs="楷体"/>
          <w:kern w:val="0"/>
          <w:sz w:val="32"/>
          <w:szCs w:val="32"/>
        </w:rPr>
      </w:pPr>
      <w:r>
        <w:rPr>
          <w:rFonts w:ascii="仿宋" w:eastAsia="仿宋" w:hAnsi="仿宋" w:cs="楷体" w:hint="eastAsia"/>
          <w:kern w:val="0"/>
          <w:sz w:val="32"/>
          <w:szCs w:val="32"/>
        </w:rPr>
        <w:t xml:space="preserve">三、支出决算表    </w:t>
      </w:r>
    </w:p>
    <w:p w:rsidR="00CC47DB" w:rsidRDefault="001E7549">
      <w:pPr>
        <w:widowControl/>
        <w:jc w:val="left"/>
        <w:rPr>
          <w:rFonts w:ascii="仿宋" w:eastAsia="仿宋" w:hAnsi="仿宋" w:cs="楷体"/>
          <w:kern w:val="0"/>
          <w:sz w:val="32"/>
          <w:szCs w:val="32"/>
        </w:rPr>
      </w:pPr>
      <w:r>
        <w:rPr>
          <w:rFonts w:ascii="仿宋" w:eastAsia="仿宋" w:hAnsi="仿宋" w:cs="楷体" w:hint="eastAsia"/>
          <w:kern w:val="0"/>
          <w:sz w:val="32"/>
          <w:szCs w:val="32"/>
        </w:rPr>
        <w:t xml:space="preserve">四、财政拨款收入支出决算总表    </w:t>
      </w:r>
    </w:p>
    <w:p w:rsidR="00CC47DB" w:rsidRDefault="001E7549">
      <w:pPr>
        <w:widowControl/>
        <w:jc w:val="left"/>
        <w:rPr>
          <w:rFonts w:ascii="仿宋" w:eastAsia="仿宋" w:hAnsi="仿宋" w:cs="楷体"/>
          <w:kern w:val="0"/>
          <w:sz w:val="32"/>
          <w:szCs w:val="32"/>
        </w:rPr>
      </w:pPr>
      <w:r>
        <w:rPr>
          <w:rFonts w:ascii="仿宋" w:eastAsia="仿宋" w:hAnsi="仿宋" w:cs="楷体" w:hint="eastAsia"/>
          <w:kern w:val="0"/>
          <w:sz w:val="32"/>
          <w:szCs w:val="32"/>
        </w:rPr>
        <w:t xml:space="preserve">五、一般公共预算财政拨款支出决算表  </w:t>
      </w:r>
    </w:p>
    <w:p w:rsidR="00CC47DB" w:rsidRDefault="001E7549">
      <w:pPr>
        <w:widowControl/>
        <w:jc w:val="left"/>
        <w:rPr>
          <w:rFonts w:ascii="仿宋" w:eastAsia="仿宋" w:hAnsi="仿宋" w:cs="楷体"/>
          <w:kern w:val="0"/>
          <w:sz w:val="32"/>
          <w:szCs w:val="32"/>
        </w:rPr>
      </w:pPr>
      <w:r>
        <w:rPr>
          <w:rFonts w:ascii="仿宋" w:eastAsia="仿宋" w:hAnsi="仿宋" w:cs="楷体" w:hint="eastAsia"/>
          <w:kern w:val="0"/>
          <w:sz w:val="32"/>
          <w:szCs w:val="32"/>
        </w:rPr>
        <w:t xml:space="preserve">六、一般公共预算财政拨款基本支出决算表    </w:t>
      </w:r>
    </w:p>
    <w:p w:rsidR="00CC47DB" w:rsidRDefault="001E7549">
      <w:pPr>
        <w:widowControl/>
        <w:jc w:val="left"/>
        <w:rPr>
          <w:rFonts w:ascii="仿宋" w:eastAsia="仿宋" w:hAnsi="仿宋" w:cs="楷体"/>
          <w:kern w:val="0"/>
          <w:sz w:val="32"/>
          <w:szCs w:val="32"/>
        </w:rPr>
      </w:pPr>
      <w:r>
        <w:rPr>
          <w:rFonts w:ascii="仿宋" w:eastAsia="仿宋" w:hAnsi="仿宋" w:cs="楷体" w:hint="eastAsia"/>
          <w:kern w:val="0"/>
          <w:sz w:val="32"/>
          <w:szCs w:val="32"/>
        </w:rPr>
        <w:t xml:space="preserve">七、政府性基金预算财政拨款收入支出决算表 </w:t>
      </w:r>
    </w:p>
    <w:p w:rsidR="00CC47DB" w:rsidRDefault="001E7549">
      <w:pPr>
        <w:widowControl/>
        <w:jc w:val="left"/>
        <w:rPr>
          <w:rFonts w:ascii="仿宋" w:eastAsia="仿宋" w:hAnsi="仿宋" w:cs="楷体"/>
          <w:kern w:val="0"/>
          <w:sz w:val="32"/>
          <w:szCs w:val="32"/>
        </w:rPr>
      </w:pPr>
      <w:r>
        <w:rPr>
          <w:rFonts w:ascii="仿宋" w:eastAsia="仿宋" w:hAnsi="仿宋" w:cs="楷体" w:hint="eastAsia"/>
          <w:kern w:val="0"/>
          <w:sz w:val="32"/>
          <w:szCs w:val="32"/>
        </w:rPr>
        <w:t>八、国有资本经营预算财政拨款支出决算表</w:t>
      </w:r>
    </w:p>
    <w:p w:rsidR="00CC47DB" w:rsidRDefault="001E7549">
      <w:pPr>
        <w:widowControl/>
        <w:jc w:val="left"/>
        <w:rPr>
          <w:rFonts w:ascii="仿宋" w:eastAsia="仿宋" w:hAnsi="仿宋" w:cs="楷体"/>
          <w:kern w:val="0"/>
          <w:sz w:val="32"/>
          <w:szCs w:val="32"/>
        </w:rPr>
      </w:pPr>
      <w:r>
        <w:rPr>
          <w:rFonts w:ascii="仿宋" w:eastAsia="仿宋" w:hAnsi="仿宋" w:cs="楷体" w:hint="eastAsia"/>
          <w:kern w:val="0"/>
          <w:sz w:val="32"/>
          <w:szCs w:val="32"/>
        </w:rPr>
        <w:t xml:space="preserve">九、财政拨款“三公”经费及会议费、培训费支出决算表 </w:t>
      </w:r>
    </w:p>
    <w:p w:rsidR="00CC47DB" w:rsidRDefault="00CC47DB">
      <w:pPr>
        <w:widowControl/>
        <w:jc w:val="center"/>
        <w:rPr>
          <w:rFonts w:ascii="方正小标宋简体" w:eastAsia="方正小标宋简体" w:hAnsi="方正小标宋简体" w:cs="方正小标宋简体"/>
          <w:kern w:val="0"/>
          <w:sz w:val="32"/>
          <w:szCs w:val="32"/>
        </w:rPr>
      </w:pPr>
    </w:p>
    <w:p w:rsidR="00CC47DB" w:rsidRDefault="001E7549">
      <w:pPr>
        <w:widowControl/>
        <w:jc w:val="center"/>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hint="eastAsia"/>
          <w:kern w:val="0"/>
          <w:sz w:val="32"/>
          <w:szCs w:val="32"/>
        </w:rPr>
        <w:t>第四部分 专业名词解释</w:t>
      </w:r>
    </w:p>
    <w:p w:rsidR="00CC47DB" w:rsidRDefault="001E7549">
      <w:pPr>
        <w:widowControl/>
        <w:jc w:val="center"/>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hint="eastAsia"/>
          <w:kern w:val="0"/>
          <w:sz w:val="32"/>
          <w:szCs w:val="32"/>
        </w:rPr>
        <w:t>第五部分  附   件</w:t>
      </w:r>
    </w:p>
    <w:p w:rsidR="00CC47DB" w:rsidRDefault="001E7549">
      <w:pPr>
        <w:spacing w:line="560" w:lineRule="exact"/>
        <w:jc w:val="center"/>
        <w:rPr>
          <w:rFonts w:ascii="黑体" w:eastAsia="黑体" w:hAnsi="宋体"/>
          <w:kern w:val="0"/>
          <w:sz w:val="32"/>
          <w:szCs w:val="32"/>
        </w:rPr>
      </w:pPr>
      <w:r>
        <w:rPr>
          <w:rFonts w:ascii="仿宋" w:eastAsia="仿宋" w:hAnsi="仿宋" w:cs="仿宋" w:hint="eastAsia"/>
          <w:iCs/>
          <w:kern w:val="0"/>
          <w:sz w:val="32"/>
          <w:szCs w:val="32"/>
          <w:highlight w:val="cyan"/>
        </w:rPr>
        <w:br w:type="page"/>
      </w:r>
      <w:r>
        <w:rPr>
          <w:rFonts w:ascii="方正小标宋简体" w:eastAsia="方正小标宋简体" w:hAnsi="方正小标宋简体" w:cs="方正小标宋简体" w:hint="eastAsia"/>
          <w:sz w:val="36"/>
          <w:szCs w:val="36"/>
        </w:rPr>
        <w:lastRenderedPageBreak/>
        <w:t>第一部分 部门概况</w:t>
      </w:r>
    </w:p>
    <w:p w:rsidR="00CC47DB" w:rsidRDefault="001E7549">
      <w:pPr>
        <w:ind w:firstLine="640"/>
        <w:rPr>
          <w:rFonts w:ascii="黑体" w:eastAsia="黑体" w:hAnsi="宋体"/>
          <w:kern w:val="0"/>
          <w:sz w:val="32"/>
          <w:szCs w:val="32"/>
        </w:rPr>
      </w:pPr>
      <w:r>
        <w:rPr>
          <w:rFonts w:ascii="黑体" w:eastAsia="黑体" w:hAnsi="黑体" w:hint="eastAsia"/>
          <w:kern w:val="0"/>
          <w:sz w:val="32"/>
          <w:szCs w:val="32"/>
        </w:rPr>
        <w:t>一、部门主要职责及</w:t>
      </w:r>
      <w:r>
        <w:rPr>
          <w:rFonts w:ascii="黑体" w:eastAsia="黑体" w:hAnsi="宋体" w:hint="eastAsia"/>
          <w:kern w:val="0"/>
          <w:sz w:val="32"/>
          <w:szCs w:val="32"/>
        </w:rPr>
        <w:t>机构设置</w:t>
      </w:r>
    </w:p>
    <w:p w:rsidR="00CC47DB" w:rsidRDefault="001E7549">
      <w:pPr>
        <w:ind w:firstLine="640"/>
        <w:rPr>
          <w:rFonts w:ascii="仿宋" w:eastAsia="仿宋" w:hAnsi="仿宋" w:cs="仿宋"/>
          <w:sz w:val="32"/>
          <w:szCs w:val="32"/>
        </w:rPr>
      </w:pPr>
      <w:r>
        <w:rPr>
          <w:rFonts w:ascii="仿宋" w:eastAsia="仿宋" w:hAnsi="仿宋" w:cs="仿宋" w:hint="eastAsia"/>
          <w:sz w:val="32"/>
          <w:szCs w:val="32"/>
        </w:rPr>
        <w:t>2023年，我部门主要完成了以下几项工作：</w:t>
      </w:r>
    </w:p>
    <w:p w:rsidR="00CC47DB" w:rsidRDefault="001E7549">
      <w:pPr>
        <w:ind w:firstLine="640"/>
        <w:rPr>
          <w:rFonts w:ascii="仿宋" w:eastAsia="仿宋" w:hAnsi="仿宋" w:cs="仿宋"/>
          <w:sz w:val="32"/>
          <w:szCs w:val="32"/>
        </w:rPr>
      </w:pPr>
      <w:r>
        <w:rPr>
          <w:rFonts w:ascii="仿宋" w:eastAsia="仿宋" w:hAnsi="仿宋" w:cs="仿宋" w:hint="eastAsia"/>
          <w:sz w:val="32"/>
          <w:szCs w:val="32"/>
        </w:rPr>
        <w:t>1.全力完成310国道眉县青化至渭滨高家镇改扩建项目渭滨段年度征迁任务。</w:t>
      </w:r>
    </w:p>
    <w:p w:rsidR="00CC47DB" w:rsidRDefault="001E7549">
      <w:pPr>
        <w:ind w:firstLine="640"/>
        <w:rPr>
          <w:rFonts w:ascii="仿宋" w:eastAsia="仿宋" w:hAnsi="仿宋" w:cs="仿宋"/>
          <w:sz w:val="32"/>
          <w:szCs w:val="32"/>
        </w:rPr>
      </w:pPr>
      <w:r>
        <w:rPr>
          <w:rFonts w:ascii="仿宋" w:eastAsia="仿宋" w:hAnsi="仿宋" w:cs="仿宋" w:hint="eastAsia"/>
          <w:sz w:val="32"/>
          <w:szCs w:val="32"/>
        </w:rPr>
        <w:t>2.全力保障中岩山连接道路项目立项等工作。</w:t>
      </w:r>
    </w:p>
    <w:p w:rsidR="00CC47DB" w:rsidRDefault="001E7549">
      <w:pPr>
        <w:ind w:firstLine="640"/>
        <w:rPr>
          <w:rFonts w:ascii="仿宋" w:eastAsia="仿宋" w:hAnsi="仿宋" w:cs="仿宋"/>
          <w:sz w:val="32"/>
          <w:szCs w:val="32"/>
        </w:rPr>
      </w:pPr>
      <w:r>
        <w:rPr>
          <w:rFonts w:ascii="仿宋" w:eastAsia="仿宋" w:hAnsi="仿宋" w:cs="仿宋" w:hint="eastAsia"/>
          <w:sz w:val="32"/>
          <w:szCs w:val="32"/>
        </w:rPr>
        <w:t>3.扎实推进石鼓现代农业园连接道路工程。</w:t>
      </w:r>
    </w:p>
    <w:p w:rsidR="00CC47DB" w:rsidRDefault="001E7549">
      <w:pPr>
        <w:ind w:firstLine="640"/>
        <w:rPr>
          <w:rFonts w:ascii="仿宋" w:eastAsia="仿宋" w:hAnsi="仿宋" w:cs="仿宋"/>
          <w:sz w:val="32"/>
          <w:szCs w:val="32"/>
        </w:rPr>
      </w:pPr>
      <w:r>
        <w:rPr>
          <w:rFonts w:ascii="仿宋" w:eastAsia="仿宋" w:hAnsi="仿宋" w:cs="仿宋" w:hint="eastAsia"/>
          <w:sz w:val="32"/>
          <w:szCs w:val="32"/>
        </w:rPr>
        <w:t>4.实施石鼓镇政府-峪泉村委会县乡公路改造项目。</w:t>
      </w:r>
    </w:p>
    <w:p w:rsidR="00CC47DB" w:rsidRDefault="001E7549">
      <w:pPr>
        <w:ind w:firstLine="640"/>
        <w:rPr>
          <w:rFonts w:ascii="仿宋" w:eastAsia="仿宋" w:hAnsi="仿宋" w:cs="仿宋"/>
          <w:sz w:val="32"/>
          <w:szCs w:val="32"/>
        </w:rPr>
      </w:pPr>
      <w:r>
        <w:rPr>
          <w:rFonts w:ascii="仿宋" w:eastAsia="仿宋" w:hAnsi="仿宋" w:cs="仿宋" w:hint="eastAsia"/>
          <w:sz w:val="32"/>
          <w:szCs w:val="32"/>
        </w:rPr>
        <w:t>5.按期完成实施新龟路等20公里道路修复工程。</w:t>
      </w:r>
    </w:p>
    <w:p w:rsidR="00CC47DB" w:rsidRDefault="001E7549">
      <w:pPr>
        <w:ind w:firstLine="640"/>
        <w:rPr>
          <w:rFonts w:ascii="仿宋" w:eastAsia="仿宋" w:hAnsi="仿宋" w:cs="仿宋"/>
          <w:sz w:val="32"/>
          <w:szCs w:val="32"/>
        </w:rPr>
      </w:pPr>
      <w:r>
        <w:rPr>
          <w:rFonts w:ascii="仿宋" w:eastAsia="仿宋" w:hAnsi="仿宋" w:cs="仿宋" w:hint="eastAsia"/>
          <w:sz w:val="32"/>
          <w:szCs w:val="32"/>
        </w:rPr>
        <w:t>6.高质量完成2023年农村公路养护工程、安防工程等治理项目。</w:t>
      </w:r>
    </w:p>
    <w:p w:rsidR="00CC47DB" w:rsidRDefault="001E7549">
      <w:pPr>
        <w:widowControl/>
        <w:ind w:firstLineChars="200" w:firstLine="640"/>
        <w:jc w:val="left"/>
        <w:rPr>
          <w:rFonts w:ascii="楷体" w:eastAsia="楷体" w:hAnsi="楷体"/>
          <w:kern w:val="0"/>
          <w:sz w:val="32"/>
          <w:szCs w:val="32"/>
        </w:rPr>
      </w:pPr>
      <w:r>
        <w:rPr>
          <w:rFonts w:ascii="楷体" w:eastAsia="楷体" w:hAnsi="楷体" w:hint="eastAsia"/>
          <w:kern w:val="0"/>
          <w:sz w:val="32"/>
          <w:szCs w:val="32"/>
        </w:rPr>
        <w:t>（一）主要职责。</w:t>
      </w:r>
    </w:p>
    <w:p w:rsidR="00CC47DB" w:rsidRDefault="001E7549">
      <w:pPr>
        <w:widowControl/>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1.贯彻执行交通运输方面的法律法规和方针政策，拟订全区交通运输行业发展规划，参与拟订物流业发展规划并监督实施。</w:t>
      </w:r>
    </w:p>
    <w:p w:rsidR="00CC47DB" w:rsidRDefault="001E7549">
      <w:pPr>
        <w:widowControl/>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2.承担全区农村公路建设责任。贯彻执行国家有关公路工程建设相关政策、制度和技术标准；负责全区农村公路建设和工程质量、安全生产监督管理工作；负责全区农村道路设施的监督管理。</w:t>
      </w:r>
    </w:p>
    <w:p w:rsidR="00CC47DB" w:rsidRDefault="001E7549">
      <w:pPr>
        <w:widowControl/>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3.负责提出全区公路固定资产投资规模和方向、区级财政资金安排意见；核准规划内和年度计划规模内固定资产投资项目；拟订全区农村公路有关规费政策并监督实施。</w:t>
      </w:r>
    </w:p>
    <w:p w:rsidR="00CC47DB" w:rsidRDefault="001E7549">
      <w:pPr>
        <w:widowControl/>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lastRenderedPageBreak/>
        <w:t>4.协助市交通运输局抓好交通运输行业安全生产监管工作。</w:t>
      </w:r>
    </w:p>
    <w:p w:rsidR="00CC47DB" w:rsidRDefault="001E7549">
      <w:pPr>
        <w:widowControl/>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5.指导交通运输信息化建设，监测分析运行情况，开展相关统计工作，发布有关信息；协助市交通运输局指导交通运输行业环境保护和节能减排工作。</w:t>
      </w:r>
    </w:p>
    <w:p w:rsidR="00CC47DB" w:rsidRDefault="001E7549">
      <w:pPr>
        <w:widowControl/>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6.承办区委、区政府交办的其他事项。</w:t>
      </w:r>
    </w:p>
    <w:p w:rsidR="00CC47DB" w:rsidRDefault="001E7549">
      <w:pPr>
        <w:widowControl/>
        <w:ind w:firstLineChars="200" w:firstLine="640"/>
        <w:jc w:val="left"/>
        <w:rPr>
          <w:rFonts w:ascii="楷体" w:eastAsia="楷体" w:hAnsi="楷体"/>
          <w:kern w:val="0"/>
          <w:sz w:val="32"/>
          <w:szCs w:val="32"/>
        </w:rPr>
      </w:pPr>
      <w:r>
        <w:rPr>
          <w:rFonts w:ascii="楷体" w:eastAsia="楷体" w:hAnsi="楷体" w:hint="eastAsia"/>
          <w:kern w:val="0"/>
          <w:sz w:val="32"/>
          <w:szCs w:val="32"/>
        </w:rPr>
        <w:t>（二）内设机构。</w:t>
      </w:r>
    </w:p>
    <w:p w:rsidR="00CC47DB" w:rsidRDefault="001E7549">
      <w:pPr>
        <w:widowControl/>
        <w:ind w:firstLineChars="200" w:firstLine="640"/>
        <w:jc w:val="left"/>
        <w:rPr>
          <w:rFonts w:ascii="仿宋" w:eastAsia="仿宋" w:hAnsi="仿宋"/>
          <w:kern w:val="0"/>
          <w:sz w:val="32"/>
          <w:szCs w:val="32"/>
        </w:rPr>
      </w:pPr>
      <w:r>
        <w:rPr>
          <w:rFonts w:ascii="仿宋" w:eastAsia="仿宋" w:hAnsi="仿宋" w:hint="eastAsia"/>
          <w:kern w:val="0"/>
          <w:sz w:val="32"/>
          <w:szCs w:val="32"/>
        </w:rPr>
        <w:t>根据以上职能，本部门内设4个科室，分别是：办公室、安全运输股、规划建设股、公路管养股。</w:t>
      </w:r>
    </w:p>
    <w:p w:rsidR="00CC47DB" w:rsidRDefault="00CC47DB">
      <w:pPr>
        <w:widowControl/>
        <w:ind w:firstLineChars="200" w:firstLine="640"/>
        <w:jc w:val="left"/>
        <w:rPr>
          <w:rFonts w:ascii="仿宋" w:eastAsia="仿宋" w:hAnsi="仿宋"/>
          <w:kern w:val="0"/>
          <w:sz w:val="32"/>
          <w:szCs w:val="32"/>
        </w:rPr>
      </w:pPr>
    </w:p>
    <w:p w:rsidR="00CC47DB" w:rsidRDefault="001E7549">
      <w:pPr>
        <w:widowControl/>
        <w:numPr>
          <w:ilvl w:val="0"/>
          <w:numId w:val="1"/>
        </w:numPr>
        <w:ind w:firstLineChars="200" w:firstLine="640"/>
        <w:jc w:val="left"/>
        <w:rPr>
          <w:rFonts w:ascii="黑体" w:eastAsia="黑体" w:hAnsi="黑体"/>
          <w:kern w:val="0"/>
          <w:sz w:val="32"/>
          <w:szCs w:val="32"/>
        </w:rPr>
      </w:pPr>
      <w:r>
        <w:rPr>
          <w:rFonts w:ascii="黑体" w:eastAsia="黑体" w:hAnsi="黑体" w:hint="eastAsia"/>
          <w:kern w:val="0"/>
          <w:sz w:val="32"/>
          <w:szCs w:val="32"/>
        </w:rPr>
        <w:t>部门决算单位构成</w:t>
      </w:r>
    </w:p>
    <w:p w:rsidR="00CC47DB" w:rsidRDefault="001E7549">
      <w:pPr>
        <w:ind w:firstLine="640"/>
        <w:rPr>
          <w:rFonts w:ascii="仿宋" w:eastAsia="仿宋" w:hAnsi="仿宋"/>
          <w:sz w:val="32"/>
          <w:szCs w:val="32"/>
        </w:rPr>
      </w:pPr>
      <w:r>
        <w:rPr>
          <w:rFonts w:ascii="仿宋" w:eastAsia="仿宋" w:hAnsi="仿宋"/>
          <w:sz w:val="32"/>
          <w:szCs w:val="32"/>
        </w:rPr>
        <w:t>纳入</w:t>
      </w:r>
      <w:r>
        <w:rPr>
          <w:rFonts w:ascii="仿宋" w:eastAsia="仿宋" w:hAnsi="仿宋" w:hint="eastAsia"/>
          <w:sz w:val="32"/>
          <w:szCs w:val="32"/>
        </w:rPr>
        <w:t>2023年度</w:t>
      </w:r>
      <w:r>
        <w:rPr>
          <w:rFonts w:ascii="仿宋" w:eastAsia="仿宋" w:hAnsi="仿宋"/>
          <w:sz w:val="32"/>
          <w:szCs w:val="32"/>
        </w:rPr>
        <w:t>本部门决算编制范围的单位共</w:t>
      </w:r>
      <w:r>
        <w:rPr>
          <w:rFonts w:ascii="仿宋" w:eastAsia="仿宋" w:hAnsi="仿宋" w:hint="eastAsia"/>
          <w:sz w:val="32"/>
          <w:szCs w:val="32"/>
        </w:rPr>
        <w:t>2</w:t>
      </w:r>
      <w:r>
        <w:rPr>
          <w:rFonts w:ascii="仿宋" w:eastAsia="仿宋" w:hAnsi="仿宋"/>
          <w:sz w:val="32"/>
          <w:szCs w:val="32"/>
        </w:rPr>
        <w:t>个，包括本级及所属</w:t>
      </w:r>
      <w:r>
        <w:rPr>
          <w:rFonts w:ascii="仿宋" w:eastAsia="仿宋" w:hAnsi="仿宋" w:hint="eastAsia"/>
          <w:sz w:val="32"/>
          <w:szCs w:val="32"/>
        </w:rPr>
        <w:t>1</w:t>
      </w:r>
      <w:r>
        <w:rPr>
          <w:rFonts w:ascii="仿宋" w:eastAsia="仿宋" w:hAnsi="仿宋"/>
          <w:sz w:val="32"/>
          <w:szCs w:val="32"/>
        </w:rPr>
        <w:t>个</w:t>
      </w:r>
      <w:r>
        <w:rPr>
          <w:rFonts w:ascii="仿宋" w:eastAsia="仿宋" w:hAnsi="仿宋"/>
          <w:kern w:val="0"/>
          <w:sz w:val="31"/>
          <w:szCs w:val="31"/>
        </w:rPr>
        <w:t>二级预算</w:t>
      </w:r>
      <w:r>
        <w:rPr>
          <w:rFonts w:ascii="仿宋" w:eastAsia="仿宋" w:hAnsi="仿宋"/>
          <w:sz w:val="32"/>
          <w:szCs w:val="32"/>
        </w:rPr>
        <w:t>单位：</w:t>
      </w:r>
    </w:p>
    <w:tbl>
      <w:tblPr>
        <w:tblStyle w:val="aa"/>
        <w:tblW w:w="8522" w:type="dxa"/>
        <w:jc w:val="center"/>
        <w:tblLayout w:type="fixed"/>
        <w:tblLook w:val="04A0"/>
      </w:tblPr>
      <w:tblGrid>
        <w:gridCol w:w="1668"/>
        <w:gridCol w:w="6854"/>
      </w:tblGrid>
      <w:tr w:rsidR="00CC47DB">
        <w:trPr>
          <w:jc w:val="center"/>
        </w:trPr>
        <w:tc>
          <w:tcPr>
            <w:tcW w:w="1668" w:type="dxa"/>
          </w:tcPr>
          <w:p w:rsidR="00CC47DB" w:rsidRDefault="001E7549">
            <w:pPr>
              <w:jc w:val="center"/>
              <w:rPr>
                <w:rFonts w:ascii="仿宋" w:eastAsia="仿宋" w:hAnsi="仿宋"/>
                <w:sz w:val="28"/>
                <w:szCs w:val="28"/>
              </w:rPr>
            </w:pPr>
            <w:r>
              <w:rPr>
                <w:rFonts w:ascii="仿宋" w:eastAsia="仿宋" w:hAnsi="仿宋" w:hint="eastAsia"/>
                <w:sz w:val="28"/>
                <w:szCs w:val="28"/>
              </w:rPr>
              <w:t>序号</w:t>
            </w:r>
          </w:p>
        </w:tc>
        <w:tc>
          <w:tcPr>
            <w:tcW w:w="6854" w:type="dxa"/>
          </w:tcPr>
          <w:p w:rsidR="00CC47DB" w:rsidRDefault="001E7549">
            <w:pPr>
              <w:jc w:val="center"/>
              <w:rPr>
                <w:rFonts w:ascii="仿宋" w:eastAsia="仿宋" w:hAnsi="仿宋"/>
                <w:sz w:val="28"/>
                <w:szCs w:val="28"/>
              </w:rPr>
            </w:pPr>
            <w:r>
              <w:rPr>
                <w:rFonts w:ascii="仿宋" w:eastAsia="仿宋" w:hAnsi="仿宋" w:hint="eastAsia"/>
                <w:sz w:val="28"/>
                <w:szCs w:val="28"/>
              </w:rPr>
              <w:t>单位名称</w:t>
            </w:r>
          </w:p>
        </w:tc>
      </w:tr>
      <w:tr w:rsidR="00CC47DB">
        <w:trPr>
          <w:jc w:val="center"/>
        </w:trPr>
        <w:tc>
          <w:tcPr>
            <w:tcW w:w="1668" w:type="dxa"/>
          </w:tcPr>
          <w:p w:rsidR="00CC47DB" w:rsidRDefault="001E7549">
            <w:pPr>
              <w:jc w:val="center"/>
              <w:rPr>
                <w:rFonts w:ascii="仿宋" w:eastAsia="仿宋" w:hAnsi="仿宋"/>
                <w:sz w:val="28"/>
                <w:szCs w:val="28"/>
              </w:rPr>
            </w:pPr>
            <w:r>
              <w:rPr>
                <w:rFonts w:ascii="仿宋" w:eastAsia="仿宋" w:hAnsi="仿宋" w:hint="eastAsia"/>
                <w:sz w:val="28"/>
                <w:szCs w:val="28"/>
              </w:rPr>
              <w:t>1</w:t>
            </w:r>
          </w:p>
        </w:tc>
        <w:tc>
          <w:tcPr>
            <w:tcW w:w="6854" w:type="dxa"/>
          </w:tcPr>
          <w:p w:rsidR="00CC47DB" w:rsidRDefault="001E7549">
            <w:pPr>
              <w:jc w:val="center"/>
              <w:rPr>
                <w:rFonts w:ascii="仿宋" w:eastAsia="仿宋" w:hAnsi="仿宋"/>
                <w:sz w:val="28"/>
                <w:szCs w:val="28"/>
              </w:rPr>
            </w:pPr>
            <w:r>
              <w:rPr>
                <w:rFonts w:ascii="仿宋" w:eastAsia="仿宋" w:hAnsi="仿宋" w:hint="eastAsia"/>
                <w:sz w:val="28"/>
                <w:szCs w:val="28"/>
              </w:rPr>
              <w:t>宝鸡市渭滨区交通运输局部门本级（机关）</w:t>
            </w:r>
          </w:p>
        </w:tc>
      </w:tr>
      <w:tr w:rsidR="00CC47DB">
        <w:trPr>
          <w:jc w:val="center"/>
        </w:trPr>
        <w:tc>
          <w:tcPr>
            <w:tcW w:w="1668" w:type="dxa"/>
          </w:tcPr>
          <w:p w:rsidR="00CC47DB" w:rsidRDefault="001E7549">
            <w:pPr>
              <w:jc w:val="center"/>
              <w:rPr>
                <w:rFonts w:ascii="仿宋" w:eastAsia="仿宋" w:hAnsi="仿宋"/>
                <w:sz w:val="28"/>
                <w:szCs w:val="28"/>
              </w:rPr>
            </w:pPr>
            <w:r>
              <w:rPr>
                <w:rFonts w:ascii="仿宋" w:eastAsia="仿宋" w:hAnsi="仿宋" w:hint="eastAsia"/>
                <w:sz w:val="28"/>
                <w:szCs w:val="28"/>
              </w:rPr>
              <w:t>2</w:t>
            </w:r>
          </w:p>
        </w:tc>
        <w:tc>
          <w:tcPr>
            <w:tcW w:w="6854" w:type="dxa"/>
          </w:tcPr>
          <w:p w:rsidR="00CC47DB" w:rsidRDefault="001E7549">
            <w:pPr>
              <w:jc w:val="center"/>
              <w:rPr>
                <w:rFonts w:ascii="仿宋" w:eastAsia="仿宋" w:hAnsi="仿宋"/>
                <w:sz w:val="28"/>
                <w:szCs w:val="28"/>
              </w:rPr>
            </w:pPr>
            <w:r>
              <w:rPr>
                <w:rFonts w:ascii="仿宋" w:eastAsia="仿宋" w:hAnsi="仿宋" w:hint="eastAsia"/>
                <w:sz w:val="28"/>
                <w:szCs w:val="28"/>
              </w:rPr>
              <w:t>宝鸡市渭滨区农村公路管理站</w:t>
            </w:r>
          </w:p>
        </w:tc>
      </w:tr>
    </w:tbl>
    <w:p w:rsidR="00CC47DB" w:rsidRDefault="00CC47DB">
      <w:pPr>
        <w:ind w:firstLineChars="100" w:firstLine="320"/>
        <w:rPr>
          <w:rFonts w:ascii="仿宋_GB2312" w:hAnsi="仿宋_GB2312"/>
          <w:sz w:val="32"/>
          <w:szCs w:val="32"/>
        </w:rPr>
      </w:pPr>
    </w:p>
    <w:p w:rsidR="00CC47DB" w:rsidRDefault="001E7549">
      <w:pPr>
        <w:numPr>
          <w:ilvl w:val="0"/>
          <w:numId w:val="1"/>
        </w:numPr>
        <w:ind w:firstLineChars="200" w:firstLine="640"/>
        <w:rPr>
          <w:rFonts w:ascii="黑体" w:eastAsia="黑体" w:hAnsi="黑体"/>
          <w:sz w:val="32"/>
          <w:szCs w:val="32"/>
        </w:rPr>
      </w:pPr>
      <w:r>
        <w:rPr>
          <w:rFonts w:ascii="黑体" w:eastAsia="黑体" w:hAnsi="黑体" w:hint="eastAsia"/>
          <w:sz w:val="32"/>
          <w:szCs w:val="32"/>
        </w:rPr>
        <w:t>部门人员情况</w:t>
      </w:r>
    </w:p>
    <w:p w:rsidR="00CC47DB" w:rsidRDefault="001E7549">
      <w:pPr>
        <w:ind w:firstLineChars="200" w:firstLine="640"/>
        <w:rPr>
          <w:rFonts w:ascii="仿宋" w:eastAsia="仿宋" w:hAnsi="仿宋"/>
          <w:sz w:val="32"/>
          <w:szCs w:val="32"/>
        </w:rPr>
      </w:pPr>
      <w:r>
        <w:rPr>
          <w:rFonts w:ascii="仿宋" w:eastAsia="仿宋" w:hAnsi="仿宋"/>
          <w:sz w:val="32"/>
          <w:szCs w:val="32"/>
        </w:rPr>
        <w:t>截至</w:t>
      </w:r>
      <w:r>
        <w:rPr>
          <w:rFonts w:ascii="仿宋" w:eastAsia="仿宋" w:hAnsi="仿宋" w:hint="eastAsia"/>
          <w:sz w:val="32"/>
          <w:szCs w:val="32"/>
        </w:rPr>
        <w:t>2023年</w:t>
      </w:r>
      <w:r>
        <w:rPr>
          <w:rFonts w:ascii="仿宋" w:eastAsia="仿宋" w:hAnsi="仿宋"/>
          <w:sz w:val="32"/>
          <w:szCs w:val="32"/>
        </w:rPr>
        <w:t>底，本部门人员编制</w:t>
      </w:r>
      <w:r>
        <w:rPr>
          <w:rFonts w:ascii="仿宋" w:eastAsia="仿宋" w:hAnsi="仿宋" w:hint="eastAsia"/>
          <w:sz w:val="32"/>
          <w:szCs w:val="32"/>
        </w:rPr>
        <w:t>16</w:t>
      </w:r>
      <w:r>
        <w:rPr>
          <w:rFonts w:ascii="仿宋" w:eastAsia="仿宋" w:hAnsi="仿宋"/>
          <w:sz w:val="32"/>
          <w:szCs w:val="32"/>
        </w:rPr>
        <w:t>人，其中行政编制</w:t>
      </w:r>
      <w:r>
        <w:rPr>
          <w:rFonts w:ascii="仿宋" w:eastAsia="仿宋" w:hAnsi="仿宋" w:hint="eastAsia"/>
          <w:sz w:val="32"/>
          <w:szCs w:val="32"/>
        </w:rPr>
        <w:t>5</w:t>
      </w:r>
      <w:r>
        <w:rPr>
          <w:rFonts w:ascii="仿宋" w:eastAsia="仿宋" w:hAnsi="仿宋"/>
          <w:sz w:val="32"/>
          <w:szCs w:val="32"/>
        </w:rPr>
        <w:t>人、事业编制</w:t>
      </w:r>
      <w:r>
        <w:rPr>
          <w:rFonts w:ascii="仿宋" w:eastAsia="仿宋" w:hAnsi="仿宋" w:hint="eastAsia"/>
          <w:sz w:val="32"/>
          <w:szCs w:val="32"/>
        </w:rPr>
        <w:t>11</w:t>
      </w:r>
      <w:r>
        <w:rPr>
          <w:rFonts w:ascii="仿宋" w:eastAsia="仿宋" w:hAnsi="仿宋"/>
          <w:sz w:val="32"/>
          <w:szCs w:val="32"/>
        </w:rPr>
        <w:t>人；实有人员</w:t>
      </w:r>
      <w:r>
        <w:rPr>
          <w:rFonts w:ascii="仿宋" w:eastAsia="仿宋" w:hAnsi="仿宋" w:hint="eastAsia"/>
          <w:sz w:val="32"/>
          <w:szCs w:val="32"/>
        </w:rPr>
        <w:t>15</w:t>
      </w:r>
      <w:r>
        <w:rPr>
          <w:rFonts w:ascii="仿宋" w:eastAsia="仿宋" w:hAnsi="仿宋"/>
          <w:sz w:val="32"/>
          <w:szCs w:val="32"/>
        </w:rPr>
        <w:t>人，其中行政</w:t>
      </w:r>
      <w:r>
        <w:rPr>
          <w:rFonts w:ascii="仿宋" w:eastAsia="仿宋" w:hAnsi="仿宋" w:hint="eastAsia"/>
          <w:sz w:val="32"/>
          <w:szCs w:val="32"/>
        </w:rPr>
        <w:t>5</w:t>
      </w:r>
      <w:r>
        <w:rPr>
          <w:rFonts w:ascii="仿宋" w:eastAsia="仿宋" w:hAnsi="仿宋"/>
          <w:sz w:val="32"/>
          <w:szCs w:val="32"/>
        </w:rPr>
        <w:t>人、事业</w:t>
      </w:r>
      <w:r>
        <w:rPr>
          <w:rFonts w:ascii="仿宋" w:eastAsia="仿宋" w:hAnsi="仿宋" w:hint="eastAsia"/>
          <w:sz w:val="32"/>
          <w:szCs w:val="32"/>
        </w:rPr>
        <w:t>10</w:t>
      </w:r>
      <w:r>
        <w:rPr>
          <w:rFonts w:ascii="仿宋" w:eastAsia="仿宋" w:hAnsi="仿宋"/>
          <w:sz w:val="32"/>
          <w:szCs w:val="32"/>
        </w:rPr>
        <w:t>人。单位管理的离退休人员</w:t>
      </w:r>
      <w:r>
        <w:rPr>
          <w:rFonts w:ascii="仿宋" w:eastAsia="仿宋" w:hAnsi="仿宋" w:hint="eastAsia"/>
          <w:sz w:val="32"/>
          <w:szCs w:val="32"/>
        </w:rPr>
        <w:t>1</w:t>
      </w:r>
      <w:r>
        <w:rPr>
          <w:rFonts w:ascii="仿宋" w:eastAsia="仿宋" w:hAnsi="仿宋"/>
          <w:sz w:val="32"/>
          <w:szCs w:val="32"/>
        </w:rPr>
        <w:t>人。</w:t>
      </w:r>
    </w:p>
    <w:p w:rsidR="00CC47DB" w:rsidRDefault="00CC47DB">
      <w:pPr>
        <w:widowControl/>
        <w:jc w:val="left"/>
        <w:rPr>
          <w:rFonts w:ascii="方正小标宋简体" w:hAnsi="方正小标宋简体"/>
          <w:kern w:val="0"/>
          <w:sz w:val="44"/>
          <w:szCs w:val="44"/>
        </w:rPr>
      </w:pPr>
    </w:p>
    <w:p w:rsidR="00CC47DB" w:rsidRDefault="001E7549">
      <w:pPr>
        <w:widowControl/>
        <w:jc w:val="left"/>
        <w:rPr>
          <w:rFonts w:ascii="方正小标宋简体" w:hAnsi="方正小标宋简体"/>
          <w:kern w:val="0"/>
          <w:sz w:val="44"/>
          <w:szCs w:val="44"/>
        </w:rPr>
      </w:pPr>
      <w:r>
        <w:rPr>
          <w:rFonts w:ascii="方正小标宋简体" w:hAnsi="方正小标宋简体" w:hint="eastAsia"/>
          <w:noProof/>
          <w:kern w:val="0"/>
          <w:sz w:val="44"/>
          <w:szCs w:val="44"/>
        </w:rPr>
        <w:drawing>
          <wp:inline distT="0" distB="0" distL="0" distR="0">
            <wp:extent cx="5274310" cy="3076575"/>
            <wp:effectExtent l="5080" t="4445" r="8890" b="12700"/>
            <wp:docPr id="24"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CC47DB" w:rsidRDefault="00CC47DB">
      <w:pPr>
        <w:widowControl/>
        <w:jc w:val="center"/>
        <w:rPr>
          <w:rFonts w:ascii="方正小标宋简体" w:eastAsia="方正小标宋简体" w:hAnsi="方正小标宋简体" w:cs="方正小标宋简体"/>
          <w:sz w:val="36"/>
          <w:szCs w:val="36"/>
        </w:rPr>
      </w:pPr>
    </w:p>
    <w:p w:rsidR="00CC47DB" w:rsidRDefault="001E7549">
      <w:pPr>
        <w:widowControl/>
        <w:jc w:val="center"/>
        <w:rPr>
          <w:rFonts w:ascii="黑体" w:eastAsia="黑体" w:hAnsi="宋体"/>
          <w:kern w:val="0"/>
          <w:sz w:val="44"/>
          <w:szCs w:val="44"/>
        </w:rPr>
      </w:pPr>
      <w:r>
        <w:rPr>
          <w:rFonts w:ascii="方正小标宋简体" w:eastAsia="方正小标宋简体" w:hAnsi="方正小标宋简体" w:cs="方正小标宋简体" w:hint="eastAsia"/>
          <w:sz w:val="36"/>
          <w:szCs w:val="36"/>
        </w:rPr>
        <w:t>第二部分 2023年度部门决算情况说明</w:t>
      </w:r>
    </w:p>
    <w:p w:rsidR="00CC47DB" w:rsidRDefault="001E7549">
      <w:pPr>
        <w:widowControl/>
        <w:spacing w:line="560" w:lineRule="exact"/>
        <w:ind w:firstLineChars="200" w:firstLine="640"/>
        <w:jc w:val="left"/>
        <w:rPr>
          <w:rFonts w:ascii="黑体" w:eastAsia="黑体" w:hAnsi="黑体"/>
          <w:kern w:val="0"/>
          <w:sz w:val="32"/>
          <w:szCs w:val="32"/>
        </w:rPr>
      </w:pPr>
      <w:r>
        <w:rPr>
          <w:rFonts w:ascii="黑体" w:eastAsia="黑体" w:hAnsi="黑体" w:hint="eastAsia"/>
          <w:kern w:val="0"/>
          <w:sz w:val="32"/>
          <w:szCs w:val="32"/>
        </w:rPr>
        <w:t xml:space="preserve">一、收入支出决算总体情况说明 </w:t>
      </w:r>
    </w:p>
    <w:p w:rsidR="00CC47DB" w:rsidRDefault="001E7549">
      <w:pPr>
        <w:widowControl/>
        <w:ind w:firstLine="640"/>
        <w:jc w:val="left"/>
        <w:rPr>
          <w:rFonts w:ascii="仿宋" w:eastAsia="仿宋" w:hAnsi="仿宋"/>
          <w:sz w:val="32"/>
          <w:szCs w:val="32"/>
        </w:rPr>
      </w:pPr>
      <w:r>
        <w:rPr>
          <w:rFonts w:ascii="仿宋" w:eastAsia="仿宋" w:hAnsi="仿宋" w:hint="eastAsia"/>
          <w:sz w:val="32"/>
          <w:szCs w:val="32"/>
        </w:rPr>
        <w:t>2023年度收入总计、支出总计均为5540.02万元，与上年相比收入总计、支出总计增加3306.64万元，增长148.06%。主要是农林水收支增加，交通运输收支增加。</w:t>
      </w:r>
    </w:p>
    <w:p w:rsidR="00CC47DB" w:rsidRDefault="00CC47DB">
      <w:pPr>
        <w:widowControl/>
        <w:jc w:val="left"/>
        <w:rPr>
          <w:rFonts w:ascii="仿宋" w:eastAsia="仿宋" w:hAnsi="仿宋"/>
          <w:sz w:val="32"/>
          <w:szCs w:val="32"/>
        </w:rPr>
      </w:pPr>
    </w:p>
    <w:p w:rsidR="00CC47DB" w:rsidRDefault="001E7549">
      <w:pPr>
        <w:widowControl/>
        <w:jc w:val="left"/>
        <w:rPr>
          <w:rFonts w:ascii="楷体" w:eastAsia="楷体" w:hAnsi="楷体" w:cs="楷体"/>
          <w:iCs/>
          <w:kern w:val="0"/>
          <w:sz w:val="32"/>
          <w:szCs w:val="32"/>
        </w:rPr>
      </w:pPr>
      <w:r>
        <w:rPr>
          <w:rFonts w:ascii="仿宋_GB2312" w:hAnsi="宋体" w:hint="eastAsia"/>
          <w:i/>
          <w:iCs/>
          <w:noProof/>
          <w:kern w:val="0"/>
          <w:sz w:val="32"/>
          <w:szCs w:val="32"/>
        </w:rPr>
        <w:drawing>
          <wp:anchor distT="0" distB="0" distL="0" distR="0" simplePos="0" relativeHeight="251659264" behindDoc="0" locked="0" layoutInCell="1" allowOverlap="1">
            <wp:simplePos x="0" y="0"/>
            <wp:positionH relativeFrom="column">
              <wp:posOffset>318770</wp:posOffset>
            </wp:positionH>
            <wp:positionV relativeFrom="paragraph">
              <wp:posOffset>14605</wp:posOffset>
            </wp:positionV>
            <wp:extent cx="4763770" cy="2787015"/>
            <wp:effectExtent l="4445" t="5080" r="17145" b="12065"/>
            <wp:wrapNone/>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rsidR="00CC47DB" w:rsidRDefault="00CC47DB">
      <w:pPr>
        <w:widowControl/>
        <w:spacing w:line="560" w:lineRule="exact"/>
        <w:ind w:firstLineChars="200" w:firstLine="640"/>
        <w:jc w:val="left"/>
        <w:rPr>
          <w:rFonts w:ascii="黑体" w:eastAsia="黑体" w:hAnsi="黑体"/>
          <w:kern w:val="0"/>
          <w:sz w:val="32"/>
          <w:szCs w:val="32"/>
        </w:rPr>
      </w:pPr>
    </w:p>
    <w:p w:rsidR="00CC47DB" w:rsidRDefault="00CC47DB">
      <w:pPr>
        <w:widowControl/>
        <w:spacing w:line="560" w:lineRule="exact"/>
        <w:ind w:firstLineChars="200" w:firstLine="640"/>
        <w:jc w:val="left"/>
        <w:rPr>
          <w:rFonts w:ascii="黑体" w:eastAsia="黑体" w:hAnsi="黑体"/>
          <w:kern w:val="0"/>
          <w:sz w:val="32"/>
          <w:szCs w:val="32"/>
        </w:rPr>
      </w:pPr>
    </w:p>
    <w:p w:rsidR="00CC47DB" w:rsidRDefault="00CC47DB">
      <w:pPr>
        <w:widowControl/>
        <w:spacing w:line="560" w:lineRule="exact"/>
        <w:ind w:firstLineChars="200" w:firstLine="640"/>
        <w:jc w:val="left"/>
        <w:rPr>
          <w:rFonts w:ascii="黑体" w:eastAsia="黑体" w:hAnsi="黑体"/>
          <w:kern w:val="0"/>
          <w:sz w:val="32"/>
          <w:szCs w:val="32"/>
        </w:rPr>
      </w:pPr>
    </w:p>
    <w:p w:rsidR="00CC47DB" w:rsidRDefault="00CC47DB">
      <w:pPr>
        <w:widowControl/>
        <w:spacing w:line="560" w:lineRule="exact"/>
        <w:ind w:firstLineChars="200" w:firstLine="640"/>
        <w:jc w:val="left"/>
        <w:rPr>
          <w:rFonts w:ascii="黑体" w:eastAsia="黑体" w:hAnsi="黑体"/>
          <w:kern w:val="0"/>
          <w:sz w:val="32"/>
          <w:szCs w:val="32"/>
        </w:rPr>
      </w:pPr>
    </w:p>
    <w:p w:rsidR="00CC47DB" w:rsidRDefault="00CC47DB">
      <w:pPr>
        <w:widowControl/>
        <w:spacing w:line="560" w:lineRule="exact"/>
        <w:ind w:firstLineChars="200" w:firstLine="640"/>
        <w:jc w:val="left"/>
        <w:rPr>
          <w:rFonts w:ascii="黑体" w:eastAsia="黑体" w:hAnsi="黑体"/>
          <w:kern w:val="0"/>
          <w:sz w:val="32"/>
          <w:szCs w:val="32"/>
        </w:rPr>
      </w:pPr>
    </w:p>
    <w:p w:rsidR="00CC47DB" w:rsidRDefault="001E7549">
      <w:pPr>
        <w:widowControl/>
        <w:spacing w:line="560" w:lineRule="exact"/>
        <w:ind w:firstLineChars="200" w:firstLine="640"/>
        <w:jc w:val="left"/>
        <w:rPr>
          <w:rFonts w:ascii="仿宋" w:eastAsia="仿宋" w:hAnsi="仿宋"/>
          <w:kern w:val="0"/>
          <w:sz w:val="32"/>
          <w:szCs w:val="32"/>
        </w:rPr>
      </w:pPr>
      <w:r>
        <w:rPr>
          <w:rFonts w:ascii="黑体" w:eastAsia="黑体" w:hAnsi="黑体" w:hint="eastAsia"/>
          <w:kern w:val="0"/>
          <w:sz w:val="32"/>
          <w:szCs w:val="32"/>
        </w:rPr>
        <w:lastRenderedPageBreak/>
        <w:t>二、收入决算情况说明</w:t>
      </w:r>
    </w:p>
    <w:p w:rsidR="00CC47DB" w:rsidRDefault="001E7549">
      <w:pPr>
        <w:widowControl/>
        <w:spacing w:line="560" w:lineRule="exact"/>
        <w:ind w:firstLineChars="200" w:firstLine="640"/>
        <w:jc w:val="left"/>
        <w:rPr>
          <w:rFonts w:ascii="仿宋" w:eastAsia="仿宋" w:hAnsi="仿宋"/>
          <w:sz w:val="32"/>
          <w:szCs w:val="32"/>
        </w:rPr>
      </w:pPr>
      <w:r>
        <w:rPr>
          <w:rFonts w:ascii="仿宋" w:eastAsia="仿宋" w:hAnsi="仿宋" w:hint="eastAsia"/>
          <w:kern w:val="0"/>
          <w:sz w:val="32"/>
          <w:szCs w:val="32"/>
        </w:rPr>
        <w:t>2023年度本年收入合计5540.02万元，其中：财政拨款收入5540.02万元，占100%。</w:t>
      </w:r>
    </w:p>
    <w:p w:rsidR="00CC47DB" w:rsidRDefault="001E7549">
      <w:pPr>
        <w:widowControl/>
        <w:spacing w:line="560" w:lineRule="exact"/>
        <w:ind w:firstLineChars="200" w:firstLine="640"/>
        <w:jc w:val="left"/>
        <w:rPr>
          <w:rFonts w:ascii="黑体" w:eastAsia="黑体" w:hAnsi="黑体"/>
          <w:sz w:val="32"/>
          <w:szCs w:val="32"/>
        </w:rPr>
      </w:pPr>
      <w:r>
        <w:rPr>
          <w:rFonts w:ascii="仿宋_GB2312" w:hAnsi="宋体"/>
          <w:i/>
          <w:iCs/>
          <w:noProof/>
          <w:kern w:val="0"/>
          <w:sz w:val="32"/>
          <w:szCs w:val="32"/>
        </w:rPr>
        <w:drawing>
          <wp:anchor distT="0" distB="0" distL="0" distR="0" simplePos="0" relativeHeight="251660288" behindDoc="0" locked="0" layoutInCell="1" allowOverlap="1">
            <wp:simplePos x="0" y="0"/>
            <wp:positionH relativeFrom="column">
              <wp:posOffset>675005</wp:posOffset>
            </wp:positionH>
            <wp:positionV relativeFrom="paragraph">
              <wp:posOffset>111760</wp:posOffset>
            </wp:positionV>
            <wp:extent cx="4145280" cy="3187700"/>
            <wp:effectExtent l="4445" t="4445" r="10795" b="825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CC47DB" w:rsidRDefault="001E7549">
      <w:pPr>
        <w:widowControl/>
        <w:spacing w:line="560" w:lineRule="exact"/>
        <w:ind w:firstLineChars="200" w:firstLine="640"/>
        <w:jc w:val="left"/>
        <w:rPr>
          <w:rFonts w:ascii="黑体" w:eastAsia="黑体" w:hAnsi="黑体"/>
        </w:rPr>
      </w:pPr>
      <w:r>
        <w:rPr>
          <w:rFonts w:ascii="黑体" w:eastAsia="黑体" w:hAnsi="黑体" w:hint="eastAsia"/>
          <w:sz w:val="32"/>
          <w:szCs w:val="32"/>
        </w:rPr>
        <w:t>三</w:t>
      </w:r>
      <w:r>
        <w:rPr>
          <w:rFonts w:ascii="黑体" w:eastAsia="黑体" w:hAnsi="黑体" w:hint="eastAsia"/>
          <w:kern w:val="0"/>
          <w:sz w:val="32"/>
          <w:szCs w:val="32"/>
        </w:rPr>
        <w:t xml:space="preserve">、支出决算情况说明  </w:t>
      </w:r>
    </w:p>
    <w:p w:rsidR="00CC47DB" w:rsidRDefault="001E7549">
      <w:pPr>
        <w:widowControl/>
        <w:spacing w:line="560" w:lineRule="exact"/>
        <w:ind w:firstLineChars="200" w:firstLine="640"/>
        <w:jc w:val="left"/>
        <w:rPr>
          <w:rFonts w:ascii="仿宋" w:eastAsia="仿宋" w:hAnsi="仿宋"/>
          <w:kern w:val="0"/>
          <w:sz w:val="32"/>
          <w:szCs w:val="32"/>
        </w:rPr>
      </w:pPr>
      <w:r>
        <w:rPr>
          <w:rFonts w:ascii="仿宋_GB2312" w:hAnsi="宋体"/>
          <w:i/>
          <w:iCs/>
          <w:noProof/>
          <w:kern w:val="0"/>
          <w:sz w:val="32"/>
          <w:szCs w:val="32"/>
        </w:rPr>
        <w:drawing>
          <wp:anchor distT="0" distB="0" distL="0" distR="0" simplePos="0" relativeHeight="251662336" behindDoc="0" locked="0" layoutInCell="1" allowOverlap="1">
            <wp:simplePos x="0" y="0"/>
            <wp:positionH relativeFrom="column">
              <wp:posOffset>522605</wp:posOffset>
            </wp:positionH>
            <wp:positionV relativeFrom="paragraph">
              <wp:posOffset>891540</wp:posOffset>
            </wp:positionV>
            <wp:extent cx="4255770" cy="2426335"/>
            <wp:effectExtent l="4445" t="4445" r="6985" b="7620"/>
            <wp:wrapTopAndBottom/>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仿宋" w:eastAsia="仿宋" w:hAnsi="仿宋" w:hint="eastAsia"/>
          <w:kern w:val="0"/>
          <w:sz w:val="32"/>
          <w:szCs w:val="32"/>
        </w:rPr>
        <w:t>2023年度支出合计5540.02万元，其中：基本支出207.99万元，占3.75%；项目支出5332.04万元，占96.25%。</w:t>
      </w:r>
    </w:p>
    <w:p w:rsidR="00CC47DB" w:rsidRDefault="00CC47DB">
      <w:pPr>
        <w:widowControl/>
        <w:spacing w:line="560" w:lineRule="exact"/>
        <w:ind w:firstLineChars="200" w:firstLine="640"/>
        <w:jc w:val="left"/>
        <w:rPr>
          <w:rFonts w:ascii="黑体" w:eastAsia="黑体" w:hAnsi="黑体"/>
          <w:kern w:val="0"/>
          <w:sz w:val="32"/>
          <w:szCs w:val="32"/>
        </w:rPr>
      </w:pPr>
    </w:p>
    <w:p w:rsidR="00CC47DB" w:rsidRDefault="001E7549">
      <w:pPr>
        <w:widowControl/>
        <w:spacing w:line="560" w:lineRule="exact"/>
        <w:ind w:firstLineChars="200" w:firstLine="640"/>
        <w:jc w:val="left"/>
        <w:rPr>
          <w:rFonts w:ascii="黑体" w:eastAsia="黑体" w:hAnsi="黑体"/>
          <w:kern w:val="0"/>
          <w:sz w:val="32"/>
          <w:szCs w:val="32"/>
        </w:rPr>
      </w:pPr>
      <w:r>
        <w:rPr>
          <w:rFonts w:ascii="黑体" w:eastAsia="黑体" w:hAnsi="黑体" w:hint="eastAsia"/>
          <w:kern w:val="0"/>
          <w:sz w:val="32"/>
          <w:szCs w:val="32"/>
        </w:rPr>
        <w:lastRenderedPageBreak/>
        <w:t>四、财政拨款收入支出决算总体情况说明</w:t>
      </w:r>
    </w:p>
    <w:p w:rsidR="00CC47DB" w:rsidRDefault="001E7549">
      <w:pPr>
        <w:widowControl/>
        <w:spacing w:line="560" w:lineRule="exact"/>
        <w:ind w:firstLineChars="200" w:firstLine="640"/>
        <w:jc w:val="left"/>
        <w:rPr>
          <w:rFonts w:ascii="楷体" w:eastAsia="楷体" w:hAnsi="楷体" w:cs="楷体"/>
          <w:iCs/>
          <w:kern w:val="0"/>
          <w:sz w:val="32"/>
          <w:szCs w:val="32"/>
        </w:rPr>
      </w:pPr>
      <w:r>
        <w:rPr>
          <w:rFonts w:ascii="仿宋" w:eastAsia="仿宋" w:hAnsi="仿宋" w:hint="eastAsia"/>
          <w:sz w:val="32"/>
          <w:szCs w:val="32"/>
        </w:rPr>
        <w:t>2023年度财政拨款收入总计、支出总计均为5540.02万元，与上年相比收入总计、支出总计增加3922.92万元，增长242.59%。主要原因是农林水支出、交通运输支出增加。</w:t>
      </w:r>
    </w:p>
    <w:p w:rsidR="00CC47DB" w:rsidRDefault="001E7549">
      <w:pPr>
        <w:widowControl/>
        <w:spacing w:line="560" w:lineRule="exact"/>
        <w:ind w:firstLineChars="200" w:firstLine="640"/>
        <w:jc w:val="left"/>
        <w:rPr>
          <w:rFonts w:ascii="楷体" w:eastAsia="楷体" w:hAnsi="楷体" w:cs="楷体"/>
          <w:iCs/>
          <w:kern w:val="0"/>
          <w:sz w:val="32"/>
          <w:szCs w:val="32"/>
        </w:rPr>
      </w:pPr>
      <w:r>
        <w:rPr>
          <w:rFonts w:ascii="仿宋_GB2312" w:hAnsi="宋体" w:hint="eastAsia"/>
          <w:i/>
          <w:iCs/>
          <w:noProof/>
          <w:kern w:val="0"/>
          <w:sz w:val="32"/>
          <w:szCs w:val="32"/>
        </w:rPr>
        <w:drawing>
          <wp:anchor distT="0" distB="0" distL="0" distR="0" simplePos="0" relativeHeight="251663360" behindDoc="0" locked="0" layoutInCell="1" allowOverlap="1">
            <wp:simplePos x="0" y="0"/>
            <wp:positionH relativeFrom="column">
              <wp:posOffset>294640</wp:posOffset>
            </wp:positionH>
            <wp:positionV relativeFrom="paragraph">
              <wp:posOffset>207645</wp:posOffset>
            </wp:positionV>
            <wp:extent cx="4034155" cy="2078355"/>
            <wp:effectExtent l="4445" t="4445" r="19050" b="12700"/>
            <wp:wrapTopAndBottom/>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CC47DB" w:rsidRDefault="001E7549">
      <w:pPr>
        <w:widowControl/>
        <w:spacing w:line="560" w:lineRule="exact"/>
        <w:ind w:firstLineChars="200" w:firstLine="640"/>
        <w:jc w:val="left"/>
        <w:rPr>
          <w:rFonts w:ascii="黑体" w:eastAsia="黑体" w:hAnsi="黑体"/>
          <w:kern w:val="0"/>
          <w:sz w:val="32"/>
          <w:szCs w:val="32"/>
        </w:rPr>
      </w:pPr>
      <w:r>
        <w:rPr>
          <w:rFonts w:ascii="黑体" w:eastAsia="黑体" w:hAnsi="黑体" w:hint="eastAsia"/>
          <w:kern w:val="0"/>
          <w:sz w:val="32"/>
          <w:szCs w:val="32"/>
        </w:rPr>
        <w:t>五、一般公共预算财政拨款支出决算情况说明</w:t>
      </w:r>
    </w:p>
    <w:p w:rsidR="00CC47DB" w:rsidRDefault="001E7549">
      <w:pPr>
        <w:widowControl/>
        <w:spacing w:line="560" w:lineRule="exact"/>
        <w:ind w:firstLineChars="200" w:firstLine="640"/>
        <w:rPr>
          <w:rFonts w:ascii="仿宋" w:eastAsia="仿宋" w:hAnsi="仿宋"/>
          <w:kern w:val="0"/>
          <w:sz w:val="32"/>
          <w:szCs w:val="32"/>
        </w:rPr>
      </w:pPr>
      <w:r>
        <w:rPr>
          <w:rFonts w:ascii="仿宋" w:eastAsia="仿宋" w:hAnsi="仿宋" w:hint="eastAsia"/>
          <w:sz w:val="32"/>
          <w:szCs w:val="32"/>
        </w:rPr>
        <w:t>2023年度一般公共预算财政拨款支出年初预算345.65万元，支出决算5540.02万元，完成年初预算的1602.80%，占本年支出合计的100.00%。与上年相比，财政拨款支出增加3922.92万元，增长242.59%，主要原因是农林水支出、交通运输支出增加</w:t>
      </w:r>
      <w:r>
        <w:rPr>
          <w:rFonts w:ascii="仿宋" w:eastAsia="仿宋" w:hAnsi="仿宋" w:hint="eastAsia"/>
          <w:kern w:val="0"/>
          <w:sz w:val="32"/>
          <w:szCs w:val="32"/>
        </w:rPr>
        <w:t>。</w:t>
      </w:r>
    </w:p>
    <w:p w:rsidR="00CC47DB" w:rsidRDefault="001E7549">
      <w:pPr>
        <w:widowControl/>
        <w:spacing w:line="560" w:lineRule="exact"/>
        <w:ind w:firstLineChars="200" w:firstLine="640"/>
        <w:jc w:val="left"/>
        <w:rPr>
          <w:rFonts w:ascii="仿宋" w:eastAsia="仿宋" w:hAnsi="仿宋"/>
          <w:sz w:val="32"/>
          <w:szCs w:val="32"/>
        </w:rPr>
      </w:pPr>
      <w:r>
        <w:rPr>
          <w:rFonts w:ascii="仿宋_GB2312" w:hAnsi="仿宋_GB2312" w:hint="eastAsia"/>
          <w:i/>
          <w:iCs/>
          <w:noProof/>
          <w:kern w:val="0"/>
          <w:sz w:val="32"/>
          <w:szCs w:val="32"/>
        </w:rPr>
        <w:drawing>
          <wp:anchor distT="0" distB="0" distL="0" distR="0" simplePos="0" relativeHeight="251661312" behindDoc="0" locked="0" layoutInCell="1" allowOverlap="1">
            <wp:simplePos x="0" y="0"/>
            <wp:positionH relativeFrom="column">
              <wp:posOffset>403225</wp:posOffset>
            </wp:positionH>
            <wp:positionV relativeFrom="paragraph">
              <wp:posOffset>221615</wp:posOffset>
            </wp:positionV>
            <wp:extent cx="4102100" cy="1979930"/>
            <wp:effectExtent l="4445" t="4445" r="8255" b="12065"/>
            <wp:wrapNone/>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CC47DB" w:rsidRDefault="00CC47DB">
      <w:pPr>
        <w:widowControl/>
        <w:spacing w:line="560" w:lineRule="exact"/>
        <w:ind w:firstLineChars="200" w:firstLine="640"/>
        <w:jc w:val="left"/>
        <w:rPr>
          <w:rFonts w:ascii="仿宋" w:eastAsia="仿宋" w:hAnsi="仿宋"/>
          <w:sz w:val="32"/>
          <w:szCs w:val="32"/>
        </w:rPr>
      </w:pPr>
    </w:p>
    <w:p w:rsidR="00CC47DB" w:rsidRDefault="00CC47DB">
      <w:pPr>
        <w:widowControl/>
        <w:spacing w:line="560" w:lineRule="exact"/>
        <w:rPr>
          <w:rFonts w:ascii="仿宋_GB2312" w:eastAsia="仿宋_GB2312" w:hAnsi="宋体" w:cs="仿宋_GB2312"/>
          <w:kern w:val="0"/>
          <w:sz w:val="32"/>
          <w:szCs w:val="32"/>
        </w:rPr>
      </w:pPr>
    </w:p>
    <w:p w:rsidR="00CC47DB" w:rsidRDefault="00CC47DB">
      <w:pPr>
        <w:widowControl/>
        <w:spacing w:line="560" w:lineRule="exact"/>
        <w:rPr>
          <w:rFonts w:ascii="仿宋_GB2312" w:eastAsia="仿宋_GB2312" w:hAnsi="宋体" w:cs="仿宋_GB2312"/>
          <w:kern w:val="0"/>
          <w:sz w:val="32"/>
          <w:szCs w:val="32"/>
        </w:rPr>
      </w:pPr>
    </w:p>
    <w:p w:rsidR="00CC47DB" w:rsidRDefault="00CC47DB">
      <w:pPr>
        <w:widowControl/>
        <w:spacing w:line="560" w:lineRule="exact"/>
        <w:rPr>
          <w:rFonts w:ascii="仿宋_GB2312" w:eastAsia="仿宋_GB2312" w:hAnsi="宋体" w:cs="仿宋_GB2312"/>
          <w:kern w:val="0"/>
          <w:sz w:val="32"/>
          <w:szCs w:val="32"/>
        </w:rPr>
      </w:pPr>
    </w:p>
    <w:p w:rsidR="00CC47DB" w:rsidRDefault="00CC47DB">
      <w:pPr>
        <w:widowControl/>
        <w:spacing w:line="560" w:lineRule="exact"/>
        <w:rPr>
          <w:rFonts w:ascii="仿宋_GB2312" w:eastAsia="仿宋_GB2312" w:hAnsi="宋体" w:cs="仿宋_GB2312"/>
          <w:kern w:val="0"/>
          <w:sz w:val="32"/>
          <w:szCs w:val="32"/>
        </w:rPr>
      </w:pPr>
    </w:p>
    <w:p w:rsidR="00CC47DB" w:rsidRDefault="001E7549">
      <w:pPr>
        <w:widowControl/>
        <w:spacing w:line="560" w:lineRule="exac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按照政府功能分类科目，</w:t>
      </w:r>
      <w:r>
        <w:rPr>
          <w:rFonts w:ascii="仿宋_GB2312" w:eastAsia="仿宋_GB2312" w:hAnsi="宋体" w:cs="仿宋_GB2312"/>
          <w:kern w:val="0"/>
          <w:sz w:val="32"/>
          <w:szCs w:val="32"/>
        </w:rPr>
        <w:t>其中：</w:t>
      </w:r>
    </w:p>
    <w:p w:rsidR="00CC47DB" w:rsidRDefault="001E7549">
      <w:pPr>
        <w:widowControl/>
        <w:spacing w:line="560" w:lineRule="exact"/>
        <w:ind w:firstLineChars="200" w:firstLine="640"/>
        <w:jc w:val="left"/>
        <w:rPr>
          <w:rFonts w:ascii="仿宋" w:eastAsia="仿宋" w:hAnsi="仿宋" w:cs="仿宋"/>
          <w:kern w:val="0"/>
          <w:sz w:val="32"/>
          <w:szCs w:val="32"/>
        </w:rPr>
      </w:pPr>
      <w:r>
        <w:rPr>
          <w:rFonts w:ascii="仿宋" w:eastAsia="仿宋" w:hAnsi="仿宋" w:hint="eastAsia"/>
          <w:i/>
          <w:iCs/>
          <w:noProof/>
          <w:kern w:val="0"/>
          <w:sz w:val="32"/>
          <w:szCs w:val="32"/>
        </w:rPr>
        <w:lastRenderedPageBreak/>
        <w:drawing>
          <wp:anchor distT="0" distB="0" distL="114300" distR="114300" simplePos="0" relativeHeight="251664384" behindDoc="0" locked="0" layoutInCell="1" allowOverlap="1">
            <wp:simplePos x="0" y="0"/>
            <wp:positionH relativeFrom="column">
              <wp:posOffset>-74295</wp:posOffset>
            </wp:positionH>
            <wp:positionV relativeFrom="paragraph">
              <wp:posOffset>55245</wp:posOffset>
            </wp:positionV>
            <wp:extent cx="5272405" cy="6028055"/>
            <wp:effectExtent l="4445" t="4445" r="19050" b="635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CC47DB" w:rsidRDefault="00CC47DB">
      <w:pPr>
        <w:widowControl/>
        <w:spacing w:line="560" w:lineRule="exact"/>
        <w:ind w:firstLineChars="200" w:firstLine="640"/>
        <w:jc w:val="left"/>
        <w:rPr>
          <w:rFonts w:ascii="仿宋" w:eastAsia="仿宋" w:hAnsi="仿宋" w:cs="仿宋"/>
          <w:kern w:val="0"/>
          <w:sz w:val="32"/>
          <w:szCs w:val="32"/>
        </w:rPr>
      </w:pPr>
    </w:p>
    <w:p w:rsidR="00CC47DB" w:rsidRDefault="00CC47DB">
      <w:pPr>
        <w:widowControl/>
        <w:spacing w:line="560" w:lineRule="exact"/>
        <w:ind w:firstLineChars="200" w:firstLine="640"/>
        <w:jc w:val="left"/>
        <w:rPr>
          <w:rFonts w:ascii="仿宋" w:eastAsia="仿宋" w:hAnsi="仿宋" w:cs="仿宋"/>
          <w:kern w:val="0"/>
          <w:sz w:val="32"/>
          <w:szCs w:val="32"/>
        </w:rPr>
      </w:pPr>
    </w:p>
    <w:p w:rsidR="00CC47DB" w:rsidRDefault="00CC47DB">
      <w:pPr>
        <w:widowControl/>
        <w:spacing w:line="560" w:lineRule="exact"/>
        <w:ind w:firstLineChars="200" w:firstLine="640"/>
        <w:jc w:val="left"/>
        <w:rPr>
          <w:rFonts w:ascii="仿宋" w:eastAsia="仿宋" w:hAnsi="仿宋" w:cs="仿宋"/>
          <w:kern w:val="0"/>
          <w:sz w:val="32"/>
          <w:szCs w:val="32"/>
        </w:rPr>
      </w:pPr>
    </w:p>
    <w:p w:rsidR="00CC47DB" w:rsidRDefault="00CC47DB">
      <w:pPr>
        <w:widowControl/>
        <w:spacing w:line="560" w:lineRule="exact"/>
        <w:ind w:firstLineChars="200" w:firstLine="640"/>
        <w:jc w:val="left"/>
        <w:rPr>
          <w:rFonts w:ascii="仿宋" w:eastAsia="仿宋" w:hAnsi="仿宋" w:cs="仿宋"/>
          <w:kern w:val="0"/>
          <w:sz w:val="32"/>
          <w:szCs w:val="32"/>
        </w:rPr>
      </w:pPr>
    </w:p>
    <w:p w:rsidR="00CC47DB" w:rsidRDefault="00CC47DB">
      <w:pPr>
        <w:widowControl/>
        <w:spacing w:line="560" w:lineRule="exact"/>
        <w:ind w:firstLineChars="200" w:firstLine="640"/>
        <w:jc w:val="left"/>
        <w:rPr>
          <w:rFonts w:ascii="仿宋" w:eastAsia="仿宋" w:hAnsi="仿宋" w:cs="仿宋"/>
          <w:kern w:val="0"/>
          <w:sz w:val="32"/>
          <w:szCs w:val="32"/>
        </w:rPr>
      </w:pPr>
    </w:p>
    <w:p w:rsidR="00CC47DB" w:rsidRDefault="00CC47DB">
      <w:pPr>
        <w:widowControl/>
        <w:spacing w:line="560" w:lineRule="exact"/>
        <w:ind w:firstLineChars="200" w:firstLine="640"/>
        <w:jc w:val="left"/>
        <w:rPr>
          <w:rFonts w:ascii="仿宋" w:eastAsia="仿宋" w:hAnsi="仿宋" w:cs="仿宋"/>
          <w:kern w:val="0"/>
          <w:sz w:val="32"/>
          <w:szCs w:val="32"/>
        </w:rPr>
      </w:pPr>
    </w:p>
    <w:p w:rsidR="00CC47DB" w:rsidRDefault="00CC47DB">
      <w:pPr>
        <w:widowControl/>
        <w:spacing w:line="560" w:lineRule="exact"/>
        <w:ind w:firstLineChars="200" w:firstLine="640"/>
        <w:jc w:val="left"/>
        <w:rPr>
          <w:rFonts w:ascii="仿宋" w:eastAsia="仿宋" w:hAnsi="仿宋" w:cs="仿宋"/>
          <w:kern w:val="0"/>
          <w:sz w:val="32"/>
          <w:szCs w:val="32"/>
        </w:rPr>
      </w:pPr>
    </w:p>
    <w:p w:rsidR="00CC47DB" w:rsidRDefault="00CC47DB">
      <w:pPr>
        <w:widowControl/>
        <w:spacing w:line="560" w:lineRule="exact"/>
        <w:ind w:firstLineChars="200" w:firstLine="640"/>
        <w:jc w:val="left"/>
        <w:rPr>
          <w:rFonts w:ascii="仿宋" w:eastAsia="仿宋" w:hAnsi="仿宋" w:cs="仿宋"/>
          <w:kern w:val="0"/>
          <w:sz w:val="32"/>
          <w:szCs w:val="32"/>
        </w:rPr>
      </w:pPr>
    </w:p>
    <w:p w:rsidR="00CC47DB" w:rsidRDefault="00CC47DB">
      <w:pPr>
        <w:widowControl/>
        <w:spacing w:line="560" w:lineRule="exact"/>
        <w:ind w:firstLineChars="200" w:firstLine="640"/>
        <w:jc w:val="left"/>
        <w:rPr>
          <w:rFonts w:ascii="仿宋" w:eastAsia="仿宋" w:hAnsi="仿宋" w:cs="仿宋"/>
          <w:kern w:val="0"/>
          <w:sz w:val="32"/>
          <w:szCs w:val="32"/>
        </w:rPr>
      </w:pPr>
    </w:p>
    <w:p w:rsidR="00CC47DB" w:rsidRDefault="00CC47DB">
      <w:pPr>
        <w:widowControl/>
        <w:spacing w:line="560" w:lineRule="exact"/>
        <w:jc w:val="left"/>
        <w:rPr>
          <w:rFonts w:ascii="仿宋" w:eastAsia="仿宋" w:hAnsi="仿宋" w:cs="仿宋"/>
          <w:kern w:val="0"/>
          <w:sz w:val="32"/>
          <w:szCs w:val="32"/>
        </w:rPr>
      </w:pPr>
    </w:p>
    <w:p w:rsidR="00CC47DB" w:rsidRDefault="00CC47DB">
      <w:pPr>
        <w:widowControl/>
        <w:spacing w:line="560" w:lineRule="exact"/>
        <w:ind w:firstLineChars="200" w:firstLine="640"/>
        <w:jc w:val="left"/>
        <w:rPr>
          <w:rFonts w:ascii="仿宋" w:eastAsia="仿宋" w:hAnsi="仿宋" w:cs="仿宋"/>
          <w:kern w:val="0"/>
          <w:sz w:val="32"/>
          <w:szCs w:val="32"/>
        </w:rPr>
      </w:pPr>
    </w:p>
    <w:p w:rsidR="00CC47DB" w:rsidRDefault="00CC47DB">
      <w:pPr>
        <w:widowControl/>
        <w:spacing w:line="560" w:lineRule="exact"/>
        <w:ind w:firstLineChars="200" w:firstLine="640"/>
        <w:jc w:val="left"/>
        <w:rPr>
          <w:rFonts w:ascii="仿宋" w:eastAsia="仿宋" w:hAnsi="仿宋" w:cs="仿宋"/>
          <w:kern w:val="0"/>
          <w:sz w:val="32"/>
          <w:szCs w:val="32"/>
        </w:rPr>
      </w:pPr>
    </w:p>
    <w:p w:rsidR="00CC47DB" w:rsidRDefault="00CC47DB">
      <w:pPr>
        <w:widowControl/>
        <w:spacing w:line="560" w:lineRule="exact"/>
        <w:ind w:firstLineChars="200" w:firstLine="640"/>
        <w:jc w:val="left"/>
        <w:rPr>
          <w:rFonts w:ascii="仿宋" w:eastAsia="仿宋" w:hAnsi="仿宋" w:cs="仿宋"/>
          <w:kern w:val="0"/>
          <w:sz w:val="32"/>
          <w:szCs w:val="32"/>
        </w:rPr>
      </w:pPr>
    </w:p>
    <w:p w:rsidR="00CC47DB" w:rsidRDefault="00CC47DB">
      <w:pPr>
        <w:widowControl/>
        <w:spacing w:line="560" w:lineRule="exact"/>
        <w:ind w:firstLineChars="200" w:firstLine="640"/>
        <w:jc w:val="left"/>
        <w:rPr>
          <w:rFonts w:ascii="仿宋" w:eastAsia="仿宋" w:hAnsi="仿宋" w:cs="仿宋"/>
          <w:kern w:val="0"/>
          <w:sz w:val="32"/>
          <w:szCs w:val="32"/>
        </w:rPr>
      </w:pPr>
    </w:p>
    <w:p w:rsidR="00CC47DB" w:rsidRDefault="00CC47DB">
      <w:pPr>
        <w:widowControl/>
        <w:spacing w:line="560" w:lineRule="exact"/>
        <w:ind w:firstLineChars="200" w:firstLine="640"/>
        <w:jc w:val="left"/>
        <w:rPr>
          <w:rFonts w:ascii="仿宋" w:eastAsia="仿宋" w:hAnsi="仿宋" w:cs="仿宋"/>
          <w:kern w:val="0"/>
          <w:sz w:val="32"/>
          <w:szCs w:val="32"/>
        </w:rPr>
      </w:pPr>
    </w:p>
    <w:p w:rsidR="00CC47DB" w:rsidRDefault="00CC47DB">
      <w:pPr>
        <w:widowControl/>
        <w:spacing w:line="560" w:lineRule="exact"/>
        <w:ind w:firstLineChars="200" w:firstLine="640"/>
        <w:jc w:val="left"/>
        <w:rPr>
          <w:rFonts w:ascii="仿宋" w:eastAsia="仿宋" w:hAnsi="仿宋" w:cs="仿宋"/>
          <w:kern w:val="0"/>
          <w:sz w:val="32"/>
          <w:szCs w:val="32"/>
        </w:rPr>
      </w:pPr>
    </w:p>
    <w:p w:rsidR="00CC47DB" w:rsidRDefault="00CC47DB">
      <w:pPr>
        <w:widowControl/>
        <w:spacing w:line="560" w:lineRule="exact"/>
        <w:ind w:firstLineChars="200" w:firstLine="640"/>
        <w:jc w:val="left"/>
        <w:rPr>
          <w:rFonts w:ascii="仿宋" w:eastAsia="仿宋" w:hAnsi="仿宋" w:cs="仿宋"/>
          <w:kern w:val="0"/>
          <w:sz w:val="32"/>
          <w:szCs w:val="32"/>
        </w:rPr>
      </w:pPr>
    </w:p>
    <w:p w:rsidR="00CC47DB" w:rsidRDefault="001E7549">
      <w:pPr>
        <w:widowControl/>
        <w:spacing w:line="560" w:lineRule="exact"/>
        <w:ind w:firstLineChars="200" w:firstLine="640"/>
        <w:jc w:val="left"/>
        <w:rPr>
          <w:rFonts w:ascii="仿宋" w:eastAsia="仿宋" w:hAnsi="仿宋" w:cs="仿宋"/>
          <w:kern w:val="0"/>
          <w:sz w:val="32"/>
          <w:szCs w:val="32"/>
          <w:u w:val="single"/>
        </w:rPr>
      </w:pPr>
      <w:r>
        <w:rPr>
          <w:rFonts w:ascii="仿宋" w:eastAsia="仿宋" w:hAnsi="仿宋" w:cs="仿宋" w:hint="eastAsia"/>
          <w:kern w:val="0"/>
          <w:sz w:val="32"/>
          <w:szCs w:val="32"/>
        </w:rPr>
        <w:t>1.社会保障和就业支出（类）行政事业单位养老支出（款）机关事业单位基本养老保险缴费支出（项）。年初预算18万元，支出决算19.26万元，完成年初预算的107%。决算数大于年初预算数的主要原因是基本养老保险缴费基数调整。</w:t>
      </w:r>
    </w:p>
    <w:p w:rsidR="00CC47DB" w:rsidRDefault="001E7549">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2.卫生健康支出（类）行政事业单位医疗（款）行政单位医疗（项）。年初预算4.02万元，支出决算3.20万元，</w:t>
      </w:r>
      <w:r>
        <w:rPr>
          <w:rFonts w:ascii="仿宋" w:eastAsia="仿宋" w:hAnsi="仿宋" w:cs="仿宋" w:hint="eastAsia"/>
          <w:kern w:val="0"/>
          <w:sz w:val="32"/>
          <w:szCs w:val="32"/>
        </w:rPr>
        <w:lastRenderedPageBreak/>
        <w:t>完成年初预算的79.60%。决算数小于年初预算数的主要原因是医疗保险缴费基数调整。</w:t>
      </w:r>
    </w:p>
    <w:p w:rsidR="00CC47DB" w:rsidRDefault="001E7549">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3.卫生健康支出（类）行政事业单位医疗（款）事业单位医疗（项）。年初预算8万元，支出决算5.28万元，完成年初预算的66%。决算数小于年初预算数的主要原因是人员调整，医疗保险缴费基数与方式发生变化。</w:t>
      </w:r>
    </w:p>
    <w:p w:rsidR="00CC47DB" w:rsidRDefault="001E7549">
      <w:pPr>
        <w:widowControl/>
        <w:spacing w:line="560" w:lineRule="exact"/>
        <w:ind w:firstLineChars="200" w:firstLine="640"/>
        <w:jc w:val="left"/>
        <w:rPr>
          <w:rFonts w:ascii="楷体" w:eastAsia="楷体" w:hAnsi="楷体"/>
          <w:kern w:val="0"/>
          <w:sz w:val="32"/>
          <w:szCs w:val="32"/>
        </w:rPr>
      </w:pPr>
      <w:r>
        <w:rPr>
          <w:rFonts w:ascii="仿宋" w:eastAsia="仿宋" w:hAnsi="仿宋" w:cs="仿宋" w:hint="eastAsia"/>
          <w:kern w:val="0"/>
          <w:sz w:val="32"/>
          <w:szCs w:val="32"/>
        </w:rPr>
        <w:t>4.农林水支出（类）农业农村（款）农村道路建设（项）。支出决算43.87万元，年初预算为零，新增主要原因是因工作需要，项目增加，专项业务经费增加。</w:t>
      </w:r>
    </w:p>
    <w:p w:rsidR="00CC47DB" w:rsidRDefault="001E7549">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5.农林水支出（类）农业农村（款）其他农业农村支出（项）。支出决算1800万元，年初预算为零，新增主要原因是建设项目增加，政府一般债券资金增加。</w:t>
      </w:r>
    </w:p>
    <w:p w:rsidR="00CC47DB" w:rsidRDefault="001E7549">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6.农林水支出（类）巩固脱贫衔接乡村振兴（款）其他巩固脱贫衔接乡村振兴支出（项）。支出决算6.99万元，年初预算为零，新增主要原因是因工作需要，项目增加，专项业务经费增加。</w:t>
      </w:r>
    </w:p>
    <w:p w:rsidR="00CC47DB" w:rsidRDefault="001E7549">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7.交通运输支出（类）公路水路运输（款）行政运行（项）。年初预算65.97万元，支出决算67.12万元，完成年初预算的101.74%。决算数大于年初预算数的主要原因是行政运行办公经费支出增加。</w:t>
      </w:r>
    </w:p>
    <w:p w:rsidR="00CC47DB" w:rsidRDefault="001E7549">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8.交通运输支出（类）公路水路运输（款）一般行政管理事务（项）。支出决算52.99万元，年初预算为零，新增主要原因是业务专项费用增加。</w:t>
      </w:r>
    </w:p>
    <w:p w:rsidR="00CC47DB" w:rsidRDefault="001E7549">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lastRenderedPageBreak/>
        <w:t>9.交通运输支出（类）公路水路运输（款）公路养护（项）。年初预算134.05万元，支出决算380.36万元，完成年初预算的283.74%。决算数大于年初预算数的主要原因是建因工作需要，项目增加，专项业务经费增加。</w:t>
      </w:r>
    </w:p>
    <w:p w:rsidR="00CC47DB" w:rsidRDefault="001E7549">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10.交通运输支出（类）公路水路运输（款）其他公路水路运输支出（项）。年初预算113.81万元，支出决算2646.44万元，完成年初预算的2325.317%。决算数大于年初预算数的主要原因是因工作需要，项目增加，专项业务经费增加。</w:t>
      </w:r>
    </w:p>
    <w:p w:rsidR="00CC47DB" w:rsidRDefault="001E7549">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11.交通运输支出（类）车辆购置税支出（款）车辆购置税用于公路等基础设施建设支出（项）。支出决算434.85万元，年初预算为零，新增主要原因是公路建设业务增加，专项业务经费增加。</w:t>
      </w:r>
    </w:p>
    <w:p w:rsidR="00CC47DB" w:rsidRDefault="001E7549">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12.交通运输支出（类）其他交通运输支出（款）公共交通运营补助（项）。支出决算78.02万元，年初预算为零，新增主要原因是对宝鸡市汽车西站运营补助经费增加。</w:t>
      </w:r>
    </w:p>
    <w:p w:rsidR="00CC47DB" w:rsidRDefault="001E7549">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13.交通运输支出（类）其他交通运输支出（款）其他交通运输支出（项）。年初预算1.80万元，支出决算1.65万元，完成年初预算的91.67%。决算数小于年初预算数的主要原因是曾在我区公路建设、养护岗位工作过的农业户籍人员工龄补助减少。</w:t>
      </w:r>
    </w:p>
    <w:p w:rsidR="00CC47DB" w:rsidRDefault="00CC47DB">
      <w:pPr>
        <w:widowControl/>
        <w:spacing w:line="560" w:lineRule="exact"/>
        <w:ind w:firstLineChars="200" w:firstLine="640"/>
        <w:jc w:val="left"/>
        <w:rPr>
          <w:rFonts w:ascii="楷体" w:eastAsia="楷体" w:hAnsi="楷体"/>
          <w:kern w:val="0"/>
          <w:sz w:val="32"/>
          <w:szCs w:val="32"/>
        </w:rPr>
      </w:pPr>
    </w:p>
    <w:p w:rsidR="00CC47DB" w:rsidRDefault="001E7549">
      <w:pPr>
        <w:spacing w:line="560" w:lineRule="exact"/>
        <w:ind w:firstLineChars="200" w:firstLine="640"/>
        <w:rPr>
          <w:rFonts w:ascii="仿宋_GB2312" w:hAnsi="仿宋"/>
          <w:sz w:val="32"/>
          <w:szCs w:val="32"/>
        </w:rPr>
      </w:pPr>
      <w:r>
        <w:rPr>
          <w:rFonts w:ascii="黑体" w:eastAsia="黑体" w:hAnsi="黑体" w:hint="eastAsia"/>
          <w:kern w:val="0"/>
          <w:sz w:val="32"/>
          <w:szCs w:val="32"/>
        </w:rPr>
        <w:t xml:space="preserve">六、一般公共预算财政拨款基本支出决算情况说明 </w:t>
      </w:r>
    </w:p>
    <w:p w:rsidR="00CC47DB" w:rsidRDefault="001E7549">
      <w:pPr>
        <w:widowControl/>
        <w:ind w:firstLine="640"/>
        <w:jc w:val="left"/>
        <w:rPr>
          <w:rFonts w:ascii="仿宋" w:eastAsia="仿宋" w:hAnsi="仿宋"/>
          <w:kern w:val="0"/>
          <w:sz w:val="32"/>
          <w:szCs w:val="32"/>
        </w:rPr>
      </w:pPr>
      <w:r>
        <w:rPr>
          <w:rFonts w:ascii="仿宋" w:eastAsia="仿宋" w:hAnsi="仿宋" w:hint="eastAsia"/>
          <w:kern w:val="0"/>
          <w:sz w:val="32"/>
          <w:szCs w:val="32"/>
        </w:rPr>
        <w:t>2023年度</w:t>
      </w:r>
      <w:r>
        <w:rPr>
          <w:rFonts w:ascii="仿宋" w:eastAsia="仿宋" w:hAnsi="仿宋"/>
          <w:kern w:val="0"/>
          <w:sz w:val="32"/>
          <w:szCs w:val="32"/>
        </w:rPr>
        <w:t>一般公共预算财政拨款基本支出</w:t>
      </w:r>
      <w:r>
        <w:rPr>
          <w:rFonts w:ascii="仿宋_GB2312" w:eastAsia="仿宋_GB2312" w:hAnsi="仿宋_GB2312" w:cs="仿宋_GB2312"/>
          <w:sz w:val="32"/>
        </w:rPr>
        <w:t>207.99</w:t>
      </w:r>
      <w:r>
        <w:rPr>
          <w:rFonts w:ascii="仿宋" w:eastAsia="仿宋" w:hAnsi="仿宋"/>
          <w:kern w:val="0"/>
          <w:sz w:val="32"/>
          <w:szCs w:val="32"/>
        </w:rPr>
        <w:t>万元，包括人员经费和公用经费。其中：</w:t>
      </w:r>
    </w:p>
    <w:p w:rsidR="00CC47DB" w:rsidRDefault="001E7549">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rPr>
        <w:lastRenderedPageBreak/>
        <w:t>（一）</w:t>
      </w:r>
      <w:r>
        <w:rPr>
          <w:rFonts w:ascii="仿宋_GB2312" w:eastAsia="仿宋_GB2312" w:hAnsi="宋体" w:cs="仿宋_GB2312" w:hint="eastAsia"/>
          <w:b/>
          <w:bCs/>
          <w:kern w:val="0"/>
          <w:sz w:val="32"/>
          <w:szCs w:val="32"/>
        </w:rPr>
        <w:t>人员经费</w:t>
      </w:r>
      <w:r>
        <w:rPr>
          <w:rFonts w:ascii="仿宋_GB2312" w:eastAsia="仿宋_GB2312" w:hAnsi="仿宋_GB2312" w:cs="仿宋_GB2312"/>
          <w:sz w:val="32"/>
        </w:rPr>
        <w:t>190.19</w:t>
      </w:r>
      <w:r>
        <w:rPr>
          <w:rFonts w:ascii="仿宋" w:eastAsia="仿宋" w:hAnsi="仿宋" w:cs="仿宋" w:hint="eastAsia"/>
          <w:kern w:val="0"/>
          <w:sz w:val="32"/>
          <w:szCs w:val="32"/>
        </w:rPr>
        <w:t>万元，主要包括：</w:t>
      </w:r>
      <w:r>
        <w:rPr>
          <w:rFonts w:ascii="仿宋" w:eastAsia="仿宋" w:hAnsi="仿宋" w:cs="仿宋" w:hint="eastAsia"/>
          <w:sz w:val="32"/>
          <w:szCs w:val="32"/>
        </w:rPr>
        <w:t>基本工资、津贴补贴、</w:t>
      </w:r>
      <w:r>
        <w:rPr>
          <w:rFonts w:ascii="仿宋_GB2312" w:eastAsia="仿宋_GB2312" w:hAnsi="宋体" w:cs="仿宋_GB2312" w:hint="eastAsia"/>
          <w:kern w:val="0"/>
          <w:sz w:val="32"/>
          <w:szCs w:val="32"/>
        </w:rPr>
        <w:t>奖金、绩效工资、机关事业单位基本养老保险缴费、职工基本医疗保险缴费、其他社会保障缴费、住房公积金、医疗费补助、奖励金等。</w:t>
      </w:r>
    </w:p>
    <w:p w:rsidR="00CC47DB" w:rsidRDefault="001E7549">
      <w:pPr>
        <w:widowControl/>
        <w:spacing w:line="560" w:lineRule="exact"/>
        <w:ind w:firstLineChars="200" w:firstLine="640"/>
        <w:jc w:val="left"/>
        <w:rPr>
          <w:rFonts w:ascii="仿宋_GB2312" w:eastAsia="仿宋_GB2312" w:hAnsi="宋体" w:cs="仿宋_GB2312"/>
          <w:kern w:val="0"/>
          <w:sz w:val="32"/>
          <w:szCs w:val="32"/>
        </w:rPr>
      </w:pPr>
      <w:r>
        <w:rPr>
          <w:rFonts w:ascii="仿宋" w:eastAsia="仿宋" w:hAnsi="仿宋" w:cs="仿宋" w:hint="eastAsia"/>
          <w:kern w:val="0"/>
          <w:sz w:val="32"/>
          <w:szCs w:val="32"/>
        </w:rPr>
        <w:t>（二）</w:t>
      </w:r>
      <w:r>
        <w:rPr>
          <w:rFonts w:ascii="仿宋" w:eastAsia="仿宋" w:hAnsi="仿宋" w:cs="仿宋" w:hint="eastAsia"/>
          <w:b/>
          <w:bCs/>
          <w:kern w:val="0"/>
          <w:sz w:val="32"/>
          <w:szCs w:val="32"/>
        </w:rPr>
        <w:t>公用经费</w:t>
      </w:r>
      <w:r>
        <w:rPr>
          <w:rFonts w:ascii="仿宋_GB2312" w:eastAsia="仿宋_GB2312" w:hAnsi="仿宋_GB2312" w:cs="仿宋_GB2312"/>
          <w:sz w:val="32"/>
        </w:rPr>
        <w:t>17.79</w:t>
      </w:r>
      <w:r>
        <w:rPr>
          <w:rFonts w:ascii="仿宋" w:eastAsia="仿宋" w:hAnsi="仿宋" w:cs="仿宋" w:hint="eastAsia"/>
          <w:kern w:val="0"/>
          <w:sz w:val="32"/>
          <w:szCs w:val="32"/>
        </w:rPr>
        <w:t>万元，主要包括：</w:t>
      </w:r>
      <w:r>
        <w:rPr>
          <w:rFonts w:ascii="仿宋" w:eastAsia="仿宋" w:hAnsi="仿宋" w:cs="仿宋" w:hint="eastAsia"/>
          <w:sz w:val="32"/>
          <w:szCs w:val="32"/>
        </w:rPr>
        <w:t>办公费、差旅费、</w:t>
      </w:r>
      <w:r>
        <w:rPr>
          <w:rFonts w:ascii="仿宋_GB2312" w:eastAsia="仿宋_GB2312" w:hAnsi="宋体" w:cs="仿宋_GB2312" w:hint="eastAsia"/>
          <w:kern w:val="0"/>
          <w:sz w:val="32"/>
          <w:szCs w:val="32"/>
        </w:rPr>
        <w:t xml:space="preserve">工会经费、福利费、其他交通费用、其他商品和服务支出等。 </w:t>
      </w:r>
    </w:p>
    <w:p w:rsidR="00CC47DB" w:rsidRDefault="001E7549">
      <w:pPr>
        <w:widowControl/>
        <w:ind w:firstLineChars="200" w:firstLine="640"/>
        <w:jc w:val="left"/>
        <w:rPr>
          <w:rFonts w:ascii="黑体" w:eastAsia="黑体" w:hAnsi="黑体"/>
          <w:kern w:val="0"/>
          <w:sz w:val="32"/>
          <w:szCs w:val="32"/>
        </w:rPr>
      </w:pPr>
      <w:r>
        <w:rPr>
          <w:rFonts w:ascii="黑体" w:eastAsia="黑体" w:hAnsi="黑体" w:hint="eastAsia"/>
          <w:kern w:val="0"/>
          <w:sz w:val="32"/>
          <w:szCs w:val="32"/>
        </w:rPr>
        <w:t xml:space="preserve">七、政府性基金预算财政拨款收入支出情况说明 </w:t>
      </w:r>
    </w:p>
    <w:p w:rsidR="00CC47DB" w:rsidRDefault="001E7549">
      <w:pPr>
        <w:widowControl/>
        <w:ind w:firstLine="640"/>
        <w:jc w:val="left"/>
        <w:rPr>
          <w:rFonts w:ascii="仿宋" w:eastAsia="仿宋" w:hAnsi="仿宋" w:cs="仿宋"/>
          <w:iCs/>
          <w:kern w:val="0"/>
          <w:sz w:val="32"/>
          <w:szCs w:val="32"/>
        </w:rPr>
      </w:pPr>
      <w:r>
        <w:rPr>
          <w:rFonts w:ascii="仿宋" w:eastAsia="仿宋" w:hAnsi="仿宋" w:cs="仿宋" w:hint="eastAsia"/>
          <w:iCs/>
          <w:kern w:val="0"/>
          <w:sz w:val="32"/>
          <w:szCs w:val="32"/>
        </w:rPr>
        <w:t>本部门2023年度无政府性基金预算财政拨款收支，已公开空表。</w:t>
      </w:r>
    </w:p>
    <w:p w:rsidR="00CC47DB" w:rsidRDefault="001E7549">
      <w:pPr>
        <w:widowControl/>
        <w:spacing w:line="560" w:lineRule="exact"/>
        <w:ind w:firstLineChars="200" w:firstLine="640"/>
        <w:jc w:val="left"/>
        <w:rPr>
          <w:rFonts w:ascii="黑体" w:eastAsia="黑体" w:hAnsi="黑体"/>
          <w:kern w:val="0"/>
          <w:sz w:val="32"/>
          <w:szCs w:val="32"/>
        </w:rPr>
      </w:pPr>
      <w:r>
        <w:rPr>
          <w:rFonts w:ascii="黑体" w:eastAsia="黑体" w:hAnsi="黑体" w:hint="eastAsia"/>
          <w:kern w:val="0"/>
          <w:sz w:val="32"/>
          <w:szCs w:val="32"/>
        </w:rPr>
        <w:t>八、国有资本经营预算财政拨款支出决算情况说明</w:t>
      </w:r>
    </w:p>
    <w:p w:rsidR="00CC47DB" w:rsidRDefault="001E7549">
      <w:pPr>
        <w:widowControl/>
        <w:ind w:firstLine="640"/>
        <w:jc w:val="left"/>
        <w:rPr>
          <w:rFonts w:ascii="仿宋" w:eastAsia="仿宋" w:hAnsi="仿宋" w:cs="仿宋"/>
          <w:iCs/>
          <w:kern w:val="0"/>
          <w:sz w:val="32"/>
          <w:szCs w:val="32"/>
        </w:rPr>
      </w:pPr>
      <w:r>
        <w:rPr>
          <w:rFonts w:ascii="仿宋" w:eastAsia="仿宋" w:hAnsi="仿宋" w:cs="仿宋" w:hint="eastAsia"/>
          <w:iCs/>
          <w:kern w:val="0"/>
          <w:sz w:val="32"/>
          <w:szCs w:val="32"/>
        </w:rPr>
        <w:t>本部门2023年度无国有资本经营预算财政拨款收支，已公开空表。</w:t>
      </w:r>
    </w:p>
    <w:p w:rsidR="00CC47DB" w:rsidRDefault="001E7549">
      <w:pPr>
        <w:spacing w:line="560" w:lineRule="exact"/>
        <w:ind w:firstLineChars="200" w:firstLine="640"/>
        <w:rPr>
          <w:rFonts w:ascii="黑体" w:eastAsia="黑体" w:hAnsi="黑体"/>
          <w:kern w:val="0"/>
          <w:sz w:val="32"/>
          <w:szCs w:val="32"/>
        </w:rPr>
      </w:pPr>
      <w:r>
        <w:rPr>
          <w:rFonts w:ascii="黑体" w:eastAsia="黑体" w:hAnsi="黑体" w:hint="eastAsia"/>
          <w:kern w:val="0"/>
          <w:sz w:val="32"/>
          <w:szCs w:val="32"/>
        </w:rPr>
        <w:t xml:space="preserve">九、财政拨款“三公”经费及会议费、培训费支出决算情况说明 </w:t>
      </w:r>
    </w:p>
    <w:p w:rsidR="00CC47DB" w:rsidRDefault="001E7549">
      <w:pPr>
        <w:widowControl/>
        <w:ind w:firstLine="640"/>
        <w:jc w:val="left"/>
        <w:rPr>
          <w:rFonts w:ascii="仿宋" w:eastAsia="仿宋" w:hAnsi="仿宋" w:cs="仿宋"/>
          <w:iCs/>
          <w:kern w:val="0"/>
          <w:sz w:val="32"/>
          <w:szCs w:val="32"/>
        </w:rPr>
      </w:pPr>
      <w:r>
        <w:rPr>
          <w:rFonts w:ascii="仿宋" w:eastAsia="仿宋" w:hAnsi="仿宋" w:cs="仿宋" w:hint="eastAsia"/>
          <w:iCs/>
          <w:kern w:val="0"/>
          <w:sz w:val="32"/>
          <w:szCs w:val="32"/>
        </w:rPr>
        <w:t>本部门2023年度无财政拨款“三公”经费及会议费、培训费支出，已公开空表。</w:t>
      </w:r>
    </w:p>
    <w:p w:rsidR="00CC47DB" w:rsidRDefault="001E7549">
      <w:pPr>
        <w:widowControl/>
        <w:numPr>
          <w:ilvl w:val="0"/>
          <w:numId w:val="2"/>
        </w:numPr>
        <w:spacing w:line="560" w:lineRule="exact"/>
        <w:ind w:firstLineChars="200" w:firstLine="640"/>
        <w:jc w:val="left"/>
        <w:rPr>
          <w:rFonts w:ascii="楷体_GB2312" w:hAnsi="宋体"/>
          <w:b/>
          <w:bCs/>
          <w:kern w:val="0"/>
          <w:sz w:val="32"/>
          <w:szCs w:val="32"/>
        </w:rPr>
      </w:pPr>
      <w:r>
        <w:rPr>
          <w:rFonts w:ascii="楷体" w:eastAsia="楷体" w:hAnsi="楷体" w:hint="eastAsia"/>
          <w:kern w:val="0"/>
          <w:sz w:val="32"/>
          <w:szCs w:val="32"/>
        </w:rPr>
        <w:t>“三公”经费支出决算情况说明。</w:t>
      </w:r>
      <w:r>
        <w:rPr>
          <w:rFonts w:ascii="楷体_GB2312" w:hAnsi="宋体"/>
          <w:b/>
          <w:bCs/>
          <w:kern w:val="0"/>
          <w:sz w:val="32"/>
          <w:szCs w:val="32"/>
        </w:rPr>
        <w:t xml:space="preserve"> </w:t>
      </w:r>
    </w:p>
    <w:p w:rsidR="00CC47DB" w:rsidRDefault="001E7549">
      <w:pPr>
        <w:spacing w:line="560" w:lineRule="exact"/>
        <w:rPr>
          <w:rFonts w:ascii="楷体" w:eastAsia="楷体" w:hAnsi="楷体"/>
          <w:sz w:val="32"/>
          <w:szCs w:val="32"/>
        </w:rPr>
      </w:pPr>
      <w:r>
        <w:rPr>
          <w:rFonts w:ascii="楷体" w:eastAsia="楷体" w:hAnsi="楷体" w:hint="eastAsia"/>
          <w:sz w:val="32"/>
          <w:szCs w:val="32"/>
        </w:rPr>
        <w:t xml:space="preserve">    1.因公出国（境）支出情况</w:t>
      </w:r>
      <w:r>
        <w:rPr>
          <w:rFonts w:ascii="楷体" w:eastAsia="楷体" w:hAnsi="楷体" w:hint="eastAsia"/>
          <w:kern w:val="0"/>
          <w:sz w:val="32"/>
          <w:szCs w:val="32"/>
        </w:rPr>
        <w:t>说明</w:t>
      </w:r>
      <w:r>
        <w:rPr>
          <w:rFonts w:ascii="楷体" w:eastAsia="楷体" w:hAnsi="楷体" w:hint="eastAsia"/>
          <w:sz w:val="32"/>
          <w:szCs w:val="32"/>
        </w:rPr>
        <w:t>。</w:t>
      </w:r>
    </w:p>
    <w:p w:rsidR="00CC47DB" w:rsidRDefault="001E7549">
      <w:pPr>
        <w:widowControl/>
        <w:ind w:firstLine="640"/>
        <w:jc w:val="left"/>
        <w:rPr>
          <w:rFonts w:ascii="仿宋" w:eastAsia="仿宋" w:hAnsi="仿宋" w:cs="仿宋"/>
          <w:iCs/>
          <w:kern w:val="0"/>
          <w:sz w:val="32"/>
          <w:szCs w:val="32"/>
        </w:rPr>
      </w:pPr>
      <w:r>
        <w:rPr>
          <w:rFonts w:ascii="仿宋" w:eastAsia="仿宋" w:hAnsi="仿宋" w:cs="仿宋" w:hint="eastAsia"/>
          <w:iCs/>
          <w:kern w:val="0"/>
          <w:sz w:val="32"/>
          <w:szCs w:val="32"/>
        </w:rPr>
        <w:t>本年度无财政拨款因公出国（境）费支出。</w:t>
      </w:r>
    </w:p>
    <w:p w:rsidR="00CC47DB" w:rsidRDefault="001E7549">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2.公务用车购置费支出情况</w:t>
      </w:r>
      <w:r>
        <w:rPr>
          <w:rFonts w:ascii="楷体" w:eastAsia="楷体" w:hAnsi="楷体" w:cs="楷体" w:hint="eastAsia"/>
          <w:kern w:val="0"/>
          <w:sz w:val="32"/>
          <w:szCs w:val="32"/>
        </w:rPr>
        <w:t>说明</w:t>
      </w:r>
    </w:p>
    <w:p w:rsidR="00CC47DB" w:rsidRDefault="001E7549">
      <w:pPr>
        <w:widowControl/>
        <w:ind w:firstLineChars="200" w:firstLine="640"/>
        <w:jc w:val="left"/>
        <w:rPr>
          <w:rFonts w:ascii="楷体" w:eastAsia="楷体" w:hAnsi="楷体" w:cs="楷体"/>
          <w:iCs/>
          <w:kern w:val="0"/>
          <w:sz w:val="32"/>
          <w:szCs w:val="32"/>
        </w:rPr>
      </w:pPr>
      <w:r>
        <w:rPr>
          <w:rFonts w:ascii="仿宋" w:eastAsia="仿宋" w:hAnsi="仿宋" w:cs="仿宋" w:hint="eastAsia"/>
          <w:iCs/>
          <w:kern w:val="0"/>
          <w:sz w:val="32"/>
          <w:szCs w:val="32"/>
        </w:rPr>
        <w:t>本年度无财政拨款公务用车购置费支出。</w:t>
      </w:r>
    </w:p>
    <w:p w:rsidR="00CC47DB" w:rsidRDefault="001E7549">
      <w:pPr>
        <w:spacing w:line="560" w:lineRule="exact"/>
        <w:ind w:firstLineChars="200" w:firstLine="640"/>
        <w:rPr>
          <w:rFonts w:ascii="楷体" w:eastAsia="楷体" w:hAnsi="楷体"/>
          <w:sz w:val="32"/>
          <w:szCs w:val="32"/>
        </w:rPr>
      </w:pPr>
      <w:r>
        <w:rPr>
          <w:rFonts w:ascii="楷体" w:eastAsia="楷体" w:hAnsi="楷体" w:cs="楷体" w:hint="eastAsia"/>
          <w:sz w:val="32"/>
          <w:szCs w:val="32"/>
        </w:rPr>
        <w:t>3.</w:t>
      </w:r>
      <w:r>
        <w:rPr>
          <w:rFonts w:ascii="楷体" w:eastAsia="楷体" w:hAnsi="楷体" w:hint="eastAsia"/>
          <w:sz w:val="32"/>
          <w:szCs w:val="32"/>
        </w:rPr>
        <w:t>公务用车运行维护费用支出情况</w:t>
      </w:r>
      <w:r>
        <w:rPr>
          <w:rFonts w:ascii="楷体" w:eastAsia="楷体" w:hAnsi="楷体" w:hint="eastAsia"/>
          <w:kern w:val="0"/>
          <w:sz w:val="32"/>
          <w:szCs w:val="32"/>
        </w:rPr>
        <w:t>说明</w:t>
      </w:r>
      <w:r>
        <w:rPr>
          <w:rFonts w:ascii="楷体" w:eastAsia="楷体" w:hAnsi="楷体" w:hint="eastAsia"/>
          <w:sz w:val="32"/>
          <w:szCs w:val="32"/>
        </w:rPr>
        <w:t>。</w:t>
      </w:r>
    </w:p>
    <w:p w:rsidR="00CC47DB" w:rsidRDefault="001E7549">
      <w:pPr>
        <w:spacing w:line="560" w:lineRule="exact"/>
        <w:ind w:firstLineChars="200" w:firstLine="640"/>
        <w:rPr>
          <w:rFonts w:ascii="仿宋" w:eastAsia="仿宋" w:hAnsi="仿宋"/>
          <w:sz w:val="32"/>
          <w:szCs w:val="32"/>
        </w:rPr>
      </w:pPr>
      <w:r>
        <w:rPr>
          <w:rFonts w:ascii="仿宋" w:eastAsia="仿宋" w:hAnsi="仿宋" w:cs="仿宋" w:hint="eastAsia"/>
          <w:iCs/>
          <w:kern w:val="0"/>
          <w:sz w:val="32"/>
          <w:szCs w:val="32"/>
        </w:rPr>
        <w:lastRenderedPageBreak/>
        <w:t>本年度无财政拨款公务用车运行维护费支出。</w:t>
      </w:r>
    </w:p>
    <w:p w:rsidR="00CC47DB" w:rsidRDefault="001E7549">
      <w:pPr>
        <w:spacing w:line="560" w:lineRule="exact"/>
        <w:ind w:firstLineChars="200" w:firstLine="640"/>
        <w:rPr>
          <w:rFonts w:ascii="楷体" w:eastAsia="楷体" w:hAnsi="楷体"/>
          <w:sz w:val="32"/>
          <w:szCs w:val="32"/>
        </w:rPr>
      </w:pPr>
      <w:r>
        <w:rPr>
          <w:rFonts w:ascii="仿宋" w:eastAsia="仿宋" w:hAnsi="仿宋" w:hint="eastAsia"/>
          <w:sz w:val="32"/>
          <w:szCs w:val="32"/>
        </w:rPr>
        <w:t>4.</w:t>
      </w:r>
      <w:r>
        <w:rPr>
          <w:rFonts w:ascii="楷体" w:eastAsia="楷体" w:hAnsi="楷体" w:hint="eastAsia"/>
          <w:sz w:val="32"/>
          <w:szCs w:val="32"/>
        </w:rPr>
        <w:t>公务接待费支出情况</w:t>
      </w:r>
      <w:r>
        <w:rPr>
          <w:rFonts w:ascii="楷体" w:eastAsia="楷体" w:hAnsi="楷体" w:hint="eastAsia"/>
          <w:kern w:val="0"/>
          <w:sz w:val="32"/>
          <w:szCs w:val="32"/>
        </w:rPr>
        <w:t>说明</w:t>
      </w:r>
      <w:r>
        <w:rPr>
          <w:rFonts w:ascii="楷体" w:eastAsia="楷体" w:hAnsi="楷体" w:hint="eastAsia"/>
          <w:sz w:val="32"/>
          <w:szCs w:val="32"/>
        </w:rPr>
        <w:t>。</w:t>
      </w:r>
    </w:p>
    <w:p w:rsidR="00CC47DB" w:rsidRDefault="001E7549">
      <w:pPr>
        <w:widowControl/>
        <w:ind w:firstLine="640"/>
        <w:jc w:val="left"/>
        <w:rPr>
          <w:rFonts w:ascii="仿宋" w:eastAsia="仿宋" w:hAnsi="仿宋"/>
          <w:sz w:val="32"/>
          <w:szCs w:val="32"/>
        </w:rPr>
      </w:pPr>
      <w:r>
        <w:rPr>
          <w:rFonts w:ascii="仿宋" w:eastAsia="仿宋" w:hAnsi="仿宋" w:cs="仿宋" w:hint="eastAsia"/>
          <w:iCs/>
          <w:kern w:val="0"/>
          <w:sz w:val="32"/>
          <w:szCs w:val="32"/>
        </w:rPr>
        <w:t>本年度无财政拨款公务接待费支出。</w:t>
      </w:r>
    </w:p>
    <w:p w:rsidR="00CC47DB" w:rsidRDefault="001E7549">
      <w:pPr>
        <w:widowControl/>
        <w:spacing w:line="560" w:lineRule="exact"/>
        <w:ind w:firstLineChars="200" w:firstLine="640"/>
        <w:jc w:val="left"/>
        <w:rPr>
          <w:rFonts w:ascii="楷体_GB2312" w:eastAsia="楷体_GB2312" w:hAnsi="宋体" w:cs="楷体_GB2312"/>
          <w:bCs/>
          <w:kern w:val="0"/>
          <w:sz w:val="32"/>
          <w:szCs w:val="32"/>
        </w:rPr>
      </w:pPr>
      <w:r>
        <w:rPr>
          <w:rFonts w:ascii="楷体_GB2312" w:eastAsia="楷体_GB2312" w:hAnsi="宋体" w:cs="楷体_GB2312" w:hint="eastAsia"/>
          <w:bCs/>
          <w:kern w:val="0"/>
          <w:sz w:val="32"/>
          <w:szCs w:val="32"/>
        </w:rPr>
        <w:t>（二）培训费支出情况说明</w:t>
      </w:r>
    </w:p>
    <w:p w:rsidR="00CC47DB" w:rsidRDefault="001E7549">
      <w:pPr>
        <w:spacing w:line="560" w:lineRule="exact"/>
        <w:ind w:firstLineChars="200" w:firstLine="640"/>
        <w:rPr>
          <w:rFonts w:ascii="仿宋" w:eastAsia="仿宋" w:hAnsi="仿宋" w:cs="仿宋"/>
          <w:iCs/>
          <w:kern w:val="0"/>
          <w:sz w:val="32"/>
          <w:szCs w:val="32"/>
        </w:rPr>
      </w:pPr>
      <w:r>
        <w:rPr>
          <w:rFonts w:ascii="仿宋" w:eastAsia="仿宋" w:hAnsi="仿宋" w:cs="仿宋" w:hint="eastAsia"/>
          <w:iCs/>
          <w:kern w:val="0"/>
          <w:sz w:val="32"/>
          <w:szCs w:val="32"/>
        </w:rPr>
        <w:t>本年度无财政拨款培训费支出。</w:t>
      </w:r>
    </w:p>
    <w:p w:rsidR="00CC47DB" w:rsidRDefault="001E7549">
      <w:pPr>
        <w:spacing w:line="5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（三）会议费支出情况说明。</w:t>
      </w:r>
    </w:p>
    <w:p w:rsidR="00CC47DB" w:rsidRDefault="001E7549">
      <w:pPr>
        <w:widowControl/>
        <w:spacing w:line="560" w:lineRule="exact"/>
        <w:ind w:firstLineChars="200" w:firstLine="640"/>
        <w:jc w:val="left"/>
        <w:rPr>
          <w:rFonts w:ascii="仿宋" w:eastAsia="仿宋" w:hAnsi="仿宋"/>
          <w:sz w:val="32"/>
          <w:szCs w:val="32"/>
        </w:rPr>
      </w:pPr>
      <w:r>
        <w:rPr>
          <w:rFonts w:ascii="仿宋" w:eastAsia="仿宋" w:hAnsi="仿宋" w:cs="仿宋" w:hint="eastAsia"/>
          <w:iCs/>
          <w:kern w:val="0"/>
          <w:sz w:val="32"/>
          <w:szCs w:val="32"/>
        </w:rPr>
        <w:t>本年度无财政拨款会议费支出。</w:t>
      </w:r>
    </w:p>
    <w:p w:rsidR="00CC47DB" w:rsidRDefault="001E7549">
      <w:pPr>
        <w:widowControl/>
        <w:spacing w:line="560" w:lineRule="exact"/>
        <w:ind w:firstLineChars="200" w:firstLine="640"/>
        <w:jc w:val="left"/>
        <w:rPr>
          <w:rFonts w:ascii="黑体" w:eastAsia="黑体" w:hAnsi="黑体"/>
          <w:kern w:val="0"/>
          <w:sz w:val="32"/>
          <w:szCs w:val="32"/>
        </w:rPr>
      </w:pPr>
      <w:r>
        <w:rPr>
          <w:rFonts w:ascii="黑体" w:eastAsia="黑体" w:hAnsi="黑体" w:hint="eastAsia"/>
          <w:kern w:val="0"/>
          <w:sz w:val="32"/>
          <w:szCs w:val="32"/>
        </w:rPr>
        <w:t>十、机关运行经费支出情况说明</w:t>
      </w:r>
    </w:p>
    <w:p w:rsidR="00CC47DB" w:rsidRDefault="001E7549">
      <w:pPr>
        <w:widowControl/>
        <w:spacing w:line="560" w:lineRule="exact"/>
        <w:jc w:val="left"/>
        <w:rPr>
          <w:rFonts w:ascii="仿宋" w:eastAsia="仿宋" w:hAnsi="仿宋"/>
          <w:kern w:val="0"/>
          <w:sz w:val="32"/>
          <w:szCs w:val="32"/>
        </w:rPr>
      </w:pPr>
      <w:r>
        <w:rPr>
          <w:rFonts w:ascii="黑体" w:eastAsia="黑体" w:hAnsi="黑体" w:hint="eastAsia"/>
          <w:kern w:val="0"/>
          <w:sz w:val="32"/>
          <w:szCs w:val="32"/>
        </w:rPr>
        <w:t xml:space="preserve">  </w:t>
      </w:r>
      <w:r>
        <w:rPr>
          <w:rFonts w:ascii="仿宋" w:eastAsia="仿宋" w:hAnsi="仿宋" w:cs="仿宋" w:hint="eastAsia"/>
          <w:kern w:val="0"/>
          <w:sz w:val="32"/>
          <w:szCs w:val="32"/>
        </w:rPr>
        <w:t xml:space="preserve">  </w:t>
      </w:r>
      <w:r>
        <w:rPr>
          <w:rFonts w:ascii="仿宋" w:eastAsia="仿宋" w:hAnsi="仿宋" w:hint="eastAsia"/>
          <w:kern w:val="0"/>
          <w:sz w:val="32"/>
          <w:szCs w:val="32"/>
        </w:rPr>
        <w:t>2023年度机关运行经费预算6.72万元，支出决算6.72万元。支出决算比上年减少14.24万元，主要原因是人员调整，工作业务内容变化。</w:t>
      </w:r>
    </w:p>
    <w:p w:rsidR="00CC47DB" w:rsidRDefault="001E7549">
      <w:pPr>
        <w:widowControl/>
        <w:spacing w:line="560" w:lineRule="exact"/>
        <w:ind w:firstLineChars="200" w:firstLine="640"/>
        <w:jc w:val="left"/>
        <w:rPr>
          <w:rFonts w:ascii="黑体" w:eastAsia="黑体" w:hAnsi="黑体"/>
          <w:kern w:val="0"/>
          <w:sz w:val="32"/>
          <w:szCs w:val="32"/>
        </w:rPr>
      </w:pPr>
      <w:r>
        <w:rPr>
          <w:rFonts w:ascii="黑体" w:eastAsia="黑体" w:hAnsi="黑体" w:hint="eastAsia"/>
          <w:kern w:val="0"/>
          <w:sz w:val="32"/>
          <w:szCs w:val="32"/>
        </w:rPr>
        <w:t>十一、政府采购支出情况说明</w:t>
      </w:r>
    </w:p>
    <w:p w:rsidR="00CC47DB" w:rsidRDefault="001E7549">
      <w:pPr>
        <w:widowControl/>
        <w:spacing w:line="56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（一）2023年度政府采购支出总额共692.82万元，其中：政府采购货物支出2.70万元、政府采购工程支出690.12万元、政府采购服务支出0万元。  </w:t>
      </w:r>
    </w:p>
    <w:p w:rsidR="00CC47DB" w:rsidRDefault="001E7549">
      <w:pPr>
        <w:widowControl/>
        <w:ind w:firstLineChars="200" w:firstLine="640"/>
        <w:jc w:val="left"/>
        <w:rPr>
          <w:rFonts w:ascii="仿宋" w:eastAsia="仿宋" w:hAnsi="仿宋" w:cs="仿宋"/>
          <w:iCs/>
          <w:kern w:val="0"/>
          <w:sz w:val="32"/>
          <w:szCs w:val="32"/>
        </w:rPr>
      </w:pPr>
      <w:r>
        <w:rPr>
          <w:rFonts w:ascii="仿宋_GB2312" w:eastAsia="仿宋_GB2312" w:hAnsi="宋体" w:cs="仿宋_GB2312" w:hint="eastAsia"/>
          <w:kern w:val="0"/>
          <w:sz w:val="32"/>
          <w:szCs w:val="32"/>
        </w:rPr>
        <w:t>（二）政府采购授予中小企业合同金额0万元，占政府采购支出合同总额的0%，其中：授予小微企业合同金额0万元，占授予中小企业合同金额的0%；货物采购授予中小企业合同金额占政府采购货物支出合同的0%，工程采购授予中小企业合同金额占政府采购工程支出合同的0%，服务采购授予中小企业合同金额占</w:t>
      </w:r>
      <w:r>
        <w:rPr>
          <w:rFonts w:ascii="仿宋_GB2312" w:eastAsia="仿宋_GB2312" w:hAnsi="宋体" w:cs="仿宋_GB2312"/>
          <w:kern w:val="0"/>
          <w:sz w:val="32"/>
          <w:szCs w:val="32"/>
        </w:rPr>
        <w:t>政府采</w:t>
      </w:r>
      <w:r>
        <w:rPr>
          <w:rFonts w:ascii="仿宋_GB2312" w:eastAsia="仿宋_GB2312" w:hAnsi="宋体" w:cs="仿宋_GB2312" w:hint="eastAsia"/>
          <w:kern w:val="0"/>
          <w:sz w:val="32"/>
          <w:szCs w:val="32"/>
        </w:rPr>
        <w:t>购服务支出合同的0</w:t>
      </w:r>
      <w:r>
        <w:rPr>
          <w:rFonts w:ascii="仿宋_GB2312" w:eastAsia="仿宋_GB2312" w:hAnsi="宋体" w:cs="仿宋_GB2312"/>
          <w:kern w:val="0"/>
          <w:sz w:val="32"/>
          <w:szCs w:val="32"/>
        </w:rPr>
        <w:t>%</w:t>
      </w:r>
      <w:r>
        <w:rPr>
          <w:rFonts w:ascii="仿宋" w:eastAsia="仿宋" w:hAnsi="仿宋" w:cs="仿宋" w:hint="eastAsia"/>
          <w:iCs/>
          <w:kern w:val="0"/>
          <w:sz w:val="32"/>
          <w:szCs w:val="32"/>
        </w:rPr>
        <w:t>。</w:t>
      </w:r>
    </w:p>
    <w:p w:rsidR="00CC47DB" w:rsidRDefault="001E7549">
      <w:pPr>
        <w:widowControl/>
        <w:spacing w:line="560" w:lineRule="exact"/>
        <w:ind w:firstLineChars="200" w:firstLine="640"/>
        <w:jc w:val="left"/>
        <w:rPr>
          <w:rFonts w:ascii="黑体" w:eastAsia="黑体" w:hAnsi="黑体"/>
          <w:kern w:val="0"/>
          <w:sz w:val="32"/>
          <w:szCs w:val="32"/>
        </w:rPr>
      </w:pPr>
      <w:r>
        <w:rPr>
          <w:rFonts w:ascii="黑体" w:eastAsia="黑体" w:hAnsi="黑体" w:hint="eastAsia"/>
          <w:kern w:val="0"/>
          <w:sz w:val="32"/>
          <w:szCs w:val="32"/>
        </w:rPr>
        <w:t>十二、国有资产占用及购置情况说明</w:t>
      </w:r>
    </w:p>
    <w:p w:rsidR="00CC47DB" w:rsidRDefault="001E7549">
      <w:pPr>
        <w:widowControl/>
        <w:ind w:firstLine="640"/>
        <w:jc w:val="left"/>
        <w:rPr>
          <w:rFonts w:ascii="楷体" w:eastAsia="楷体" w:hAnsi="楷体" w:cs="楷体"/>
          <w:b/>
          <w:bCs/>
          <w:iCs/>
          <w:kern w:val="0"/>
          <w:sz w:val="32"/>
          <w:szCs w:val="32"/>
        </w:rPr>
      </w:pPr>
      <w:r>
        <w:rPr>
          <w:rFonts w:ascii="仿宋" w:eastAsia="仿宋" w:hAnsi="仿宋" w:cs="仿宋" w:hint="eastAsia"/>
          <w:iCs/>
          <w:kern w:val="0"/>
          <w:sz w:val="32"/>
          <w:szCs w:val="32"/>
        </w:rPr>
        <w:t>本部门2023年度无国有资产占用及购置。</w:t>
      </w:r>
    </w:p>
    <w:p w:rsidR="00CC47DB" w:rsidRDefault="001E7549">
      <w:pPr>
        <w:spacing w:line="560" w:lineRule="exact"/>
        <w:ind w:firstLine="640"/>
        <w:rPr>
          <w:rFonts w:ascii="黑体" w:eastAsia="黑体" w:hAnsi="黑体"/>
          <w:kern w:val="0"/>
          <w:sz w:val="32"/>
          <w:szCs w:val="32"/>
        </w:rPr>
      </w:pPr>
      <w:r>
        <w:rPr>
          <w:rFonts w:ascii="黑体" w:eastAsia="黑体" w:hAnsi="黑体" w:hint="eastAsia"/>
          <w:kern w:val="0"/>
          <w:sz w:val="32"/>
          <w:szCs w:val="32"/>
        </w:rPr>
        <w:lastRenderedPageBreak/>
        <w:t>十三、预算绩效情况说明</w:t>
      </w:r>
    </w:p>
    <w:p w:rsidR="00CC47DB" w:rsidRDefault="001E7549">
      <w:pPr>
        <w:widowControl/>
        <w:spacing w:line="560" w:lineRule="exact"/>
        <w:ind w:leftChars="304" w:left="1278" w:hangingChars="200" w:hanging="640"/>
        <w:jc w:val="left"/>
        <w:rPr>
          <w:rFonts w:ascii="楷体_GB2312" w:hAnsi="宋体"/>
          <w:b/>
          <w:bCs/>
          <w:kern w:val="0"/>
          <w:sz w:val="32"/>
          <w:szCs w:val="32"/>
        </w:rPr>
      </w:pPr>
      <w:r>
        <w:rPr>
          <w:rFonts w:ascii="楷体" w:eastAsia="楷体" w:hAnsi="楷体" w:cs="楷体" w:hint="eastAsia"/>
          <w:kern w:val="0"/>
          <w:sz w:val="32"/>
          <w:szCs w:val="32"/>
        </w:rPr>
        <w:t>（一）预算绩效管理工作开展情况说明。</w:t>
      </w:r>
      <w:r>
        <w:rPr>
          <w:rFonts w:ascii="楷体_GB2312" w:hAnsi="宋体"/>
          <w:b/>
          <w:bCs/>
          <w:kern w:val="0"/>
          <w:sz w:val="32"/>
          <w:szCs w:val="32"/>
        </w:rPr>
        <w:t xml:space="preserve">     </w:t>
      </w:r>
    </w:p>
    <w:p w:rsidR="00CC47DB" w:rsidRDefault="001E7549">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根据预算绩效管理要求，本部门组织开展了2023年度部门整体支出绩效自评工作，从评价情况来看，基本完成年初制定的工作目标。</w:t>
      </w:r>
    </w:p>
    <w:p w:rsidR="00CC47DB" w:rsidRDefault="001E7549">
      <w:pPr>
        <w:adjustRightInd w:val="0"/>
        <w:snapToGrid w:val="0"/>
        <w:spacing w:line="560" w:lineRule="exact"/>
        <w:ind w:firstLineChars="200" w:firstLine="640"/>
        <w:rPr>
          <w:rFonts w:ascii="仿宋" w:eastAsia="仿宋" w:hAnsi="仿宋" w:cs="仿宋"/>
          <w:iCs/>
          <w:kern w:val="0"/>
          <w:sz w:val="32"/>
          <w:szCs w:val="32"/>
        </w:rPr>
      </w:pPr>
      <w:r>
        <w:rPr>
          <w:rFonts w:ascii="仿宋" w:eastAsia="仿宋" w:hAnsi="仿宋" w:cs="仿宋" w:hint="eastAsia"/>
          <w:sz w:val="32"/>
          <w:szCs w:val="40"/>
        </w:rPr>
        <w:t>本</w:t>
      </w:r>
      <w:r>
        <w:rPr>
          <w:rFonts w:ascii="仿宋" w:eastAsia="仿宋" w:hAnsi="仿宋" w:cs="仿宋" w:hint="eastAsia"/>
          <w:sz w:val="32"/>
          <w:szCs w:val="32"/>
        </w:rPr>
        <w:t>部门</w:t>
      </w:r>
      <w:r>
        <w:rPr>
          <w:rFonts w:ascii="仿宋" w:eastAsia="仿宋" w:hAnsi="仿宋" w:cs="仿宋" w:hint="eastAsia"/>
          <w:sz w:val="32"/>
          <w:szCs w:val="40"/>
        </w:rPr>
        <w:t>在部门决算中反映</w:t>
      </w:r>
      <w:r>
        <w:rPr>
          <w:rFonts w:ascii="仿宋" w:eastAsia="仿宋" w:hAnsi="仿宋" w:cs="仿宋" w:hint="eastAsia"/>
          <w:sz w:val="32"/>
          <w:szCs w:val="32"/>
        </w:rPr>
        <w:t>石鼓现代农业园连接道路工程项目</w:t>
      </w:r>
      <w:r>
        <w:rPr>
          <w:rFonts w:ascii="仿宋" w:eastAsia="仿宋" w:hAnsi="仿宋" w:cs="仿宋" w:hint="eastAsia"/>
          <w:sz w:val="32"/>
          <w:szCs w:val="40"/>
        </w:rPr>
        <w:t>等4个一级项目</w:t>
      </w:r>
      <w:r>
        <w:rPr>
          <w:rFonts w:ascii="仿宋_GB2312" w:eastAsia="仿宋_GB2312" w:hAnsi="仿宋_GB2312" w:cs="仿宋_GB2312" w:hint="eastAsia"/>
          <w:bCs/>
          <w:sz w:val="32"/>
          <w:szCs w:val="32"/>
        </w:rPr>
        <w:t>的</w:t>
      </w:r>
      <w:r>
        <w:rPr>
          <w:rFonts w:ascii="仿宋" w:eastAsia="仿宋" w:hAnsi="仿宋" w:cs="仿宋" w:hint="eastAsia"/>
          <w:sz w:val="32"/>
          <w:szCs w:val="40"/>
        </w:rPr>
        <w:t>绩效自评结果，</w:t>
      </w:r>
      <w:r>
        <w:rPr>
          <w:rFonts w:ascii="仿宋" w:eastAsia="仿宋" w:hAnsi="仿宋" w:cs="仿宋" w:hint="eastAsia"/>
          <w:sz w:val="32"/>
          <w:szCs w:val="32"/>
        </w:rPr>
        <w:t>涉及预算资金</w:t>
      </w:r>
      <w:r>
        <w:rPr>
          <w:rFonts w:ascii="仿宋" w:eastAsia="仿宋" w:hAnsi="仿宋" w:cs="仿宋" w:hint="eastAsia"/>
          <w:sz w:val="32"/>
          <w:szCs w:val="40"/>
        </w:rPr>
        <w:t>4324.62万元</w:t>
      </w:r>
      <w:r>
        <w:rPr>
          <w:rFonts w:ascii="仿宋" w:eastAsia="仿宋" w:hAnsi="仿宋" w:cs="仿宋" w:hint="eastAsia"/>
          <w:sz w:val="32"/>
          <w:szCs w:val="32"/>
        </w:rPr>
        <w:t>，占部门预算项目支出总额的</w:t>
      </w:r>
      <w:r>
        <w:rPr>
          <w:rFonts w:ascii="仿宋" w:eastAsia="仿宋" w:hAnsi="仿宋" w:cs="仿宋" w:hint="eastAsia"/>
          <w:sz w:val="32"/>
          <w:szCs w:val="40"/>
        </w:rPr>
        <w:t>81.11</w:t>
      </w:r>
      <w:r>
        <w:rPr>
          <w:rFonts w:ascii="仿宋" w:eastAsia="仿宋" w:hAnsi="仿宋" w:cs="仿宋" w:hint="eastAsia"/>
          <w:sz w:val="32"/>
          <w:szCs w:val="32"/>
        </w:rPr>
        <w:t>%。</w:t>
      </w:r>
    </w:p>
    <w:p w:rsidR="00CC47DB" w:rsidRDefault="001E7549">
      <w:pPr>
        <w:ind w:firstLineChars="200" w:firstLine="640"/>
        <w:rPr>
          <w:rFonts w:ascii="仿宋" w:eastAsia="仿宋" w:hAnsi="仿宋" w:cs="仿宋"/>
          <w:iCs/>
          <w:kern w:val="0"/>
          <w:sz w:val="32"/>
          <w:szCs w:val="32"/>
        </w:rPr>
      </w:pPr>
      <w:r>
        <w:rPr>
          <w:rFonts w:ascii="仿宋" w:eastAsia="仿宋" w:hAnsi="仿宋" w:cs="仿宋" w:hint="eastAsia"/>
          <w:iCs/>
          <w:kern w:val="0"/>
          <w:sz w:val="32"/>
          <w:szCs w:val="32"/>
        </w:rPr>
        <w:t>本部门2023年度无主管专项资金。</w:t>
      </w:r>
    </w:p>
    <w:p w:rsidR="00CC47DB" w:rsidRDefault="001E7549">
      <w:pPr>
        <w:ind w:firstLineChars="200" w:firstLine="640"/>
        <w:rPr>
          <w:rFonts w:ascii="仿宋" w:eastAsia="仿宋" w:hAnsi="仿宋" w:cs="仿宋"/>
          <w:sz w:val="32"/>
          <w:szCs w:val="40"/>
        </w:rPr>
      </w:pPr>
      <w:r>
        <w:rPr>
          <w:rFonts w:ascii="仿宋" w:eastAsia="仿宋" w:hAnsi="仿宋" w:cs="仿宋" w:hint="eastAsia"/>
          <w:sz w:val="32"/>
          <w:szCs w:val="40"/>
        </w:rPr>
        <w:t>组织对</w:t>
      </w:r>
      <w:r>
        <w:rPr>
          <w:rFonts w:ascii="仿宋" w:eastAsia="仿宋" w:hAnsi="仿宋" w:cs="仿宋" w:hint="eastAsia"/>
          <w:sz w:val="32"/>
          <w:szCs w:val="32"/>
        </w:rPr>
        <w:t>石鼓现代农业园连接道路工程项目</w:t>
      </w:r>
      <w:r>
        <w:rPr>
          <w:rFonts w:ascii="仿宋" w:eastAsia="仿宋" w:hAnsi="仿宋" w:cs="仿宋" w:hint="eastAsia"/>
          <w:sz w:val="32"/>
          <w:szCs w:val="40"/>
        </w:rPr>
        <w:t>等4个一级项目开展了部门重点评价，涉及预算资金4324.62万元，从评价情况来看，按照计划文件完成了施工任务，更好地服务于全区经济社会发展和人民群众交通需求。</w:t>
      </w:r>
    </w:p>
    <w:p w:rsidR="00CC47DB" w:rsidRDefault="001E7549">
      <w:pPr>
        <w:ind w:firstLineChars="200" w:firstLine="640"/>
        <w:rPr>
          <w:rFonts w:ascii="仿宋" w:eastAsia="仿宋" w:hAnsi="仿宋" w:cs="仿宋"/>
          <w:sz w:val="32"/>
          <w:szCs w:val="40"/>
        </w:rPr>
      </w:pPr>
      <w:r>
        <w:rPr>
          <w:rFonts w:ascii="仿宋" w:eastAsia="仿宋" w:hAnsi="仿宋" w:cs="仿宋" w:hint="eastAsia"/>
          <w:sz w:val="32"/>
          <w:szCs w:val="40"/>
        </w:rPr>
        <w:t>区财政部门组织对石鼓现代农业园连接道路工程项目等1个项目开展了财政重点绩效评价，涉及预算资金1800万元，从评价情况来看，按照计划文件完成了施工任务，更好地服务于全区经济社会发展和人民群众交通需求。</w:t>
      </w:r>
    </w:p>
    <w:p w:rsidR="00CC47DB" w:rsidRDefault="001E7549">
      <w:pPr>
        <w:widowControl/>
        <w:numPr>
          <w:ilvl w:val="0"/>
          <w:numId w:val="3"/>
        </w:numPr>
        <w:spacing w:line="560" w:lineRule="exact"/>
        <w:ind w:firstLineChars="200" w:firstLine="640"/>
        <w:jc w:val="left"/>
        <w:rPr>
          <w:rFonts w:ascii="楷体" w:eastAsia="楷体" w:hAnsi="楷体" w:cs="楷体"/>
          <w:kern w:val="0"/>
          <w:sz w:val="32"/>
          <w:szCs w:val="32"/>
        </w:rPr>
      </w:pPr>
      <w:r>
        <w:rPr>
          <w:rFonts w:ascii="楷体" w:eastAsia="楷体" w:hAnsi="楷体" w:cs="楷体" w:hint="eastAsia"/>
          <w:kern w:val="0"/>
          <w:sz w:val="32"/>
          <w:szCs w:val="32"/>
        </w:rPr>
        <w:t>部门整体支出绩效自评结果。</w:t>
      </w:r>
    </w:p>
    <w:p w:rsidR="00CC47DB" w:rsidRDefault="001E7549">
      <w:pPr>
        <w:adjustRightInd w:val="0"/>
        <w:snapToGrid w:val="0"/>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根据年度设定的绩效目标，部门整体支出自评得分99，全年预算数5540.02万元，执行数5540.02万元，完成预算的100%。本年度本部门总体运行情况及取得的成绩：优秀。发现的问题及原因：一是各股室的预算绩效管理意识不够强，深入了解也不够，主动开展意识欠缺。二是具体开展预算绩</w:t>
      </w:r>
      <w:r>
        <w:rPr>
          <w:rFonts w:ascii="仿宋" w:eastAsia="仿宋" w:hAnsi="仿宋" w:cs="仿宋" w:hint="eastAsia"/>
          <w:sz w:val="32"/>
          <w:szCs w:val="40"/>
        </w:rPr>
        <w:lastRenderedPageBreak/>
        <w:t>效考核具体方式方法还是有较多欠缺，日常真正操作和执行还不到位。下一步改进措施：下一步，我局预算绩效管理工作将在区财政局的指导下，结合本单位预算绩效管理实际，进一步细化工作措施完善评价指标，科学合理设置评价分值，加强具体工作的操作和执行，督促工作人员加强业务学习，不断提升预算绩效管理水平，确保此项工作的成效。</w:t>
      </w:r>
    </w:p>
    <w:p w:rsidR="00CC47DB" w:rsidRDefault="00CC47DB">
      <w:pPr>
        <w:adjustRightInd w:val="0"/>
        <w:snapToGrid w:val="0"/>
        <w:spacing w:line="560" w:lineRule="exact"/>
        <w:ind w:firstLineChars="200" w:firstLine="640"/>
        <w:rPr>
          <w:rFonts w:ascii="仿宋" w:eastAsia="仿宋" w:hAnsi="仿宋" w:cs="仿宋"/>
          <w:sz w:val="32"/>
          <w:szCs w:val="40"/>
        </w:rPr>
      </w:pPr>
    </w:p>
    <w:p w:rsidR="00CC47DB" w:rsidRDefault="00CC47DB">
      <w:pPr>
        <w:adjustRightInd w:val="0"/>
        <w:snapToGrid w:val="0"/>
        <w:spacing w:line="560" w:lineRule="exact"/>
        <w:ind w:firstLineChars="200" w:firstLine="640"/>
        <w:rPr>
          <w:rFonts w:ascii="仿宋" w:eastAsia="仿宋" w:hAnsi="仿宋" w:cs="仿宋"/>
          <w:sz w:val="32"/>
          <w:szCs w:val="40"/>
        </w:rPr>
      </w:pPr>
    </w:p>
    <w:p w:rsidR="00CC47DB" w:rsidRDefault="00CC47DB">
      <w:pPr>
        <w:adjustRightInd w:val="0"/>
        <w:snapToGrid w:val="0"/>
        <w:spacing w:line="560" w:lineRule="exact"/>
        <w:ind w:firstLineChars="200" w:firstLine="640"/>
        <w:rPr>
          <w:rFonts w:ascii="仿宋" w:eastAsia="仿宋" w:hAnsi="仿宋" w:cs="仿宋"/>
          <w:sz w:val="32"/>
          <w:szCs w:val="40"/>
        </w:rPr>
      </w:pPr>
    </w:p>
    <w:p w:rsidR="00CC47DB" w:rsidRDefault="00CC47DB">
      <w:pPr>
        <w:adjustRightInd w:val="0"/>
        <w:snapToGrid w:val="0"/>
        <w:spacing w:line="560" w:lineRule="exact"/>
        <w:ind w:firstLineChars="200" w:firstLine="640"/>
        <w:rPr>
          <w:rFonts w:ascii="仿宋" w:eastAsia="仿宋" w:hAnsi="仿宋" w:cs="仿宋"/>
          <w:sz w:val="32"/>
          <w:szCs w:val="40"/>
        </w:rPr>
      </w:pPr>
    </w:p>
    <w:p w:rsidR="00CC47DB" w:rsidRDefault="00CC47DB">
      <w:pPr>
        <w:adjustRightInd w:val="0"/>
        <w:snapToGrid w:val="0"/>
        <w:spacing w:line="560" w:lineRule="exact"/>
        <w:ind w:firstLineChars="200" w:firstLine="640"/>
        <w:rPr>
          <w:rFonts w:ascii="仿宋" w:eastAsia="仿宋" w:hAnsi="仿宋" w:cs="仿宋"/>
          <w:sz w:val="32"/>
          <w:szCs w:val="40"/>
        </w:rPr>
      </w:pPr>
    </w:p>
    <w:p w:rsidR="00CC47DB" w:rsidRDefault="00CC47DB">
      <w:pPr>
        <w:adjustRightInd w:val="0"/>
        <w:snapToGrid w:val="0"/>
        <w:spacing w:line="560" w:lineRule="exact"/>
        <w:ind w:firstLineChars="200" w:firstLine="640"/>
        <w:rPr>
          <w:rFonts w:ascii="仿宋" w:eastAsia="仿宋" w:hAnsi="仿宋" w:cs="仿宋"/>
          <w:sz w:val="32"/>
          <w:szCs w:val="40"/>
        </w:rPr>
      </w:pPr>
    </w:p>
    <w:p w:rsidR="00CC47DB" w:rsidRDefault="00CC47DB">
      <w:pPr>
        <w:adjustRightInd w:val="0"/>
        <w:snapToGrid w:val="0"/>
        <w:spacing w:line="560" w:lineRule="exact"/>
        <w:ind w:firstLineChars="200" w:firstLine="640"/>
        <w:rPr>
          <w:rFonts w:ascii="仿宋" w:eastAsia="仿宋" w:hAnsi="仿宋" w:cs="仿宋"/>
          <w:sz w:val="32"/>
          <w:szCs w:val="40"/>
        </w:rPr>
      </w:pPr>
    </w:p>
    <w:p w:rsidR="00CC47DB" w:rsidRDefault="00CC47DB">
      <w:pPr>
        <w:adjustRightInd w:val="0"/>
        <w:snapToGrid w:val="0"/>
        <w:spacing w:line="560" w:lineRule="exact"/>
        <w:ind w:firstLineChars="200" w:firstLine="640"/>
        <w:rPr>
          <w:rFonts w:ascii="仿宋" w:eastAsia="仿宋" w:hAnsi="仿宋" w:cs="仿宋"/>
          <w:sz w:val="32"/>
          <w:szCs w:val="40"/>
        </w:rPr>
      </w:pPr>
    </w:p>
    <w:p w:rsidR="00CC47DB" w:rsidRDefault="00CC47DB">
      <w:pPr>
        <w:adjustRightInd w:val="0"/>
        <w:snapToGrid w:val="0"/>
        <w:spacing w:line="560" w:lineRule="exact"/>
        <w:ind w:firstLineChars="200" w:firstLine="640"/>
        <w:rPr>
          <w:rFonts w:ascii="仿宋" w:eastAsia="仿宋" w:hAnsi="仿宋" w:cs="仿宋"/>
          <w:sz w:val="32"/>
          <w:szCs w:val="40"/>
        </w:rPr>
      </w:pPr>
    </w:p>
    <w:p w:rsidR="00CC47DB" w:rsidRDefault="00CC47DB">
      <w:pPr>
        <w:adjustRightInd w:val="0"/>
        <w:snapToGrid w:val="0"/>
        <w:spacing w:line="560" w:lineRule="exact"/>
        <w:ind w:firstLineChars="200" w:firstLine="640"/>
        <w:rPr>
          <w:rFonts w:ascii="仿宋" w:eastAsia="仿宋" w:hAnsi="仿宋" w:cs="仿宋"/>
          <w:sz w:val="32"/>
          <w:szCs w:val="40"/>
        </w:rPr>
      </w:pPr>
    </w:p>
    <w:p w:rsidR="00CC47DB" w:rsidRDefault="00CC47DB">
      <w:pPr>
        <w:adjustRightInd w:val="0"/>
        <w:snapToGrid w:val="0"/>
        <w:spacing w:line="560" w:lineRule="exact"/>
        <w:ind w:firstLineChars="200" w:firstLine="640"/>
        <w:rPr>
          <w:rFonts w:ascii="仿宋" w:eastAsia="仿宋" w:hAnsi="仿宋" w:cs="仿宋"/>
          <w:sz w:val="32"/>
          <w:szCs w:val="40"/>
        </w:rPr>
      </w:pPr>
    </w:p>
    <w:p w:rsidR="00CC47DB" w:rsidRDefault="00CC47DB">
      <w:pPr>
        <w:adjustRightInd w:val="0"/>
        <w:snapToGrid w:val="0"/>
        <w:spacing w:line="560" w:lineRule="exact"/>
        <w:ind w:firstLineChars="200" w:firstLine="640"/>
        <w:rPr>
          <w:rFonts w:ascii="仿宋" w:eastAsia="仿宋" w:hAnsi="仿宋" w:cs="仿宋"/>
          <w:sz w:val="32"/>
          <w:szCs w:val="40"/>
        </w:rPr>
      </w:pPr>
    </w:p>
    <w:p w:rsidR="00CC47DB" w:rsidRDefault="00CC47DB">
      <w:pPr>
        <w:adjustRightInd w:val="0"/>
        <w:snapToGrid w:val="0"/>
        <w:spacing w:line="560" w:lineRule="exact"/>
        <w:ind w:firstLineChars="200" w:firstLine="640"/>
        <w:rPr>
          <w:rFonts w:ascii="仿宋" w:eastAsia="仿宋" w:hAnsi="仿宋" w:cs="仿宋"/>
          <w:sz w:val="32"/>
          <w:szCs w:val="40"/>
        </w:rPr>
      </w:pPr>
    </w:p>
    <w:p w:rsidR="00CC47DB" w:rsidRDefault="00CC47DB">
      <w:pPr>
        <w:adjustRightInd w:val="0"/>
        <w:snapToGrid w:val="0"/>
        <w:spacing w:line="560" w:lineRule="exact"/>
        <w:ind w:firstLineChars="200" w:firstLine="640"/>
        <w:rPr>
          <w:rFonts w:ascii="仿宋" w:eastAsia="仿宋" w:hAnsi="仿宋" w:cs="仿宋"/>
          <w:sz w:val="32"/>
          <w:szCs w:val="40"/>
        </w:rPr>
      </w:pPr>
    </w:p>
    <w:p w:rsidR="00CC47DB" w:rsidRDefault="00CC47DB">
      <w:pPr>
        <w:adjustRightInd w:val="0"/>
        <w:snapToGrid w:val="0"/>
        <w:spacing w:line="560" w:lineRule="exact"/>
        <w:ind w:firstLineChars="200" w:firstLine="640"/>
        <w:rPr>
          <w:rFonts w:ascii="仿宋" w:eastAsia="仿宋" w:hAnsi="仿宋" w:cs="仿宋"/>
          <w:sz w:val="32"/>
          <w:szCs w:val="40"/>
        </w:rPr>
      </w:pPr>
    </w:p>
    <w:p w:rsidR="00CC47DB" w:rsidRDefault="00CC47DB">
      <w:pPr>
        <w:adjustRightInd w:val="0"/>
        <w:snapToGrid w:val="0"/>
        <w:spacing w:line="560" w:lineRule="exact"/>
        <w:ind w:firstLineChars="200" w:firstLine="640"/>
        <w:rPr>
          <w:rFonts w:ascii="仿宋" w:eastAsia="仿宋" w:hAnsi="仿宋" w:cs="仿宋"/>
          <w:sz w:val="32"/>
          <w:szCs w:val="40"/>
        </w:rPr>
      </w:pPr>
    </w:p>
    <w:p w:rsidR="00CC47DB" w:rsidRDefault="00CC47DB">
      <w:pPr>
        <w:adjustRightInd w:val="0"/>
        <w:snapToGrid w:val="0"/>
        <w:spacing w:line="560" w:lineRule="exact"/>
        <w:ind w:firstLineChars="200" w:firstLine="640"/>
        <w:rPr>
          <w:rFonts w:ascii="仿宋" w:eastAsia="仿宋" w:hAnsi="仿宋" w:cs="仿宋"/>
          <w:sz w:val="32"/>
          <w:szCs w:val="40"/>
        </w:rPr>
      </w:pPr>
    </w:p>
    <w:p w:rsidR="00CC47DB" w:rsidRDefault="00CC47DB">
      <w:pPr>
        <w:adjustRightInd w:val="0"/>
        <w:snapToGrid w:val="0"/>
        <w:spacing w:line="560" w:lineRule="exact"/>
        <w:ind w:firstLineChars="200" w:firstLine="640"/>
        <w:rPr>
          <w:rFonts w:ascii="仿宋" w:eastAsia="仿宋" w:hAnsi="仿宋" w:cs="仿宋"/>
          <w:sz w:val="32"/>
          <w:szCs w:val="40"/>
        </w:rPr>
      </w:pPr>
    </w:p>
    <w:tbl>
      <w:tblPr>
        <w:tblW w:w="10020" w:type="dxa"/>
        <w:jc w:val="center"/>
        <w:tblLayout w:type="fixed"/>
        <w:tblLook w:val="04A0"/>
      </w:tblPr>
      <w:tblGrid>
        <w:gridCol w:w="468"/>
        <w:gridCol w:w="873"/>
        <w:gridCol w:w="1374"/>
        <w:gridCol w:w="831"/>
        <w:gridCol w:w="872"/>
        <w:gridCol w:w="809"/>
        <w:gridCol w:w="809"/>
        <w:gridCol w:w="630"/>
        <w:gridCol w:w="809"/>
        <w:gridCol w:w="809"/>
        <w:gridCol w:w="432"/>
        <w:gridCol w:w="288"/>
        <w:gridCol w:w="296"/>
        <w:gridCol w:w="720"/>
      </w:tblGrid>
      <w:tr w:rsidR="00CC47DB">
        <w:trPr>
          <w:trHeight w:val="440"/>
          <w:jc w:val="center"/>
        </w:trPr>
        <w:tc>
          <w:tcPr>
            <w:tcW w:w="10020" w:type="dxa"/>
            <w:gridSpan w:val="14"/>
            <w:tcBorders>
              <w:top w:val="nil"/>
              <w:left w:val="nil"/>
              <w:bottom w:val="nil"/>
              <w:right w:val="nil"/>
            </w:tcBorders>
            <w:vAlign w:val="center"/>
          </w:tcPr>
          <w:p w:rsidR="00CC47DB" w:rsidRDefault="001E7549">
            <w:pPr>
              <w:widowControl/>
              <w:jc w:val="center"/>
              <w:textAlignment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kern w:val="0"/>
                <w:sz w:val="36"/>
                <w:szCs w:val="36"/>
                <w:lang/>
              </w:rPr>
              <w:lastRenderedPageBreak/>
              <w:t>渭滨区交通运输局部门整体支出绩效自评表</w:t>
            </w:r>
          </w:p>
        </w:tc>
      </w:tr>
      <w:tr w:rsidR="00CC47DB">
        <w:trPr>
          <w:trHeight w:val="350"/>
          <w:jc w:val="center"/>
        </w:trPr>
        <w:tc>
          <w:tcPr>
            <w:tcW w:w="10020" w:type="dxa"/>
            <w:gridSpan w:val="14"/>
            <w:tcBorders>
              <w:top w:val="nil"/>
              <w:left w:val="nil"/>
              <w:bottom w:val="nil"/>
              <w:right w:val="nil"/>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（2023年度）</w:t>
            </w:r>
          </w:p>
        </w:tc>
      </w:tr>
      <w:tr w:rsidR="00CC47DB">
        <w:trPr>
          <w:trHeight w:val="340"/>
          <w:jc w:val="center"/>
        </w:trPr>
        <w:tc>
          <w:tcPr>
            <w:tcW w:w="2715" w:type="dxa"/>
            <w:gridSpan w:val="3"/>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部门名称</w:t>
            </w:r>
          </w:p>
        </w:tc>
        <w:tc>
          <w:tcPr>
            <w:tcW w:w="7305" w:type="dxa"/>
            <w:gridSpan w:val="11"/>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8"/>
                <w:szCs w:val="18"/>
              </w:rPr>
            </w:pPr>
            <w:r>
              <w:rPr>
                <w:rFonts w:ascii="宋体" w:hAnsi="宋体" w:cs="宋体" w:hint="eastAsia"/>
                <w:sz w:val="18"/>
                <w:szCs w:val="18"/>
              </w:rPr>
              <w:t>渭滨区交通运输局</w:t>
            </w:r>
          </w:p>
        </w:tc>
      </w:tr>
      <w:tr w:rsidR="00CC47DB">
        <w:trPr>
          <w:trHeight w:val="340"/>
          <w:jc w:val="center"/>
        </w:trPr>
        <w:tc>
          <w:tcPr>
            <w:tcW w:w="468" w:type="dxa"/>
            <w:vMerge w:val="restart"/>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年度主要任务完成情况</w:t>
            </w:r>
          </w:p>
        </w:tc>
        <w:tc>
          <w:tcPr>
            <w:tcW w:w="873" w:type="dxa"/>
            <w:vMerge w:val="restart"/>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任务名称</w:t>
            </w:r>
          </w:p>
        </w:tc>
        <w:tc>
          <w:tcPr>
            <w:tcW w:w="1374" w:type="dxa"/>
            <w:vMerge w:val="restart"/>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主要内容</w:t>
            </w:r>
          </w:p>
        </w:tc>
        <w:tc>
          <w:tcPr>
            <w:tcW w:w="831" w:type="dxa"/>
            <w:vMerge w:val="restart"/>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完成情况</w:t>
            </w:r>
          </w:p>
        </w:tc>
        <w:tc>
          <w:tcPr>
            <w:tcW w:w="2490" w:type="dxa"/>
            <w:gridSpan w:val="3"/>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全年预算数（万元）</w:t>
            </w:r>
          </w:p>
        </w:tc>
        <w:tc>
          <w:tcPr>
            <w:tcW w:w="2248" w:type="dxa"/>
            <w:gridSpan w:val="3"/>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全年执行数（万元）</w:t>
            </w:r>
          </w:p>
        </w:tc>
        <w:tc>
          <w:tcPr>
            <w:tcW w:w="432" w:type="dxa"/>
            <w:vMerge w:val="restart"/>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分值</w:t>
            </w:r>
          </w:p>
        </w:tc>
        <w:tc>
          <w:tcPr>
            <w:tcW w:w="584" w:type="dxa"/>
            <w:gridSpan w:val="2"/>
            <w:vMerge w:val="restart"/>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执行率</w:t>
            </w: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得分</w:t>
            </w:r>
          </w:p>
        </w:tc>
      </w:tr>
      <w:tr w:rsidR="00CC47DB">
        <w:trPr>
          <w:trHeight w:val="340"/>
          <w:jc w:val="center"/>
        </w:trPr>
        <w:tc>
          <w:tcPr>
            <w:tcW w:w="468"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8"/>
                <w:szCs w:val="18"/>
              </w:rPr>
            </w:pPr>
          </w:p>
        </w:tc>
        <w:tc>
          <w:tcPr>
            <w:tcW w:w="873"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8"/>
                <w:szCs w:val="18"/>
              </w:rPr>
            </w:pPr>
          </w:p>
        </w:tc>
        <w:tc>
          <w:tcPr>
            <w:tcW w:w="1374"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8"/>
                <w:szCs w:val="18"/>
              </w:rPr>
            </w:pPr>
          </w:p>
        </w:tc>
        <w:tc>
          <w:tcPr>
            <w:tcW w:w="831"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8"/>
                <w:szCs w:val="18"/>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总额</w:t>
            </w:r>
          </w:p>
        </w:tc>
        <w:tc>
          <w:tcPr>
            <w:tcW w:w="809"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财政拨款</w:t>
            </w:r>
          </w:p>
        </w:tc>
        <w:tc>
          <w:tcPr>
            <w:tcW w:w="809"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其他资金</w:t>
            </w:r>
          </w:p>
        </w:tc>
        <w:tc>
          <w:tcPr>
            <w:tcW w:w="630"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总额</w:t>
            </w:r>
          </w:p>
        </w:tc>
        <w:tc>
          <w:tcPr>
            <w:tcW w:w="809"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财政拨款</w:t>
            </w:r>
          </w:p>
        </w:tc>
        <w:tc>
          <w:tcPr>
            <w:tcW w:w="809"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其他资金</w:t>
            </w:r>
          </w:p>
        </w:tc>
        <w:tc>
          <w:tcPr>
            <w:tcW w:w="432"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8"/>
                <w:szCs w:val="18"/>
              </w:rPr>
            </w:pPr>
          </w:p>
        </w:tc>
        <w:tc>
          <w:tcPr>
            <w:tcW w:w="584" w:type="dxa"/>
            <w:gridSpan w:val="2"/>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8"/>
                <w:szCs w:val="18"/>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8"/>
                <w:szCs w:val="18"/>
              </w:rPr>
            </w:pPr>
          </w:p>
        </w:tc>
      </w:tr>
      <w:tr w:rsidR="00CC47DB">
        <w:trPr>
          <w:trHeight w:val="340"/>
          <w:jc w:val="center"/>
        </w:trPr>
        <w:tc>
          <w:tcPr>
            <w:tcW w:w="468"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8"/>
                <w:szCs w:val="18"/>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基本支出</w:t>
            </w:r>
          </w:p>
        </w:tc>
        <w:tc>
          <w:tcPr>
            <w:tcW w:w="1374" w:type="dxa"/>
            <w:tcBorders>
              <w:top w:val="single" w:sz="4" w:space="0" w:color="000000"/>
              <w:left w:val="single" w:sz="4" w:space="0" w:color="000000"/>
              <w:bottom w:val="single" w:sz="4" w:space="0" w:color="000000"/>
              <w:right w:val="single" w:sz="4" w:space="0" w:color="000000"/>
            </w:tcBorders>
            <w:vAlign w:val="center"/>
          </w:tcPr>
          <w:p w:rsidR="00CC47DB" w:rsidRDefault="001E7549">
            <w:pPr>
              <w:spacing w:line="200" w:lineRule="exact"/>
              <w:jc w:val="left"/>
              <w:rPr>
                <w:rFonts w:ascii="宋体" w:hAnsi="宋体" w:cs="宋体"/>
                <w:sz w:val="18"/>
                <w:szCs w:val="18"/>
              </w:rPr>
            </w:pPr>
            <w:r>
              <w:rPr>
                <w:rFonts w:ascii="宋体" w:hAnsi="宋体" w:cs="宋体" w:hint="eastAsia"/>
                <w:sz w:val="18"/>
                <w:szCs w:val="18"/>
              </w:rPr>
              <w:t>确保业务正常开展，人员工资待遇正常发放。</w:t>
            </w:r>
          </w:p>
        </w:tc>
        <w:tc>
          <w:tcPr>
            <w:tcW w:w="831"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8"/>
                <w:szCs w:val="18"/>
              </w:rPr>
            </w:pPr>
            <w:r>
              <w:rPr>
                <w:rFonts w:ascii="宋体" w:hAnsi="宋体" w:cs="宋体" w:hint="eastAsia"/>
                <w:sz w:val="18"/>
                <w:szCs w:val="18"/>
              </w:rPr>
              <w:t>已完成</w:t>
            </w:r>
          </w:p>
        </w:tc>
        <w:tc>
          <w:tcPr>
            <w:tcW w:w="872"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8"/>
                <w:szCs w:val="18"/>
              </w:rPr>
            </w:pPr>
            <w:r>
              <w:rPr>
                <w:rFonts w:ascii="宋体" w:hAnsi="宋体" w:cs="宋体" w:hint="eastAsia"/>
                <w:sz w:val="18"/>
                <w:szCs w:val="18"/>
              </w:rPr>
              <w:t>207.98</w:t>
            </w:r>
          </w:p>
        </w:tc>
        <w:tc>
          <w:tcPr>
            <w:tcW w:w="809"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8"/>
                <w:szCs w:val="18"/>
              </w:rPr>
            </w:pPr>
            <w:r>
              <w:rPr>
                <w:rFonts w:ascii="宋体" w:hAnsi="宋体" w:cs="宋体" w:hint="eastAsia"/>
                <w:sz w:val="18"/>
                <w:szCs w:val="18"/>
              </w:rPr>
              <w:t>207.98</w:t>
            </w:r>
          </w:p>
        </w:tc>
        <w:tc>
          <w:tcPr>
            <w:tcW w:w="809" w:type="dxa"/>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8"/>
                <w:szCs w:val="18"/>
              </w:rPr>
            </w:pPr>
            <w:r>
              <w:rPr>
                <w:rFonts w:ascii="宋体" w:hAnsi="宋体" w:cs="宋体" w:hint="eastAsia"/>
                <w:sz w:val="18"/>
                <w:szCs w:val="18"/>
              </w:rPr>
              <w:t>207.98</w:t>
            </w:r>
          </w:p>
        </w:tc>
        <w:tc>
          <w:tcPr>
            <w:tcW w:w="809"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8"/>
                <w:szCs w:val="18"/>
              </w:rPr>
            </w:pPr>
            <w:r>
              <w:rPr>
                <w:rFonts w:ascii="宋体" w:hAnsi="宋体" w:cs="宋体" w:hint="eastAsia"/>
                <w:sz w:val="18"/>
                <w:szCs w:val="18"/>
              </w:rPr>
              <w:t>207.98</w:t>
            </w:r>
          </w:p>
        </w:tc>
        <w:tc>
          <w:tcPr>
            <w:tcW w:w="809" w:type="dxa"/>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8"/>
                <w:szCs w:val="18"/>
              </w:rPr>
            </w:pPr>
          </w:p>
        </w:tc>
        <w:tc>
          <w:tcPr>
            <w:tcW w:w="432"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w:t>
            </w:r>
          </w:p>
        </w:tc>
        <w:tc>
          <w:tcPr>
            <w:tcW w:w="584"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8"/>
                <w:szCs w:val="18"/>
              </w:rPr>
            </w:pPr>
            <w:r>
              <w:rPr>
                <w:rFonts w:ascii="宋体" w:hAnsi="宋体" w:cs="宋体" w:hint="eastAsia"/>
                <w:sz w:val="18"/>
                <w:szCs w:val="18"/>
              </w:rPr>
              <w:t>100%</w:t>
            </w:r>
          </w:p>
        </w:tc>
        <w:tc>
          <w:tcPr>
            <w:tcW w:w="720"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w:t>
            </w:r>
          </w:p>
        </w:tc>
      </w:tr>
      <w:tr w:rsidR="00CC47DB">
        <w:trPr>
          <w:trHeight w:val="340"/>
          <w:jc w:val="center"/>
        </w:trPr>
        <w:tc>
          <w:tcPr>
            <w:tcW w:w="468"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8"/>
                <w:szCs w:val="18"/>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项目支出</w:t>
            </w:r>
          </w:p>
        </w:tc>
        <w:tc>
          <w:tcPr>
            <w:tcW w:w="1374" w:type="dxa"/>
            <w:tcBorders>
              <w:top w:val="single" w:sz="4" w:space="0" w:color="000000"/>
              <w:left w:val="single" w:sz="4" w:space="0" w:color="000000"/>
              <w:bottom w:val="single" w:sz="4" w:space="0" w:color="000000"/>
              <w:right w:val="single" w:sz="4" w:space="0" w:color="000000"/>
            </w:tcBorders>
            <w:vAlign w:val="center"/>
          </w:tcPr>
          <w:p w:rsidR="00CC47DB" w:rsidRDefault="001E7549">
            <w:pPr>
              <w:spacing w:line="200" w:lineRule="exact"/>
              <w:jc w:val="left"/>
              <w:rPr>
                <w:rFonts w:ascii="宋体" w:hAnsi="宋体" w:cs="宋体"/>
                <w:sz w:val="18"/>
                <w:szCs w:val="18"/>
              </w:rPr>
            </w:pPr>
            <w:r>
              <w:rPr>
                <w:rFonts w:ascii="宋体" w:hAnsi="宋体" w:cs="宋体" w:hint="eastAsia"/>
                <w:sz w:val="18"/>
                <w:szCs w:val="18"/>
              </w:rPr>
              <w:t>根据职能保障各类项目顺利实施。</w:t>
            </w:r>
          </w:p>
        </w:tc>
        <w:tc>
          <w:tcPr>
            <w:tcW w:w="831"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8"/>
                <w:szCs w:val="18"/>
              </w:rPr>
            </w:pPr>
            <w:r>
              <w:rPr>
                <w:rFonts w:ascii="宋体" w:hAnsi="宋体" w:cs="宋体" w:hint="eastAsia"/>
                <w:sz w:val="18"/>
                <w:szCs w:val="18"/>
              </w:rPr>
              <w:t>已完成</w:t>
            </w:r>
          </w:p>
        </w:tc>
        <w:tc>
          <w:tcPr>
            <w:tcW w:w="872"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8"/>
                <w:szCs w:val="18"/>
              </w:rPr>
            </w:pPr>
            <w:r>
              <w:rPr>
                <w:rFonts w:ascii="宋体" w:hAnsi="宋体" w:cs="宋体" w:hint="eastAsia"/>
                <w:sz w:val="18"/>
                <w:szCs w:val="18"/>
              </w:rPr>
              <w:t>5332.04</w:t>
            </w:r>
          </w:p>
        </w:tc>
        <w:tc>
          <w:tcPr>
            <w:tcW w:w="809"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8"/>
                <w:szCs w:val="18"/>
              </w:rPr>
            </w:pPr>
            <w:r>
              <w:rPr>
                <w:rFonts w:ascii="宋体" w:hAnsi="宋体" w:cs="宋体" w:hint="eastAsia"/>
                <w:sz w:val="18"/>
                <w:szCs w:val="18"/>
              </w:rPr>
              <w:t>5332.04</w:t>
            </w:r>
          </w:p>
        </w:tc>
        <w:tc>
          <w:tcPr>
            <w:tcW w:w="809" w:type="dxa"/>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8"/>
                <w:szCs w:val="18"/>
              </w:rPr>
            </w:pPr>
            <w:r>
              <w:rPr>
                <w:rFonts w:ascii="宋体" w:hAnsi="宋体" w:cs="宋体" w:hint="eastAsia"/>
                <w:sz w:val="18"/>
                <w:szCs w:val="18"/>
              </w:rPr>
              <w:t>5332.04</w:t>
            </w:r>
          </w:p>
        </w:tc>
        <w:tc>
          <w:tcPr>
            <w:tcW w:w="809"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8"/>
                <w:szCs w:val="18"/>
              </w:rPr>
            </w:pPr>
            <w:r>
              <w:rPr>
                <w:rFonts w:ascii="宋体" w:hAnsi="宋体" w:cs="宋体" w:hint="eastAsia"/>
                <w:sz w:val="18"/>
                <w:szCs w:val="18"/>
              </w:rPr>
              <w:t>5332.04</w:t>
            </w:r>
          </w:p>
        </w:tc>
        <w:tc>
          <w:tcPr>
            <w:tcW w:w="809" w:type="dxa"/>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8"/>
                <w:szCs w:val="18"/>
              </w:rPr>
            </w:pPr>
          </w:p>
        </w:tc>
        <w:tc>
          <w:tcPr>
            <w:tcW w:w="432"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w:t>
            </w:r>
          </w:p>
        </w:tc>
        <w:tc>
          <w:tcPr>
            <w:tcW w:w="584"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8"/>
                <w:szCs w:val="18"/>
              </w:rPr>
            </w:pPr>
            <w:r>
              <w:rPr>
                <w:rFonts w:ascii="宋体" w:hAnsi="宋体" w:cs="宋体" w:hint="eastAsia"/>
                <w:sz w:val="18"/>
                <w:szCs w:val="18"/>
              </w:rPr>
              <w:t>100%</w:t>
            </w:r>
          </w:p>
        </w:tc>
        <w:tc>
          <w:tcPr>
            <w:tcW w:w="720"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w:t>
            </w:r>
          </w:p>
        </w:tc>
      </w:tr>
      <w:tr w:rsidR="00CC47DB">
        <w:trPr>
          <w:trHeight w:val="340"/>
          <w:jc w:val="center"/>
        </w:trPr>
        <w:tc>
          <w:tcPr>
            <w:tcW w:w="468"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8"/>
                <w:szCs w:val="18"/>
              </w:rPr>
            </w:pPr>
          </w:p>
        </w:tc>
        <w:tc>
          <w:tcPr>
            <w:tcW w:w="3078" w:type="dxa"/>
            <w:gridSpan w:val="3"/>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金额合计</w:t>
            </w:r>
          </w:p>
        </w:tc>
        <w:tc>
          <w:tcPr>
            <w:tcW w:w="872"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8"/>
                <w:szCs w:val="18"/>
              </w:rPr>
            </w:pPr>
            <w:r>
              <w:rPr>
                <w:rFonts w:ascii="宋体" w:hAnsi="宋体" w:cs="宋体" w:hint="eastAsia"/>
                <w:sz w:val="18"/>
                <w:szCs w:val="18"/>
              </w:rPr>
              <w:t>5540.02</w:t>
            </w:r>
          </w:p>
        </w:tc>
        <w:tc>
          <w:tcPr>
            <w:tcW w:w="809"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8"/>
                <w:szCs w:val="18"/>
              </w:rPr>
            </w:pPr>
            <w:r>
              <w:rPr>
                <w:rFonts w:ascii="宋体" w:hAnsi="宋体" w:cs="宋体" w:hint="eastAsia"/>
                <w:sz w:val="18"/>
                <w:szCs w:val="18"/>
              </w:rPr>
              <w:t>5540.02</w:t>
            </w:r>
          </w:p>
        </w:tc>
        <w:tc>
          <w:tcPr>
            <w:tcW w:w="809" w:type="dxa"/>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8"/>
                <w:szCs w:val="18"/>
              </w:rPr>
            </w:pPr>
            <w:r>
              <w:rPr>
                <w:rFonts w:ascii="宋体" w:hAnsi="宋体" w:cs="宋体" w:hint="eastAsia"/>
                <w:sz w:val="18"/>
                <w:szCs w:val="18"/>
              </w:rPr>
              <w:t>5540.02</w:t>
            </w:r>
          </w:p>
        </w:tc>
        <w:tc>
          <w:tcPr>
            <w:tcW w:w="809"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8"/>
                <w:szCs w:val="18"/>
              </w:rPr>
            </w:pPr>
            <w:r>
              <w:rPr>
                <w:rFonts w:ascii="宋体" w:hAnsi="宋体" w:cs="宋体" w:hint="eastAsia"/>
                <w:sz w:val="18"/>
                <w:szCs w:val="18"/>
              </w:rPr>
              <w:t>5540.02</w:t>
            </w:r>
          </w:p>
        </w:tc>
        <w:tc>
          <w:tcPr>
            <w:tcW w:w="809" w:type="dxa"/>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8"/>
                <w:szCs w:val="18"/>
              </w:rPr>
            </w:pPr>
          </w:p>
        </w:tc>
        <w:tc>
          <w:tcPr>
            <w:tcW w:w="432"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10</w:t>
            </w:r>
          </w:p>
        </w:tc>
        <w:tc>
          <w:tcPr>
            <w:tcW w:w="584"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8"/>
                <w:szCs w:val="18"/>
              </w:rPr>
            </w:pPr>
            <w:r>
              <w:rPr>
                <w:rFonts w:ascii="宋体" w:hAnsi="宋体" w:cs="宋体" w:hint="eastAsia"/>
                <w:sz w:val="18"/>
                <w:szCs w:val="18"/>
              </w:rPr>
              <w:t>10</w:t>
            </w:r>
          </w:p>
        </w:tc>
        <w:tc>
          <w:tcPr>
            <w:tcW w:w="720" w:type="dxa"/>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8"/>
                <w:szCs w:val="18"/>
              </w:rPr>
            </w:pPr>
          </w:p>
        </w:tc>
      </w:tr>
      <w:tr w:rsidR="00CC47DB">
        <w:trPr>
          <w:trHeight w:val="340"/>
          <w:jc w:val="center"/>
        </w:trPr>
        <w:tc>
          <w:tcPr>
            <w:tcW w:w="468" w:type="dxa"/>
            <w:vMerge w:val="restart"/>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年度总体目标完成情况</w:t>
            </w:r>
          </w:p>
        </w:tc>
        <w:tc>
          <w:tcPr>
            <w:tcW w:w="5568" w:type="dxa"/>
            <w:gridSpan w:val="6"/>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预期目标（年初设定）</w:t>
            </w:r>
          </w:p>
        </w:tc>
        <w:tc>
          <w:tcPr>
            <w:tcW w:w="3984" w:type="dxa"/>
            <w:gridSpan w:val="7"/>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目标实际完成情况</w:t>
            </w:r>
          </w:p>
        </w:tc>
      </w:tr>
      <w:tr w:rsidR="00CC47DB">
        <w:trPr>
          <w:trHeight w:val="1000"/>
          <w:jc w:val="center"/>
        </w:trPr>
        <w:tc>
          <w:tcPr>
            <w:tcW w:w="468"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8"/>
                <w:szCs w:val="18"/>
              </w:rPr>
            </w:pPr>
          </w:p>
        </w:tc>
        <w:tc>
          <w:tcPr>
            <w:tcW w:w="5568" w:type="dxa"/>
            <w:gridSpan w:val="6"/>
            <w:tcBorders>
              <w:top w:val="single" w:sz="4" w:space="0" w:color="000000"/>
              <w:left w:val="single" w:sz="4" w:space="0" w:color="000000"/>
              <w:bottom w:val="single" w:sz="4" w:space="0" w:color="000000"/>
              <w:right w:val="single" w:sz="4" w:space="0" w:color="000000"/>
            </w:tcBorders>
            <w:vAlign w:val="center"/>
          </w:tcPr>
          <w:p w:rsidR="00CC47DB" w:rsidRDefault="001E7549">
            <w:pPr>
              <w:spacing w:line="240" w:lineRule="exact"/>
              <w:jc w:val="left"/>
              <w:rPr>
                <w:rFonts w:ascii="宋体" w:hAnsi="宋体" w:cs="宋体"/>
                <w:sz w:val="18"/>
                <w:szCs w:val="18"/>
              </w:rPr>
            </w:pPr>
            <w:r>
              <w:rPr>
                <w:rFonts w:ascii="宋体" w:hAnsi="宋体" w:cs="宋体" w:hint="eastAsia"/>
                <w:sz w:val="18"/>
                <w:szCs w:val="18"/>
              </w:rPr>
              <w:t>保证2023年度单位在编人员工资按时足额发放；维持单位机构正常运转和履行工作职责；根据职能保障各类项目顺利实施。</w:t>
            </w:r>
          </w:p>
        </w:tc>
        <w:tc>
          <w:tcPr>
            <w:tcW w:w="3984" w:type="dxa"/>
            <w:gridSpan w:val="7"/>
            <w:tcBorders>
              <w:top w:val="single" w:sz="4" w:space="0" w:color="000000"/>
              <w:left w:val="single" w:sz="4" w:space="0" w:color="000000"/>
              <w:bottom w:val="single" w:sz="4" w:space="0" w:color="000000"/>
              <w:right w:val="single" w:sz="4" w:space="0" w:color="000000"/>
            </w:tcBorders>
            <w:vAlign w:val="center"/>
          </w:tcPr>
          <w:p w:rsidR="00CC47DB" w:rsidRDefault="001E7549">
            <w:pPr>
              <w:spacing w:line="240" w:lineRule="exact"/>
              <w:jc w:val="left"/>
              <w:rPr>
                <w:rFonts w:ascii="宋体" w:hAnsi="宋体" w:cs="宋体"/>
                <w:sz w:val="18"/>
                <w:szCs w:val="18"/>
              </w:rPr>
            </w:pPr>
            <w:r>
              <w:rPr>
                <w:rFonts w:ascii="宋体" w:hAnsi="宋体" w:cs="宋体" w:hint="eastAsia"/>
                <w:sz w:val="18"/>
                <w:szCs w:val="18"/>
              </w:rPr>
              <w:t>完成了2023年度单位在编人员工资按时足额发放；维持单位机构正常运转和履行工作职责；根据职能保障各类项目顺利实施。</w:t>
            </w:r>
          </w:p>
        </w:tc>
      </w:tr>
      <w:tr w:rsidR="00CC47DB">
        <w:trPr>
          <w:trHeight w:val="520"/>
          <w:jc w:val="center"/>
        </w:trPr>
        <w:tc>
          <w:tcPr>
            <w:tcW w:w="468" w:type="dxa"/>
            <w:vMerge w:val="restart"/>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年度绩效指标完成情况</w:t>
            </w:r>
          </w:p>
        </w:tc>
        <w:tc>
          <w:tcPr>
            <w:tcW w:w="873"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一级指标</w:t>
            </w:r>
          </w:p>
        </w:tc>
        <w:tc>
          <w:tcPr>
            <w:tcW w:w="1374"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二级指标</w:t>
            </w:r>
          </w:p>
        </w:tc>
        <w:tc>
          <w:tcPr>
            <w:tcW w:w="2512" w:type="dxa"/>
            <w:gridSpan w:val="3"/>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指标内容</w:t>
            </w:r>
          </w:p>
        </w:tc>
        <w:tc>
          <w:tcPr>
            <w:tcW w:w="1439"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年度指标值</w:t>
            </w:r>
          </w:p>
        </w:tc>
        <w:tc>
          <w:tcPr>
            <w:tcW w:w="1618"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实际完成值</w:t>
            </w:r>
          </w:p>
        </w:tc>
        <w:tc>
          <w:tcPr>
            <w:tcW w:w="720" w:type="dxa"/>
            <w:gridSpan w:val="2"/>
            <w:tcBorders>
              <w:top w:val="single" w:sz="4" w:space="0" w:color="000000"/>
              <w:left w:val="single" w:sz="4" w:space="0" w:color="000000"/>
              <w:bottom w:val="single" w:sz="4" w:space="0" w:color="000000"/>
              <w:right w:val="nil"/>
            </w:tcBorders>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分值</w:t>
            </w:r>
          </w:p>
        </w:tc>
        <w:tc>
          <w:tcPr>
            <w:tcW w:w="1016"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得分</w:t>
            </w:r>
          </w:p>
        </w:tc>
      </w:tr>
      <w:tr w:rsidR="00CC47DB">
        <w:trPr>
          <w:trHeight w:val="330"/>
          <w:jc w:val="center"/>
        </w:trPr>
        <w:tc>
          <w:tcPr>
            <w:tcW w:w="468"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8"/>
                <w:szCs w:val="18"/>
              </w:rPr>
            </w:pPr>
          </w:p>
        </w:tc>
        <w:tc>
          <w:tcPr>
            <w:tcW w:w="873" w:type="dxa"/>
            <w:vMerge w:val="restart"/>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spacing w:line="200" w:lineRule="exact"/>
              <w:jc w:val="center"/>
              <w:textAlignment w:val="center"/>
              <w:rPr>
                <w:rFonts w:ascii="宋体" w:hAnsi="宋体" w:cs="宋体"/>
                <w:kern w:val="0"/>
                <w:sz w:val="18"/>
                <w:szCs w:val="18"/>
                <w:lang/>
              </w:rPr>
            </w:pPr>
            <w:r>
              <w:rPr>
                <w:rFonts w:ascii="宋体" w:hAnsi="宋体" w:cs="宋体" w:hint="eastAsia"/>
                <w:kern w:val="0"/>
                <w:sz w:val="18"/>
                <w:szCs w:val="18"/>
                <w:lang/>
              </w:rPr>
              <w:t>产出指标</w:t>
            </w:r>
          </w:p>
          <w:p w:rsidR="00CC47DB" w:rsidRDefault="001E7549">
            <w:pPr>
              <w:widowControl/>
              <w:spacing w:line="200" w:lineRule="exact"/>
              <w:jc w:val="center"/>
              <w:textAlignment w:val="center"/>
              <w:rPr>
                <w:rFonts w:ascii="宋体" w:hAnsi="宋体" w:cs="宋体"/>
                <w:sz w:val="18"/>
                <w:szCs w:val="18"/>
              </w:rPr>
            </w:pPr>
            <w:r>
              <w:rPr>
                <w:rFonts w:ascii="宋体" w:hAnsi="宋体" w:cs="宋体" w:hint="eastAsia"/>
                <w:kern w:val="0"/>
                <w:sz w:val="18"/>
                <w:szCs w:val="18"/>
                <w:lang/>
              </w:rPr>
              <w:t>（50分）</w:t>
            </w:r>
          </w:p>
        </w:tc>
        <w:tc>
          <w:tcPr>
            <w:tcW w:w="1374" w:type="dxa"/>
            <w:vMerge w:val="restart"/>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数量指标</w:t>
            </w:r>
          </w:p>
        </w:tc>
        <w:tc>
          <w:tcPr>
            <w:tcW w:w="2512" w:type="dxa"/>
            <w:gridSpan w:val="3"/>
            <w:tcBorders>
              <w:top w:val="single" w:sz="4" w:space="0" w:color="000000"/>
              <w:left w:val="single" w:sz="4" w:space="0" w:color="000000"/>
              <w:bottom w:val="single" w:sz="4" w:space="0" w:color="000000"/>
              <w:right w:val="single" w:sz="4" w:space="0" w:color="000000"/>
            </w:tcBorders>
            <w:vAlign w:val="center"/>
          </w:tcPr>
          <w:p w:rsidR="00CC47DB" w:rsidRDefault="001E7549">
            <w:pPr>
              <w:spacing w:line="200" w:lineRule="exact"/>
              <w:jc w:val="left"/>
              <w:rPr>
                <w:rFonts w:ascii="宋体" w:hAnsi="宋体" w:cs="宋体"/>
                <w:sz w:val="18"/>
                <w:szCs w:val="18"/>
              </w:rPr>
            </w:pPr>
            <w:r>
              <w:rPr>
                <w:rFonts w:ascii="宋体" w:hAnsi="宋体" w:cs="宋体" w:hint="eastAsia"/>
                <w:sz w:val="18"/>
                <w:szCs w:val="18"/>
              </w:rPr>
              <w:t>确保业务正常开展，人员工资待遇正常发放。</w:t>
            </w:r>
          </w:p>
        </w:tc>
        <w:tc>
          <w:tcPr>
            <w:tcW w:w="1439"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8"/>
                <w:szCs w:val="18"/>
              </w:rPr>
            </w:pPr>
            <w:r>
              <w:rPr>
                <w:rFonts w:ascii="宋体" w:hAnsi="宋体" w:cs="宋体" w:hint="eastAsia"/>
                <w:sz w:val="18"/>
                <w:szCs w:val="18"/>
              </w:rPr>
              <w:t>207.98</w:t>
            </w:r>
          </w:p>
        </w:tc>
        <w:tc>
          <w:tcPr>
            <w:tcW w:w="1618"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8"/>
                <w:szCs w:val="18"/>
              </w:rPr>
            </w:pPr>
            <w:r>
              <w:rPr>
                <w:rFonts w:ascii="宋体" w:hAnsi="宋体" w:cs="宋体" w:hint="eastAsia"/>
                <w:sz w:val="18"/>
                <w:szCs w:val="18"/>
              </w:rPr>
              <w:t>207.98</w:t>
            </w:r>
          </w:p>
        </w:tc>
        <w:tc>
          <w:tcPr>
            <w:tcW w:w="720" w:type="dxa"/>
            <w:gridSpan w:val="2"/>
            <w:tcBorders>
              <w:top w:val="single" w:sz="4" w:space="0" w:color="000000"/>
              <w:left w:val="single" w:sz="4" w:space="0" w:color="000000"/>
              <w:bottom w:val="single" w:sz="4" w:space="0" w:color="000000"/>
              <w:right w:val="nil"/>
            </w:tcBorders>
            <w:vAlign w:val="center"/>
          </w:tcPr>
          <w:p w:rsidR="00CC47DB" w:rsidRDefault="001E7549">
            <w:pPr>
              <w:jc w:val="center"/>
              <w:rPr>
                <w:rFonts w:ascii="宋体" w:hAnsi="宋体" w:cs="宋体"/>
                <w:sz w:val="18"/>
                <w:szCs w:val="18"/>
              </w:rPr>
            </w:pPr>
            <w:r>
              <w:rPr>
                <w:rFonts w:ascii="宋体" w:hAnsi="宋体" w:cs="宋体" w:hint="eastAsia"/>
                <w:sz w:val="17"/>
                <w:szCs w:val="17"/>
              </w:rPr>
              <w:t>5</w:t>
            </w:r>
          </w:p>
        </w:tc>
        <w:tc>
          <w:tcPr>
            <w:tcW w:w="1016"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8"/>
                <w:szCs w:val="18"/>
              </w:rPr>
            </w:pPr>
            <w:r>
              <w:rPr>
                <w:rFonts w:ascii="宋体" w:hAnsi="宋体" w:cs="宋体" w:hint="eastAsia"/>
                <w:sz w:val="17"/>
                <w:szCs w:val="17"/>
              </w:rPr>
              <w:t>5</w:t>
            </w:r>
          </w:p>
        </w:tc>
      </w:tr>
      <w:tr w:rsidR="00CC47DB">
        <w:trPr>
          <w:trHeight w:val="330"/>
          <w:jc w:val="center"/>
        </w:trPr>
        <w:tc>
          <w:tcPr>
            <w:tcW w:w="468"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8"/>
                <w:szCs w:val="18"/>
              </w:rPr>
            </w:pPr>
          </w:p>
        </w:tc>
        <w:tc>
          <w:tcPr>
            <w:tcW w:w="873"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widowControl/>
              <w:spacing w:line="200" w:lineRule="exact"/>
              <w:jc w:val="center"/>
              <w:textAlignment w:val="center"/>
              <w:rPr>
                <w:rFonts w:ascii="宋体" w:hAnsi="宋体" w:cs="宋体"/>
                <w:sz w:val="18"/>
                <w:szCs w:val="18"/>
              </w:rPr>
            </w:pPr>
          </w:p>
        </w:tc>
        <w:tc>
          <w:tcPr>
            <w:tcW w:w="1374"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widowControl/>
              <w:jc w:val="center"/>
              <w:textAlignment w:val="center"/>
              <w:rPr>
                <w:rFonts w:ascii="宋体" w:hAnsi="宋体" w:cs="宋体"/>
                <w:sz w:val="18"/>
                <w:szCs w:val="18"/>
              </w:rPr>
            </w:pPr>
          </w:p>
        </w:tc>
        <w:tc>
          <w:tcPr>
            <w:tcW w:w="2512" w:type="dxa"/>
            <w:gridSpan w:val="3"/>
            <w:tcBorders>
              <w:top w:val="single" w:sz="4" w:space="0" w:color="000000"/>
              <w:left w:val="single" w:sz="4" w:space="0" w:color="000000"/>
              <w:bottom w:val="single" w:sz="4" w:space="0" w:color="000000"/>
              <w:right w:val="single" w:sz="4" w:space="0" w:color="000000"/>
            </w:tcBorders>
            <w:vAlign w:val="center"/>
          </w:tcPr>
          <w:p w:rsidR="00CC47DB" w:rsidRDefault="001E7549">
            <w:pPr>
              <w:spacing w:line="200" w:lineRule="exact"/>
              <w:jc w:val="left"/>
              <w:rPr>
                <w:rFonts w:ascii="宋体" w:hAnsi="宋体" w:cs="宋体"/>
                <w:sz w:val="18"/>
                <w:szCs w:val="18"/>
              </w:rPr>
            </w:pPr>
            <w:r>
              <w:rPr>
                <w:rFonts w:ascii="宋体" w:hAnsi="宋体" w:cs="宋体" w:hint="eastAsia"/>
                <w:sz w:val="18"/>
                <w:szCs w:val="18"/>
              </w:rPr>
              <w:t>根据职能保障各类项目顺利实施。</w:t>
            </w:r>
          </w:p>
        </w:tc>
        <w:tc>
          <w:tcPr>
            <w:tcW w:w="1439"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8"/>
                <w:szCs w:val="18"/>
              </w:rPr>
            </w:pPr>
            <w:r>
              <w:rPr>
                <w:rFonts w:ascii="宋体" w:hAnsi="宋体" w:cs="宋体" w:hint="eastAsia"/>
                <w:sz w:val="18"/>
                <w:szCs w:val="18"/>
              </w:rPr>
              <w:t>5332.02</w:t>
            </w:r>
          </w:p>
        </w:tc>
        <w:tc>
          <w:tcPr>
            <w:tcW w:w="1618"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8"/>
                <w:szCs w:val="18"/>
              </w:rPr>
            </w:pPr>
            <w:r>
              <w:rPr>
                <w:rFonts w:ascii="宋体" w:hAnsi="宋体" w:cs="宋体" w:hint="eastAsia"/>
                <w:sz w:val="18"/>
                <w:szCs w:val="18"/>
              </w:rPr>
              <w:t>5332.02</w:t>
            </w:r>
          </w:p>
        </w:tc>
        <w:tc>
          <w:tcPr>
            <w:tcW w:w="720" w:type="dxa"/>
            <w:gridSpan w:val="2"/>
            <w:tcBorders>
              <w:top w:val="single" w:sz="4" w:space="0" w:color="000000"/>
              <w:left w:val="single" w:sz="4" w:space="0" w:color="000000"/>
              <w:bottom w:val="single" w:sz="4" w:space="0" w:color="000000"/>
              <w:right w:val="nil"/>
            </w:tcBorders>
            <w:vAlign w:val="center"/>
          </w:tcPr>
          <w:p w:rsidR="00CC47DB" w:rsidRDefault="001E7549">
            <w:pPr>
              <w:jc w:val="center"/>
              <w:rPr>
                <w:rFonts w:ascii="宋体" w:hAnsi="宋体" w:cs="宋体"/>
                <w:sz w:val="18"/>
                <w:szCs w:val="18"/>
              </w:rPr>
            </w:pPr>
            <w:r>
              <w:rPr>
                <w:rFonts w:ascii="宋体" w:hAnsi="宋体" w:cs="宋体" w:hint="eastAsia"/>
                <w:sz w:val="17"/>
                <w:szCs w:val="17"/>
              </w:rPr>
              <w:t>5</w:t>
            </w:r>
          </w:p>
        </w:tc>
        <w:tc>
          <w:tcPr>
            <w:tcW w:w="1016"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8"/>
                <w:szCs w:val="18"/>
              </w:rPr>
            </w:pPr>
            <w:r>
              <w:rPr>
                <w:rFonts w:ascii="宋体" w:hAnsi="宋体" w:cs="宋体" w:hint="eastAsia"/>
                <w:sz w:val="18"/>
                <w:szCs w:val="18"/>
              </w:rPr>
              <w:t>5</w:t>
            </w:r>
          </w:p>
        </w:tc>
      </w:tr>
      <w:tr w:rsidR="00CC47DB">
        <w:trPr>
          <w:trHeight w:val="330"/>
          <w:jc w:val="center"/>
        </w:trPr>
        <w:tc>
          <w:tcPr>
            <w:tcW w:w="468"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8"/>
                <w:szCs w:val="18"/>
              </w:rPr>
            </w:pPr>
          </w:p>
        </w:tc>
        <w:tc>
          <w:tcPr>
            <w:tcW w:w="873"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spacing w:line="200" w:lineRule="exact"/>
              <w:jc w:val="center"/>
              <w:rPr>
                <w:rFonts w:ascii="宋体" w:hAnsi="宋体" w:cs="宋体"/>
                <w:sz w:val="18"/>
                <w:szCs w:val="18"/>
              </w:rPr>
            </w:pPr>
          </w:p>
        </w:tc>
        <w:tc>
          <w:tcPr>
            <w:tcW w:w="1374" w:type="dxa"/>
            <w:vMerge w:val="restart"/>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质量指标</w:t>
            </w:r>
          </w:p>
        </w:tc>
        <w:tc>
          <w:tcPr>
            <w:tcW w:w="2512" w:type="dxa"/>
            <w:gridSpan w:val="3"/>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spacing w:line="200" w:lineRule="exact"/>
              <w:jc w:val="left"/>
              <w:textAlignment w:val="center"/>
              <w:rPr>
                <w:rFonts w:ascii="宋体" w:hAnsi="宋体" w:cs="宋体"/>
                <w:sz w:val="18"/>
                <w:szCs w:val="18"/>
              </w:rPr>
            </w:pPr>
            <w:r>
              <w:rPr>
                <w:rFonts w:ascii="宋体" w:hAnsi="宋体" w:cs="宋体" w:hint="eastAsia"/>
                <w:kern w:val="0"/>
                <w:sz w:val="17"/>
                <w:szCs w:val="17"/>
                <w:lang/>
              </w:rPr>
              <w:t>确保维持单位业务正常开展，工资发放及时性</w:t>
            </w:r>
          </w:p>
        </w:tc>
        <w:tc>
          <w:tcPr>
            <w:tcW w:w="1439"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8"/>
                <w:szCs w:val="18"/>
              </w:rPr>
            </w:pPr>
            <w:r>
              <w:rPr>
                <w:rFonts w:ascii="宋体" w:hAnsi="宋体" w:cs="宋体" w:hint="eastAsia"/>
                <w:sz w:val="17"/>
                <w:szCs w:val="17"/>
              </w:rPr>
              <w:t>及时发放工资，且保证单位正常运转</w:t>
            </w:r>
          </w:p>
        </w:tc>
        <w:tc>
          <w:tcPr>
            <w:tcW w:w="1618"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8"/>
                <w:szCs w:val="18"/>
              </w:rPr>
            </w:pPr>
            <w:r>
              <w:rPr>
                <w:rFonts w:ascii="宋体" w:hAnsi="宋体" w:cs="宋体" w:hint="eastAsia"/>
                <w:sz w:val="17"/>
                <w:szCs w:val="17"/>
              </w:rPr>
              <w:t>及时发放工资，且保证单位正常运转</w:t>
            </w:r>
          </w:p>
        </w:tc>
        <w:tc>
          <w:tcPr>
            <w:tcW w:w="720" w:type="dxa"/>
            <w:gridSpan w:val="2"/>
            <w:tcBorders>
              <w:top w:val="single" w:sz="4" w:space="0" w:color="000000"/>
              <w:left w:val="single" w:sz="4" w:space="0" w:color="000000"/>
              <w:bottom w:val="single" w:sz="4" w:space="0" w:color="000000"/>
              <w:right w:val="nil"/>
            </w:tcBorders>
            <w:vAlign w:val="center"/>
          </w:tcPr>
          <w:p w:rsidR="00CC47DB" w:rsidRDefault="001E7549">
            <w:pPr>
              <w:jc w:val="center"/>
              <w:rPr>
                <w:rFonts w:ascii="宋体" w:hAnsi="宋体" w:cs="宋体"/>
                <w:sz w:val="18"/>
                <w:szCs w:val="18"/>
              </w:rPr>
            </w:pPr>
            <w:r>
              <w:rPr>
                <w:rFonts w:ascii="宋体" w:hAnsi="宋体" w:cs="宋体" w:hint="eastAsia"/>
                <w:sz w:val="17"/>
                <w:szCs w:val="17"/>
              </w:rPr>
              <w:t>10</w:t>
            </w:r>
          </w:p>
        </w:tc>
        <w:tc>
          <w:tcPr>
            <w:tcW w:w="1016"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8"/>
                <w:szCs w:val="18"/>
              </w:rPr>
            </w:pPr>
            <w:r>
              <w:rPr>
                <w:rFonts w:ascii="宋体" w:hAnsi="宋体" w:cs="宋体" w:hint="eastAsia"/>
                <w:sz w:val="17"/>
                <w:szCs w:val="17"/>
              </w:rPr>
              <w:t>10</w:t>
            </w:r>
          </w:p>
        </w:tc>
      </w:tr>
      <w:tr w:rsidR="00CC47DB">
        <w:trPr>
          <w:trHeight w:val="330"/>
          <w:jc w:val="center"/>
        </w:trPr>
        <w:tc>
          <w:tcPr>
            <w:tcW w:w="468"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8"/>
                <w:szCs w:val="18"/>
              </w:rPr>
            </w:pPr>
          </w:p>
        </w:tc>
        <w:tc>
          <w:tcPr>
            <w:tcW w:w="873"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spacing w:line="200" w:lineRule="exact"/>
              <w:jc w:val="center"/>
              <w:rPr>
                <w:rFonts w:ascii="宋体" w:hAnsi="宋体" w:cs="宋体"/>
                <w:sz w:val="18"/>
                <w:szCs w:val="18"/>
              </w:rPr>
            </w:pPr>
          </w:p>
        </w:tc>
        <w:tc>
          <w:tcPr>
            <w:tcW w:w="1374"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widowControl/>
              <w:jc w:val="center"/>
              <w:textAlignment w:val="center"/>
              <w:rPr>
                <w:rFonts w:ascii="宋体" w:hAnsi="宋体" w:cs="宋体"/>
                <w:sz w:val="18"/>
                <w:szCs w:val="18"/>
              </w:rPr>
            </w:pPr>
          </w:p>
        </w:tc>
        <w:tc>
          <w:tcPr>
            <w:tcW w:w="2512" w:type="dxa"/>
            <w:gridSpan w:val="3"/>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spacing w:line="200" w:lineRule="exact"/>
              <w:jc w:val="left"/>
              <w:textAlignment w:val="center"/>
              <w:rPr>
                <w:rFonts w:ascii="宋体" w:hAnsi="宋体" w:cs="宋体"/>
                <w:sz w:val="18"/>
                <w:szCs w:val="18"/>
              </w:rPr>
            </w:pPr>
            <w:r>
              <w:rPr>
                <w:rFonts w:ascii="宋体" w:hAnsi="宋体" w:cs="宋体" w:hint="eastAsia"/>
                <w:kern w:val="0"/>
                <w:sz w:val="17"/>
                <w:szCs w:val="17"/>
                <w:lang/>
              </w:rPr>
              <w:t>履行工作职责，按时足额下发曾在我区公路建设、养护岗位工作过的农业户籍人员工龄补助资金及驻村干部补助补贴。</w:t>
            </w:r>
          </w:p>
        </w:tc>
        <w:tc>
          <w:tcPr>
            <w:tcW w:w="1439"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8"/>
                <w:szCs w:val="18"/>
              </w:rPr>
            </w:pPr>
            <w:r>
              <w:rPr>
                <w:rFonts w:ascii="宋体" w:hAnsi="宋体" w:cs="宋体" w:hint="eastAsia"/>
                <w:sz w:val="17"/>
                <w:szCs w:val="17"/>
              </w:rPr>
              <w:t>按时足额发放</w:t>
            </w:r>
          </w:p>
        </w:tc>
        <w:tc>
          <w:tcPr>
            <w:tcW w:w="1618"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8"/>
                <w:szCs w:val="18"/>
              </w:rPr>
            </w:pPr>
            <w:r>
              <w:rPr>
                <w:rFonts w:ascii="宋体" w:hAnsi="宋体" w:cs="宋体" w:hint="eastAsia"/>
                <w:sz w:val="17"/>
                <w:szCs w:val="17"/>
              </w:rPr>
              <w:t>按时足额发放</w:t>
            </w:r>
          </w:p>
        </w:tc>
        <w:tc>
          <w:tcPr>
            <w:tcW w:w="720" w:type="dxa"/>
            <w:gridSpan w:val="2"/>
            <w:tcBorders>
              <w:top w:val="single" w:sz="4" w:space="0" w:color="000000"/>
              <w:left w:val="single" w:sz="4" w:space="0" w:color="000000"/>
              <w:bottom w:val="single" w:sz="4" w:space="0" w:color="000000"/>
              <w:right w:val="nil"/>
            </w:tcBorders>
            <w:vAlign w:val="center"/>
          </w:tcPr>
          <w:p w:rsidR="00CC47DB" w:rsidRDefault="001E7549">
            <w:pPr>
              <w:jc w:val="center"/>
              <w:rPr>
                <w:rFonts w:ascii="宋体" w:hAnsi="宋体" w:cs="宋体"/>
                <w:sz w:val="18"/>
                <w:szCs w:val="18"/>
              </w:rPr>
            </w:pPr>
            <w:r>
              <w:rPr>
                <w:rFonts w:ascii="宋体" w:hAnsi="宋体" w:cs="宋体" w:hint="eastAsia"/>
                <w:sz w:val="17"/>
                <w:szCs w:val="17"/>
              </w:rPr>
              <w:t>10</w:t>
            </w:r>
          </w:p>
        </w:tc>
        <w:tc>
          <w:tcPr>
            <w:tcW w:w="1016"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8"/>
                <w:szCs w:val="18"/>
              </w:rPr>
            </w:pPr>
            <w:r>
              <w:rPr>
                <w:rFonts w:ascii="宋体" w:hAnsi="宋体" w:cs="宋体" w:hint="eastAsia"/>
                <w:sz w:val="17"/>
                <w:szCs w:val="17"/>
              </w:rPr>
              <w:t>10</w:t>
            </w:r>
          </w:p>
        </w:tc>
      </w:tr>
      <w:tr w:rsidR="00CC47DB">
        <w:trPr>
          <w:trHeight w:val="330"/>
          <w:jc w:val="center"/>
        </w:trPr>
        <w:tc>
          <w:tcPr>
            <w:tcW w:w="468"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8"/>
                <w:szCs w:val="18"/>
              </w:rPr>
            </w:pPr>
          </w:p>
        </w:tc>
        <w:tc>
          <w:tcPr>
            <w:tcW w:w="873" w:type="dxa"/>
            <w:vMerge w:val="restart"/>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spacing w:line="200" w:lineRule="exact"/>
              <w:jc w:val="center"/>
              <w:textAlignment w:val="center"/>
              <w:rPr>
                <w:rFonts w:ascii="宋体" w:hAnsi="宋体" w:cs="宋体"/>
                <w:sz w:val="18"/>
                <w:szCs w:val="18"/>
              </w:rPr>
            </w:pPr>
            <w:r>
              <w:rPr>
                <w:rFonts w:ascii="宋体" w:hAnsi="宋体" w:cs="宋体" w:hint="eastAsia"/>
                <w:kern w:val="0"/>
                <w:sz w:val="18"/>
                <w:szCs w:val="18"/>
                <w:lang/>
              </w:rPr>
              <w:t>效益指标（30分）</w:t>
            </w:r>
          </w:p>
        </w:tc>
        <w:tc>
          <w:tcPr>
            <w:tcW w:w="1374"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经济效益指标</w:t>
            </w:r>
          </w:p>
        </w:tc>
        <w:tc>
          <w:tcPr>
            <w:tcW w:w="2512" w:type="dxa"/>
            <w:gridSpan w:val="3"/>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spacing w:line="200" w:lineRule="exact"/>
              <w:jc w:val="left"/>
              <w:textAlignment w:val="center"/>
              <w:rPr>
                <w:rFonts w:ascii="宋体" w:hAnsi="宋体" w:cs="宋体"/>
                <w:sz w:val="18"/>
                <w:szCs w:val="18"/>
              </w:rPr>
            </w:pPr>
            <w:r>
              <w:rPr>
                <w:rFonts w:ascii="宋体" w:hAnsi="宋体" w:cs="宋体" w:hint="eastAsia"/>
                <w:kern w:val="0"/>
                <w:sz w:val="17"/>
                <w:szCs w:val="17"/>
                <w:lang/>
              </w:rPr>
              <w:t>满足受领人员需要</w:t>
            </w:r>
          </w:p>
        </w:tc>
        <w:tc>
          <w:tcPr>
            <w:tcW w:w="1439"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8"/>
                <w:szCs w:val="18"/>
              </w:rPr>
            </w:pPr>
            <w:r>
              <w:rPr>
                <w:rFonts w:ascii="宋体" w:hAnsi="宋体" w:cs="宋体" w:hint="eastAsia"/>
                <w:sz w:val="17"/>
                <w:szCs w:val="17"/>
              </w:rPr>
              <w:t>满足</w:t>
            </w:r>
          </w:p>
        </w:tc>
        <w:tc>
          <w:tcPr>
            <w:tcW w:w="1618"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8"/>
                <w:szCs w:val="18"/>
              </w:rPr>
            </w:pPr>
            <w:r>
              <w:rPr>
                <w:rFonts w:ascii="宋体" w:hAnsi="宋体" w:cs="宋体" w:hint="eastAsia"/>
                <w:sz w:val="17"/>
                <w:szCs w:val="17"/>
              </w:rPr>
              <w:t>满足</w:t>
            </w:r>
          </w:p>
        </w:tc>
        <w:tc>
          <w:tcPr>
            <w:tcW w:w="720" w:type="dxa"/>
            <w:gridSpan w:val="2"/>
            <w:tcBorders>
              <w:top w:val="single" w:sz="4" w:space="0" w:color="000000"/>
              <w:left w:val="single" w:sz="4" w:space="0" w:color="000000"/>
              <w:bottom w:val="single" w:sz="4" w:space="0" w:color="000000"/>
              <w:right w:val="nil"/>
            </w:tcBorders>
            <w:vAlign w:val="center"/>
          </w:tcPr>
          <w:p w:rsidR="00CC47DB" w:rsidRDefault="001E7549">
            <w:pPr>
              <w:jc w:val="center"/>
              <w:rPr>
                <w:rFonts w:ascii="宋体" w:hAnsi="宋体" w:cs="宋体"/>
                <w:sz w:val="18"/>
                <w:szCs w:val="18"/>
              </w:rPr>
            </w:pPr>
            <w:r>
              <w:rPr>
                <w:rFonts w:ascii="宋体" w:hAnsi="宋体" w:cs="宋体" w:hint="eastAsia"/>
                <w:sz w:val="17"/>
                <w:szCs w:val="17"/>
              </w:rPr>
              <w:t>10</w:t>
            </w:r>
          </w:p>
        </w:tc>
        <w:tc>
          <w:tcPr>
            <w:tcW w:w="1016"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8"/>
                <w:szCs w:val="18"/>
              </w:rPr>
            </w:pPr>
            <w:r>
              <w:rPr>
                <w:rFonts w:ascii="宋体" w:hAnsi="宋体" w:cs="宋体" w:hint="eastAsia"/>
                <w:sz w:val="17"/>
                <w:szCs w:val="17"/>
              </w:rPr>
              <w:t>10</w:t>
            </w:r>
          </w:p>
        </w:tc>
      </w:tr>
      <w:tr w:rsidR="00CC47DB">
        <w:trPr>
          <w:trHeight w:val="330"/>
          <w:jc w:val="center"/>
        </w:trPr>
        <w:tc>
          <w:tcPr>
            <w:tcW w:w="468"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8"/>
                <w:szCs w:val="18"/>
              </w:rPr>
            </w:pPr>
          </w:p>
        </w:tc>
        <w:tc>
          <w:tcPr>
            <w:tcW w:w="873"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spacing w:line="200" w:lineRule="exact"/>
              <w:jc w:val="center"/>
              <w:rPr>
                <w:rFonts w:ascii="宋体" w:hAnsi="宋体" w:cs="宋体"/>
                <w:sz w:val="18"/>
                <w:szCs w:val="18"/>
              </w:rPr>
            </w:pPr>
          </w:p>
        </w:tc>
        <w:tc>
          <w:tcPr>
            <w:tcW w:w="1374" w:type="dxa"/>
            <w:vMerge w:val="restart"/>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社会效益指标</w:t>
            </w:r>
          </w:p>
        </w:tc>
        <w:tc>
          <w:tcPr>
            <w:tcW w:w="2512" w:type="dxa"/>
            <w:gridSpan w:val="3"/>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7"/>
                <w:szCs w:val="17"/>
                <w:lang/>
              </w:rPr>
              <w:t>政府部门正常运转</w:t>
            </w:r>
          </w:p>
        </w:tc>
        <w:tc>
          <w:tcPr>
            <w:tcW w:w="1439"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7"/>
                <w:szCs w:val="17"/>
                <w:lang/>
              </w:rPr>
              <w:t>正常运转</w:t>
            </w:r>
          </w:p>
        </w:tc>
        <w:tc>
          <w:tcPr>
            <w:tcW w:w="1618"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7"/>
                <w:szCs w:val="17"/>
                <w:lang/>
              </w:rPr>
              <w:t>正常运转</w:t>
            </w:r>
          </w:p>
        </w:tc>
        <w:tc>
          <w:tcPr>
            <w:tcW w:w="720" w:type="dxa"/>
            <w:gridSpan w:val="2"/>
            <w:tcBorders>
              <w:top w:val="single" w:sz="4" w:space="0" w:color="000000"/>
              <w:left w:val="single" w:sz="4" w:space="0" w:color="000000"/>
              <w:bottom w:val="single" w:sz="4" w:space="0" w:color="000000"/>
              <w:right w:val="nil"/>
            </w:tcBorders>
            <w:vAlign w:val="center"/>
          </w:tcPr>
          <w:p w:rsidR="00CC47DB" w:rsidRDefault="001E7549">
            <w:pPr>
              <w:jc w:val="center"/>
              <w:rPr>
                <w:rFonts w:ascii="宋体" w:hAnsi="宋体" w:cs="宋体"/>
                <w:sz w:val="18"/>
                <w:szCs w:val="18"/>
              </w:rPr>
            </w:pPr>
            <w:r>
              <w:rPr>
                <w:rFonts w:ascii="宋体" w:hAnsi="宋体" w:cs="宋体" w:hint="eastAsia"/>
                <w:sz w:val="17"/>
                <w:szCs w:val="17"/>
              </w:rPr>
              <w:t>5</w:t>
            </w:r>
          </w:p>
        </w:tc>
        <w:tc>
          <w:tcPr>
            <w:tcW w:w="1016"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8"/>
                <w:szCs w:val="18"/>
              </w:rPr>
            </w:pPr>
            <w:r>
              <w:rPr>
                <w:rFonts w:ascii="宋体" w:hAnsi="宋体" w:cs="宋体" w:hint="eastAsia"/>
                <w:sz w:val="17"/>
                <w:szCs w:val="17"/>
              </w:rPr>
              <w:t>5</w:t>
            </w:r>
          </w:p>
        </w:tc>
      </w:tr>
      <w:tr w:rsidR="00CC47DB">
        <w:trPr>
          <w:trHeight w:val="330"/>
          <w:jc w:val="center"/>
        </w:trPr>
        <w:tc>
          <w:tcPr>
            <w:tcW w:w="468"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8"/>
                <w:szCs w:val="18"/>
              </w:rPr>
            </w:pPr>
          </w:p>
        </w:tc>
        <w:tc>
          <w:tcPr>
            <w:tcW w:w="873"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spacing w:line="200" w:lineRule="exact"/>
              <w:jc w:val="center"/>
              <w:rPr>
                <w:rFonts w:ascii="宋体" w:hAnsi="宋体" w:cs="宋体"/>
                <w:sz w:val="18"/>
                <w:szCs w:val="18"/>
              </w:rPr>
            </w:pPr>
          </w:p>
        </w:tc>
        <w:tc>
          <w:tcPr>
            <w:tcW w:w="1374"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widowControl/>
              <w:jc w:val="center"/>
              <w:textAlignment w:val="center"/>
              <w:rPr>
                <w:rFonts w:ascii="宋体" w:hAnsi="宋体" w:cs="宋体"/>
                <w:sz w:val="18"/>
                <w:szCs w:val="18"/>
              </w:rPr>
            </w:pPr>
          </w:p>
        </w:tc>
        <w:tc>
          <w:tcPr>
            <w:tcW w:w="2512" w:type="dxa"/>
            <w:gridSpan w:val="3"/>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7"/>
                <w:szCs w:val="17"/>
                <w:lang/>
              </w:rPr>
              <w:t>正常履行职责</w:t>
            </w:r>
          </w:p>
        </w:tc>
        <w:tc>
          <w:tcPr>
            <w:tcW w:w="1439"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7"/>
                <w:szCs w:val="17"/>
                <w:lang/>
              </w:rPr>
              <w:t>正常履职</w:t>
            </w:r>
          </w:p>
        </w:tc>
        <w:tc>
          <w:tcPr>
            <w:tcW w:w="1618"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7"/>
                <w:szCs w:val="17"/>
                <w:lang/>
              </w:rPr>
              <w:t>正常履职</w:t>
            </w:r>
          </w:p>
        </w:tc>
        <w:tc>
          <w:tcPr>
            <w:tcW w:w="720" w:type="dxa"/>
            <w:gridSpan w:val="2"/>
            <w:tcBorders>
              <w:top w:val="single" w:sz="4" w:space="0" w:color="000000"/>
              <w:left w:val="single" w:sz="4" w:space="0" w:color="000000"/>
              <w:bottom w:val="single" w:sz="4" w:space="0" w:color="000000"/>
              <w:right w:val="nil"/>
            </w:tcBorders>
            <w:vAlign w:val="center"/>
          </w:tcPr>
          <w:p w:rsidR="00CC47DB" w:rsidRDefault="001E7549">
            <w:pPr>
              <w:jc w:val="center"/>
              <w:rPr>
                <w:rFonts w:ascii="宋体" w:hAnsi="宋体" w:cs="宋体"/>
                <w:sz w:val="18"/>
                <w:szCs w:val="18"/>
              </w:rPr>
            </w:pPr>
            <w:r>
              <w:rPr>
                <w:rFonts w:ascii="宋体" w:hAnsi="宋体" w:cs="宋体" w:hint="eastAsia"/>
                <w:sz w:val="17"/>
                <w:szCs w:val="17"/>
              </w:rPr>
              <w:t>5</w:t>
            </w:r>
          </w:p>
        </w:tc>
        <w:tc>
          <w:tcPr>
            <w:tcW w:w="1016"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8"/>
                <w:szCs w:val="18"/>
              </w:rPr>
            </w:pPr>
            <w:r>
              <w:rPr>
                <w:rFonts w:ascii="宋体" w:hAnsi="宋体" w:cs="宋体" w:hint="eastAsia"/>
                <w:sz w:val="17"/>
                <w:szCs w:val="17"/>
              </w:rPr>
              <w:t>5</w:t>
            </w:r>
          </w:p>
        </w:tc>
      </w:tr>
      <w:tr w:rsidR="00CC47DB">
        <w:trPr>
          <w:trHeight w:val="330"/>
          <w:jc w:val="center"/>
        </w:trPr>
        <w:tc>
          <w:tcPr>
            <w:tcW w:w="468"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8"/>
                <w:szCs w:val="18"/>
              </w:rPr>
            </w:pPr>
          </w:p>
        </w:tc>
        <w:tc>
          <w:tcPr>
            <w:tcW w:w="873"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spacing w:line="200" w:lineRule="exact"/>
              <w:jc w:val="center"/>
              <w:rPr>
                <w:rFonts w:ascii="宋体" w:hAnsi="宋体" w:cs="宋体"/>
                <w:sz w:val="18"/>
                <w:szCs w:val="18"/>
              </w:rPr>
            </w:pPr>
          </w:p>
        </w:tc>
        <w:tc>
          <w:tcPr>
            <w:tcW w:w="1374"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生态效益指标</w:t>
            </w:r>
          </w:p>
        </w:tc>
        <w:tc>
          <w:tcPr>
            <w:tcW w:w="2512" w:type="dxa"/>
            <w:gridSpan w:val="3"/>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spacing w:line="200" w:lineRule="exact"/>
              <w:jc w:val="left"/>
              <w:textAlignment w:val="center"/>
              <w:rPr>
                <w:rFonts w:ascii="宋体" w:hAnsi="宋体" w:cs="宋体"/>
                <w:sz w:val="18"/>
                <w:szCs w:val="18"/>
              </w:rPr>
            </w:pPr>
            <w:r>
              <w:rPr>
                <w:rFonts w:ascii="宋体" w:hAnsi="宋体" w:cs="宋体" w:hint="eastAsia"/>
                <w:kern w:val="0"/>
                <w:sz w:val="17"/>
                <w:szCs w:val="17"/>
                <w:lang/>
              </w:rPr>
              <w:t>无</w:t>
            </w:r>
          </w:p>
        </w:tc>
        <w:tc>
          <w:tcPr>
            <w:tcW w:w="1439"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8"/>
                <w:szCs w:val="18"/>
              </w:rPr>
            </w:pPr>
          </w:p>
        </w:tc>
        <w:tc>
          <w:tcPr>
            <w:tcW w:w="1618"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8"/>
                <w:szCs w:val="18"/>
              </w:rPr>
            </w:pPr>
          </w:p>
        </w:tc>
        <w:tc>
          <w:tcPr>
            <w:tcW w:w="720" w:type="dxa"/>
            <w:gridSpan w:val="2"/>
            <w:tcBorders>
              <w:top w:val="single" w:sz="4" w:space="0" w:color="000000"/>
              <w:left w:val="single" w:sz="4" w:space="0" w:color="000000"/>
              <w:bottom w:val="single" w:sz="4" w:space="0" w:color="000000"/>
              <w:right w:val="nil"/>
            </w:tcBorders>
            <w:vAlign w:val="center"/>
          </w:tcPr>
          <w:p w:rsidR="00CC47DB" w:rsidRDefault="00CC47DB">
            <w:pPr>
              <w:jc w:val="center"/>
              <w:rPr>
                <w:rFonts w:ascii="宋体" w:hAnsi="宋体" w:cs="宋体"/>
                <w:sz w:val="18"/>
                <w:szCs w:val="18"/>
              </w:rPr>
            </w:pPr>
          </w:p>
        </w:tc>
        <w:tc>
          <w:tcPr>
            <w:tcW w:w="1016"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8"/>
                <w:szCs w:val="18"/>
              </w:rPr>
            </w:pPr>
          </w:p>
        </w:tc>
      </w:tr>
      <w:tr w:rsidR="00CC47DB">
        <w:trPr>
          <w:trHeight w:val="780"/>
          <w:jc w:val="center"/>
        </w:trPr>
        <w:tc>
          <w:tcPr>
            <w:tcW w:w="468"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8"/>
                <w:szCs w:val="18"/>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spacing w:line="200" w:lineRule="exact"/>
              <w:jc w:val="center"/>
              <w:textAlignment w:val="center"/>
              <w:rPr>
                <w:rFonts w:ascii="宋体" w:hAnsi="宋体" w:cs="宋体"/>
                <w:kern w:val="0"/>
                <w:sz w:val="18"/>
                <w:szCs w:val="18"/>
                <w:lang/>
              </w:rPr>
            </w:pPr>
            <w:r>
              <w:rPr>
                <w:rFonts w:ascii="宋体" w:hAnsi="宋体" w:cs="宋体" w:hint="eastAsia"/>
                <w:kern w:val="0"/>
                <w:sz w:val="18"/>
                <w:szCs w:val="18"/>
                <w:lang/>
              </w:rPr>
              <w:t>满意度</w:t>
            </w:r>
          </w:p>
          <w:p w:rsidR="00CC47DB" w:rsidRDefault="001E7549">
            <w:pPr>
              <w:widowControl/>
              <w:spacing w:line="200" w:lineRule="exact"/>
              <w:jc w:val="center"/>
              <w:textAlignment w:val="center"/>
              <w:rPr>
                <w:rFonts w:ascii="宋体" w:hAnsi="宋体" w:cs="宋体"/>
                <w:kern w:val="0"/>
                <w:sz w:val="18"/>
                <w:szCs w:val="18"/>
                <w:lang/>
              </w:rPr>
            </w:pPr>
            <w:r>
              <w:rPr>
                <w:rFonts w:ascii="宋体" w:hAnsi="宋体" w:cs="宋体" w:hint="eastAsia"/>
                <w:kern w:val="0"/>
                <w:sz w:val="18"/>
                <w:szCs w:val="18"/>
                <w:lang/>
              </w:rPr>
              <w:t>指标</w:t>
            </w:r>
          </w:p>
          <w:p w:rsidR="00CC47DB" w:rsidRDefault="001E7549">
            <w:pPr>
              <w:widowControl/>
              <w:spacing w:line="200" w:lineRule="exact"/>
              <w:jc w:val="center"/>
              <w:textAlignment w:val="center"/>
              <w:rPr>
                <w:rFonts w:ascii="宋体" w:hAnsi="宋体" w:cs="宋体"/>
                <w:sz w:val="18"/>
                <w:szCs w:val="18"/>
              </w:rPr>
            </w:pPr>
            <w:r>
              <w:rPr>
                <w:rFonts w:ascii="宋体" w:hAnsi="宋体" w:cs="宋体" w:hint="eastAsia"/>
                <w:kern w:val="0"/>
                <w:sz w:val="18"/>
                <w:szCs w:val="18"/>
                <w:lang/>
              </w:rPr>
              <w:t>（10分）</w:t>
            </w:r>
          </w:p>
        </w:tc>
        <w:tc>
          <w:tcPr>
            <w:tcW w:w="1374"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服务对象满意度指标</w:t>
            </w:r>
          </w:p>
        </w:tc>
        <w:tc>
          <w:tcPr>
            <w:tcW w:w="2512" w:type="dxa"/>
            <w:gridSpan w:val="3"/>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7"/>
                <w:szCs w:val="17"/>
                <w:lang/>
              </w:rPr>
              <w:t>单位内部工作人员满意度</w:t>
            </w:r>
          </w:p>
        </w:tc>
        <w:tc>
          <w:tcPr>
            <w:tcW w:w="1439"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7"/>
                <w:szCs w:val="17"/>
                <w:lang/>
              </w:rPr>
              <w:t>大于90%</w:t>
            </w:r>
          </w:p>
        </w:tc>
        <w:tc>
          <w:tcPr>
            <w:tcW w:w="1618"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7"/>
                <w:szCs w:val="17"/>
                <w:lang/>
              </w:rPr>
              <w:t>大于90%</w:t>
            </w:r>
          </w:p>
        </w:tc>
        <w:tc>
          <w:tcPr>
            <w:tcW w:w="720" w:type="dxa"/>
            <w:gridSpan w:val="2"/>
            <w:tcBorders>
              <w:top w:val="single" w:sz="4" w:space="0" w:color="000000"/>
              <w:left w:val="single" w:sz="4" w:space="0" w:color="000000"/>
              <w:bottom w:val="single" w:sz="4" w:space="0" w:color="000000"/>
              <w:right w:val="nil"/>
            </w:tcBorders>
            <w:vAlign w:val="center"/>
          </w:tcPr>
          <w:p w:rsidR="00CC47DB" w:rsidRDefault="001E7549">
            <w:pPr>
              <w:jc w:val="center"/>
              <w:rPr>
                <w:rFonts w:ascii="宋体" w:hAnsi="宋体" w:cs="宋体"/>
                <w:sz w:val="18"/>
                <w:szCs w:val="18"/>
              </w:rPr>
            </w:pPr>
            <w:r>
              <w:rPr>
                <w:rFonts w:ascii="宋体" w:hAnsi="宋体" w:cs="宋体" w:hint="eastAsia"/>
                <w:sz w:val="17"/>
                <w:szCs w:val="17"/>
              </w:rPr>
              <w:t>5</w:t>
            </w:r>
          </w:p>
        </w:tc>
        <w:tc>
          <w:tcPr>
            <w:tcW w:w="1016"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8"/>
                <w:szCs w:val="18"/>
              </w:rPr>
            </w:pPr>
            <w:r>
              <w:rPr>
                <w:rFonts w:ascii="宋体" w:hAnsi="宋体" w:cs="宋体" w:hint="eastAsia"/>
                <w:sz w:val="17"/>
                <w:szCs w:val="17"/>
              </w:rPr>
              <w:t>4</w:t>
            </w:r>
          </w:p>
        </w:tc>
      </w:tr>
      <w:tr w:rsidR="00CC47DB">
        <w:trPr>
          <w:trHeight w:val="330"/>
          <w:jc w:val="center"/>
        </w:trPr>
        <w:tc>
          <w:tcPr>
            <w:tcW w:w="8284" w:type="dxa"/>
            <w:gridSpan w:val="10"/>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总分</w:t>
            </w:r>
          </w:p>
        </w:tc>
        <w:tc>
          <w:tcPr>
            <w:tcW w:w="720" w:type="dxa"/>
            <w:gridSpan w:val="2"/>
            <w:tcBorders>
              <w:top w:val="single" w:sz="4" w:space="0" w:color="000000"/>
              <w:left w:val="single" w:sz="4" w:space="0" w:color="000000"/>
              <w:bottom w:val="single" w:sz="4" w:space="0" w:color="000000"/>
              <w:right w:val="nil"/>
            </w:tcBorders>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100</w:t>
            </w:r>
          </w:p>
        </w:tc>
        <w:tc>
          <w:tcPr>
            <w:tcW w:w="1016"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b/>
                <w:bCs/>
                <w:sz w:val="18"/>
                <w:szCs w:val="18"/>
              </w:rPr>
            </w:pPr>
            <w:r>
              <w:rPr>
                <w:rFonts w:ascii="宋体" w:hAnsi="宋体" w:cs="宋体" w:hint="eastAsia"/>
                <w:b/>
                <w:bCs/>
                <w:sz w:val="18"/>
                <w:szCs w:val="18"/>
              </w:rPr>
              <w:t>99</w:t>
            </w:r>
          </w:p>
        </w:tc>
      </w:tr>
    </w:tbl>
    <w:p w:rsidR="00CC47DB" w:rsidRDefault="001E7549">
      <w:pPr>
        <w:adjustRightInd w:val="0"/>
        <w:snapToGrid w:val="0"/>
        <w:spacing w:line="560" w:lineRule="exact"/>
        <w:ind w:firstLineChars="200" w:firstLine="640"/>
        <w:rPr>
          <w:rFonts w:ascii="楷体" w:eastAsia="楷体" w:hAnsi="楷体" w:cs="楷体"/>
          <w:sz w:val="32"/>
          <w:szCs w:val="40"/>
        </w:rPr>
      </w:pPr>
      <w:r>
        <w:rPr>
          <w:rFonts w:ascii="楷体" w:eastAsia="楷体" w:hAnsi="楷体" w:cs="楷体" w:hint="eastAsia"/>
          <w:sz w:val="32"/>
          <w:szCs w:val="40"/>
        </w:rPr>
        <w:lastRenderedPageBreak/>
        <w:t>（三）项目绩效自评结果</w:t>
      </w:r>
    </w:p>
    <w:p w:rsidR="00CC47DB" w:rsidRDefault="001E7549">
      <w:pPr>
        <w:adjustRightInd w:val="0"/>
        <w:snapToGrid w:val="0"/>
        <w:spacing w:line="560" w:lineRule="exact"/>
        <w:ind w:firstLineChars="200" w:firstLine="640"/>
        <w:rPr>
          <w:rFonts w:ascii="楷体" w:eastAsia="楷体" w:hAnsi="楷体" w:cs="楷体"/>
          <w:iCs/>
          <w:kern w:val="0"/>
          <w:sz w:val="32"/>
          <w:szCs w:val="32"/>
          <w:highlight w:val="cyan"/>
        </w:rPr>
      </w:pPr>
      <w:r>
        <w:rPr>
          <w:rFonts w:ascii="仿宋" w:eastAsia="仿宋" w:hAnsi="仿宋" w:cs="仿宋" w:hint="eastAsia"/>
          <w:sz w:val="32"/>
          <w:szCs w:val="40"/>
        </w:rPr>
        <w:t>本</w:t>
      </w:r>
      <w:r>
        <w:rPr>
          <w:rFonts w:ascii="仿宋" w:eastAsia="仿宋" w:hAnsi="仿宋" w:cs="仿宋" w:hint="eastAsia"/>
          <w:sz w:val="32"/>
          <w:szCs w:val="32"/>
        </w:rPr>
        <w:t>部门</w:t>
      </w:r>
      <w:r>
        <w:rPr>
          <w:rFonts w:ascii="仿宋" w:eastAsia="仿宋" w:hAnsi="仿宋" w:cs="仿宋" w:hint="eastAsia"/>
          <w:sz w:val="32"/>
          <w:szCs w:val="40"/>
        </w:rPr>
        <w:t>在部门决算中反映</w:t>
      </w:r>
      <w:r>
        <w:rPr>
          <w:rFonts w:ascii="仿宋" w:eastAsia="仿宋" w:hAnsi="仿宋" w:cs="仿宋" w:hint="eastAsia"/>
          <w:sz w:val="32"/>
          <w:szCs w:val="32"/>
        </w:rPr>
        <w:t>石鼓现代农业园连接道路工程项目</w:t>
      </w:r>
      <w:r>
        <w:rPr>
          <w:rFonts w:ascii="仿宋" w:eastAsia="仿宋" w:hAnsi="仿宋" w:cs="仿宋" w:hint="eastAsia"/>
          <w:sz w:val="32"/>
          <w:szCs w:val="40"/>
        </w:rPr>
        <w:t>等4个一级项目</w:t>
      </w:r>
      <w:r>
        <w:rPr>
          <w:rFonts w:ascii="仿宋_GB2312" w:eastAsia="仿宋_GB2312" w:hAnsi="仿宋_GB2312" w:cs="仿宋_GB2312" w:hint="eastAsia"/>
          <w:bCs/>
          <w:sz w:val="32"/>
          <w:szCs w:val="32"/>
        </w:rPr>
        <w:t>的</w:t>
      </w:r>
      <w:r>
        <w:rPr>
          <w:rFonts w:ascii="仿宋" w:eastAsia="仿宋" w:hAnsi="仿宋" w:cs="仿宋" w:hint="eastAsia"/>
          <w:sz w:val="32"/>
          <w:szCs w:val="40"/>
        </w:rPr>
        <w:t>绩效自评结果</w:t>
      </w:r>
      <w:r>
        <w:rPr>
          <w:rFonts w:ascii="仿宋" w:eastAsia="仿宋" w:hAnsi="仿宋" w:cs="仿宋" w:hint="eastAsia"/>
          <w:sz w:val="32"/>
          <w:szCs w:val="32"/>
        </w:rPr>
        <w:t>。</w:t>
      </w:r>
    </w:p>
    <w:p w:rsidR="00CC47DB" w:rsidRDefault="001E7549">
      <w:pPr>
        <w:adjustRightInd w:val="0"/>
        <w:snapToGrid w:val="0"/>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具体见下：</w:t>
      </w:r>
    </w:p>
    <w:p w:rsidR="00CC47DB" w:rsidRDefault="001E7549">
      <w:pPr>
        <w:widowControl/>
        <w:ind w:firstLine="640"/>
        <w:jc w:val="left"/>
        <w:rPr>
          <w:rFonts w:ascii="仿宋" w:eastAsia="仿宋" w:hAnsi="仿宋" w:cs="仿宋"/>
          <w:sz w:val="32"/>
          <w:szCs w:val="40"/>
        </w:rPr>
      </w:pPr>
      <w:r>
        <w:rPr>
          <w:rFonts w:ascii="仿宋" w:eastAsia="仿宋" w:hAnsi="仿宋" w:cs="仿宋" w:hint="eastAsia"/>
          <w:sz w:val="32"/>
          <w:szCs w:val="40"/>
        </w:rPr>
        <w:t>1.石鼓现代农业园连接道路工程项目绩效自评综述：全年预算数1800万元，执行数1800万元，完成预算的100%。项目绩效目标完成情况：项目主体建设工作已完成，剩余完善工程。发现的问题及原因：项目施工有待进一步加快。下一步改进措施：推进项目建设，加快支付进度。</w:t>
      </w:r>
    </w:p>
    <w:p w:rsidR="00CC47DB" w:rsidRDefault="00CC47DB">
      <w:pPr>
        <w:widowControl/>
        <w:ind w:firstLine="640"/>
        <w:jc w:val="left"/>
        <w:rPr>
          <w:rFonts w:ascii="仿宋" w:eastAsia="仿宋" w:hAnsi="仿宋" w:cs="仿宋"/>
          <w:sz w:val="32"/>
          <w:szCs w:val="40"/>
        </w:rPr>
      </w:pPr>
    </w:p>
    <w:p w:rsidR="00CC47DB" w:rsidRDefault="00CC47DB">
      <w:pPr>
        <w:widowControl/>
        <w:ind w:firstLine="640"/>
        <w:jc w:val="left"/>
        <w:rPr>
          <w:rFonts w:ascii="仿宋" w:eastAsia="仿宋" w:hAnsi="仿宋" w:cs="仿宋"/>
          <w:sz w:val="32"/>
          <w:szCs w:val="40"/>
        </w:rPr>
      </w:pPr>
    </w:p>
    <w:p w:rsidR="00CC47DB" w:rsidRDefault="00CC47DB">
      <w:pPr>
        <w:widowControl/>
        <w:ind w:firstLine="640"/>
        <w:jc w:val="left"/>
        <w:rPr>
          <w:rFonts w:ascii="仿宋" w:eastAsia="仿宋" w:hAnsi="仿宋" w:cs="仿宋"/>
          <w:sz w:val="32"/>
          <w:szCs w:val="40"/>
        </w:rPr>
      </w:pPr>
    </w:p>
    <w:p w:rsidR="00CC47DB" w:rsidRDefault="00CC47DB">
      <w:pPr>
        <w:widowControl/>
        <w:ind w:firstLine="640"/>
        <w:jc w:val="left"/>
        <w:rPr>
          <w:rFonts w:ascii="仿宋" w:eastAsia="仿宋" w:hAnsi="仿宋" w:cs="仿宋"/>
          <w:sz w:val="32"/>
          <w:szCs w:val="40"/>
        </w:rPr>
      </w:pPr>
    </w:p>
    <w:p w:rsidR="00CC47DB" w:rsidRDefault="00CC47DB">
      <w:pPr>
        <w:widowControl/>
        <w:ind w:firstLine="640"/>
        <w:jc w:val="left"/>
        <w:rPr>
          <w:rFonts w:ascii="仿宋" w:eastAsia="仿宋" w:hAnsi="仿宋" w:cs="仿宋"/>
          <w:sz w:val="32"/>
          <w:szCs w:val="40"/>
        </w:rPr>
      </w:pPr>
    </w:p>
    <w:p w:rsidR="00CC47DB" w:rsidRDefault="00CC47DB">
      <w:pPr>
        <w:widowControl/>
        <w:ind w:firstLine="640"/>
        <w:jc w:val="left"/>
        <w:rPr>
          <w:rFonts w:ascii="仿宋" w:eastAsia="仿宋" w:hAnsi="仿宋" w:cs="仿宋"/>
          <w:sz w:val="32"/>
          <w:szCs w:val="40"/>
        </w:rPr>
      </w:pPr>
    </w:p>
    <w:p w:rsidR="00CC47DB" w:rsidRDefault="00CC47DB">
      <w:pPr>
        <w:widowControl/>
        <w:ind w:firstLine="640"/>
        <w:jc w:val="left"/>
        <w:rPr>
          <w:rFonts w:ascii="仿宋" w:eastAsia="仿宋" w:hAnsi="仿宋" w:cs="仿宋"/>
          <w:sz w:val="32"/>
          <w:szCs w:val="40"/>
        </w:rPr>
      </w:pPr>
    </w:p>
    <w:p w:rsidR="00CC47DB" w:rsidRDefault="00CC47DB">
      <w:pPr>
        <w:widowControl/>
        <w:ind w:firstLine="640"/>
        <w:jc w:val="left"/>
        <w:rPr>
          <w:rFonts w:ascii="仿宋" w:eastAsia="仿宋" w:hAnsi="仿宋" w:cs="仿宋"/>
          <w:sz w:val="32"/>
          <w:szCs w:val="40"/>
        </w:rPr>
      </w:pPr>
    </w:p>
    <w:p w:rsidR="00CC47DB" w:rsidRDefault="00CC47DB">
      <w:pPr>
        <w:widowControl/>
        <w:ind w:firstLine="640"/>
        <w:jc w:val="left"/>
        <w:rPr>
          <w:rFonts w:ascii="仿宋" w:eastAsia="仿宋" w:hAnsi="仿宋" w:cs="仿宋"/>
          <w:sz w:val="32"/>
          <w:szCs w:val="40"/>
        </w:rPr>
      </w:pPr>
    </w:p>
    <w:p w:rsidR="00CC47DB" w:rsidRDefault="00CC47DB">
      <w:pPr>
        <w:widowControl/>
        <w:ind w:firstLine="640"/>
        <w:jc w:val="left"/>
        <w:rPr>
          <w:rFonts w:ascii="仿宋" w:eastAsia="仿宋" w:hAnsi="仿宋" w:cs="仿宋"/>
          <w:sz w:val="32"/>
          <w:szCs w:val="40"/>
        </w:rPr>
      </w:pPr>
    </w:p>
    <w:p w:rsidR="00CC47DB" w:rsidRDefault="00CC47DB">
      <w:pPr>
        <w:widowControl/>
        <w:ind w:firstLine="640"/>
        <w:jc w:val="left"/>
        <w:rPr>
          <w:rFonts w:ascii="仿宋" w:eastAsia="仿宋" w:hAnsi="仿宋" w:cs="仿宋"/>
          <w:sz w:val="32"/>
          <w:szCs w:val="40"/>
        </w:rPr>
      </w:pPr>
    </w:p>
    <w:p w:rsidR="00CC47DB" w:rsidRDefault="00CC47DB">
      <w:pPr>
        <w:widowControl/>
        <w:ind w:firstLine="640"/>
        <w:jc w:val="left"/>
        <w:rPr>
          <w:rFonts w:ascii="仿宋" w:eastAsia="仿宋" w:hAnsi="仿宋" w:cs="仿宋"/>
          <w:sz w:val="32"/>
          <w:szCs w:val="40"/>
        </w:rPr>
      </w:pPr>
    </w:p>
    <w:p w:rsidR="00CC47DB" w:rsidRDefault="00CC47DB">
      <w:pPr>
        <w:widowControl/>
        <w:ind w:firstLine="640"/>
        <w:jc w:val="left"/>
        <w:rPr>
          <w:rFonts w:ascii="仿宋" w:eastAsia="仿宋" w:hAnsi="仿宋" w:cs="仿宋"/>
          <w:sz w:val="32"/>
          <w:szCs w:val="40"/>
        </w:rPr>
      </w:pPr>
    </w:p>
    <w:tbl>
      <w:tblPr>
        <w:tblpPr w:leftFromText="180" w:rightFromText="180" w:vertAnchor="text" w:horzAnchor="page" w:tblpX="1690" w:tblpY="290"/>
        <w:tblOverlap w:val="never"/>
        <w:tblW w:w="9214" w:type="dxa"/>
        <w:tblLayout w:type="fixed"/>
        <w:tblLook w:val="04A0"/>
      </w:tblPr>
      <w:tblGrid>
        <w:gridCol w:w="960"/>
        <w:gridCol w:w="825"/>
        <w:gridCol w:w="1515"/>
        <w:gridCol w:w="405"/>
        <w:gridCol w:w="859"/>
        <w:gridCol w:w="1099"/>
        <w:gridCol w:w="1098"/>
        <w:gridCol w:w="606"/>
        <w:gridCol w:w="604"/>
        <w:gridCol w:w="312"/>
        <w:gridCol w:w="931"/>
      </w:tblGrid>
      <w:tr w:rsidR="00CC47DB">
        <w:trPr>
          <w:trHeight w:val="574"/>
        </w:trPr>
        <w:tc>
          <w:tcPr>
            <w:tcW w:w="9214" w:type="dxa"/>
            <w:gridSpan w:val="11"/>
            <w:tcBorders>
              <w:top w:val="nil"/>
              <w:left w:val="nil"/>
              <w:bottom w:val="nil"/>
              <w:right w:val="nil"/>
            </w:tcBorders>
            <w:vAlign w:val="center"/>
          </w:tcPr>
          <w:p w:rsidR="00CC47DB" w:rsidRDefault="001E7549">
            <w:pPr>
              <w:widowControl/>
              <w:jc w:val="center"/>
              <w:textAlignment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kern w:val="0"/>
                <w:sz w:val="36"/>
                <w:szCs w:val="36"/>
                <w:lang/>
              </w:rPr>
              <w:lastRenderedPageBreak/>
              <w:t>区级石鼓现代农业园连接道路工程项目绩效自评表</w:t>
            </w:r>
          </w:p>
        </w:tc>
      </w:tr>
      <w:tr w:rsidR="00CC47DB">
        <w:trPr>
          <w:trHeight w:val="310"/>
        </w:trPr>
        <w:tc>
          <w:tcPr>
            <w:tcW w:w="9214" w:type="dxa"/>
            <w:gridSpan w:val="11"/>
            <w:tcBorders>
              <w:top w:val="nil"/>
              <w:left w:val="nil"/>
              <w:bottom w:val="nil"/>
              <w:right w:val="nil"/>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（2023年度）</w:t>
            </w:r>
          </w:p>
        </w:tc>
      </w:tr>
      <w:tr w:rsidR="00CC47DB">
        <w:trPr>
          <w:trHeight w:val="297"/>
        </w:trPr>
        <w:tc>
          <w:tcPr>
            <w:tcW w:w="1785"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项目名称</w:t>
            </w:r>
          </w:p>
        </w:tc>
        <w:tc>
          <w:tcPr>
            <w:tcW w:w="7429" w:type="dxa"/>
            <w:gridSpan w:val="9"/>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20"/>
                <w:szCs w:val="20"/>
              </w:rPr>
            </w:pPr>
            <w:r>
              <w:rPr>
                <w:rFonts w:ascii="宋体" w:hAnsi="宋体" w:cs="宋体" w:hint="eastAsia"/>
                <w:sz w:val="20"/>
                <w:szCs w:val="20"/>
              </w:rPr>
              <w:t>石鼓现代农业园连接道路工程项目</w:t>
            </w:r>
          </w:p>
        </w:tc>
      </w:tr>
      <w:tr w:rsidR="00CC47DB">
        <w:trPr>
          <w:trHeight w:val="301"/>
        </w:trPr>
        <w:tc>
          <w:tcPr>
            <w:tcW w:w="1785"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主管单位</w:t>
            </w:r>
          </w:p>
        </w:tc>
        <w:tc>
          <w:tcPr>
            <w:tcW w:w="3878" w:type="dxa"/>
            <w:gridSpan w:val="4"/>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20"/>
                <w:szCs w:val="20"/>
              </w:rPr>
            </w:pPr>
            <w:r>
              <w:rPr>
                <w:rFonts w:ascii="宋体" w:hAnsi="宋体" w:cs="宋体" w:hint="eastAsia"/>
                <w:sz w:val="20"/>
                <w:szCs w:val="20"/>
              </w:rPr>
              <w:t>宝鸡市渭滨区交通运输局</w:t>
            </w: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实施单位</w:t>
            </w:r>
          </w:p>
        </w:tc>
        <w:tc>
          <w:tcPr>
            <w:tcW w:w="1847" w:type="dxa"/>
            <w:gridSpan w:val="3"/>
            <w:tcBorders>
              <w:top w:val="single" w:sz="4" w:space="0" w:color="000000"/>
              <w:left w:val="single" w:sz="4" w:space="0" w:color="000000"/>
              <w:bottom w:val="single" w:sz="4" w:space="0" w:color="000000"/>
              <w:right w:val="single" w:sz="4" w:space="0" w:color="000000"/>
            </w:tcBorders>
            <w:vAlign w:val="center"/>
          </w:tcPr>
          <w:p w:rsidR="00CC47DB" w:rsidRDefault="001E7549">
            <w:pPr>
              <w:rPr>
                <w:rFonts w:ascii="宋体" w:hAnsi="宋体" w:cs="宋体"/>
                <w:sz w:val="20"/>
                <w:szCs w:val="20"/>
              </w:rPr>
            </w:pPr>
            <w:r>
              <w:rPr>
                <w:rFonts w:ascii="宋体" w:hAnsi="宋体" w:cs="宋体" w:hint="eastAsia"/>
                <w:sz w:val="20"/>
                <w:szCs w:val="20"/>
              </w:rPr>
              <w:t>渭滨区交通运输局</w:t>
            </w:r>
          </w:p>
        </w:tc>
      </w:tr>
      <w:tr w:rsidR="00CC47DB">
        <w:trPr>
          <w:trHeight w:val="584"/>
        </w:trPr>
        <w:tc>
          <w:tcPr>
            <w:tcW w:w="1785" w:type="dxa"/>
            <w:gridSpan w:val="2"/>
            <w:vMerge w:val="restart"/>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20"/>
                <w:szCs w:val="20"/>
                <w:lang/>
              </w:rPr>
            </w:pPr>
            <w:r>
              <w:rPr>
                <w:rFonts w:ascii="宋体" w:hAnsi="宋体" w:cs="宋体" w:hint="eastAsia"/>
                <w:kern w:val="0"/>
                <w:sz w:val="20"/>
                <w:szCs w:val="20"/>
                <w:lang/>
              </w:rPr>
              <w:t>项目资金</w:t>
            </w:r>
          </w:p>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（万元）</w:t>
            </w:r>
          </w:p>
        </w:tc>
        <w:tc>
          <w:tcPr>
            <w:tcW w:w="1920"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20"/>
                <w:szCs w:val="20"/>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年初预算数</w:t>
            </w:r>
          </w:p>
        </w:tc>
        <w:tc>
          <w:tcPr>
            <w:tcW w:w="1099"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全年预算数（A）</w:t>
            </w:r>
          </w:p>
        </w:tc>
        <w:tc>
          <w:tcPr>
            <w:tcW w:w="1098"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全年执行数（B）</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分值</w:t>
            </w:r>
          </w:p>
        </w:tc>
        <w:tc>
          <w:tcPr>
            <w:tcW w:w="916"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执行率（B/A）</w:t>
            </w:r>
          </w:p>
        </w:tc>
        <w:tc>
          <w:tcPr>
            <w:tcW w:w="931"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得分</w:t>
            </w:r>
          </w:p>
        </w:tc>
      </w:tr>
      <w:tr w:rsidR="00CC47DB">
        <w:trPr>
          <w:trHeight w:val="297"/>
        </w:trPr>
        <w:tc>
          <w:tcPr>
            <w:tcW w:w="1785" w:type="dxa"/>
            <w:gridSpan w:val="2"/>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20"/>
                <w:szCs w:val="20"/>
              </w:rPr>
            </w:pPr>
          </w:p>
        </w:tc>
        <w:tc>
          <w:tcPr>
            <w:tcW w:w="1920"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textAlignment w:val="center"/>
              <w:rPr>
                <w:rFonts w:ascii="宋体" w:hAnsi="宋体" w:cs="宋体"/>
                <w:sz w:val="20"/>
                <w:szCs w:val="20"/>
              </w:rPr>
            </w:pPr>
            <w:r>
              <w:rPr>
                <w:rFonts w:ascii="宋体" w:hAnsi="宋体" w:cs="宋体" w:hint="eastAsia"/>
                <w:kern w:val="0"/>
                <w:sz w:val="20"/>
                <w:szCs w:val="20"/>
                <w:lang/>
              </w:rPr>
              <w:t>年度资金总额</w:t>
            </w:r>
          </w:p>
        </w:tc>
        <w:tc>
          <w:tcPr>
            <w:tcW w:w="859"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20"/>
                <w:szCs w:val="20"/>
              </w:rPr>
            </w:pPr>
            <w:r>
              <w:rPr>
                <w:rFonts w:ascii="宋体" w:hAnsi="宋体" w:cs="宋体" w:hint="eastAsia"/>
                <w:sz w:val="20"/>
                <w:szCs w:val="20"/>
              </w:rPr>
              <w:t>1800</w:t>
            </w:r>
          </w:p>
        </w:tc>
        <w:tc>
          <w:tcPr>
            <w:tcW w:w="1099"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20"/>
                <w:szCs w:val="20"/>
              </w:rPr>
            </w:pPr>
            <w:r>
              <w:rPr>
                <w:rFonts w:ascii="宋体" w:hAnsi="宋体" w:cs="宋体" w:hint="eastAsia"/>
                <w:sz w:val="20"/>
                <w:szCs w:val="20"/>
              </w:rPr>
              <w:t>1800</w:t>
            </w:r>
          </w:p>
        </w:tc>
        <w:tc>
          <w:tcPr>
            <w:tcW w:w="1098"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20"/>
                <w:szCs w:val="20"/>
              </w:rPr>
            </w:pPr>
            <w:r>
              <w:rPr>
                <w:rFonts w:ascii="宋体" w:hAnsi="宋体" w:cs="宋体" w:hint="eastAsia"/>
                <w:sz w:val="20"/>
                <w:szCs w:val="20"/>
              </w:rPr>
              <w:t>1800</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10</w:t>
            </w:r>
          </w:p>
        </w:tc>
        <w:tc>
          <w:tcPr>
            <w:tcW w:w="916"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20"/>
                <w:szCs w:val="20"/>
              </w:rPr>
            </w:pPr>
            <w:r>
              <w:rPr>
                <w:rFonts w:ascii="宋体" w:hAnsi="宋体" w:cs="宋体" w:hint="eastAsia"/>
                <w:sz w:val="20"/>
                <w:szCs w:val="20"/>
              </w:rPr>
              <w:t>100%</w:t>
            </w:r>
          </w:p>
        </w:tc>
        <w:tc>
          <w:tcPr>
            <w:tcW w:w="931"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20"/>
                <w:szCs w:val="20"/>
              </w:rPr>
            </w:pPr>
            <w:r>
              <w:rPr>
                <w:rFonts w:ascii="宋体" w:hAnsi="宋体" w:cs="宋体" w:hint="eastAsia"/>
                <w:sz w:val="20"/>
                <w:szCs w:val="20"/>
              </w:rPr>
              <w:t>10</w:t>
            </w:r>
          </w:p>
        </w:tc>
      </w:tr>
      <w:tr w:rsidR="00CC47DB">
        <w:trPr>
          <w:trHeight w:val="297"/>
        </w:trPr>
        <w:tc>
          <w:tcPr>
            <w:tcW w:w="1785" w:type="dxa"/>
            <w:gridSpan w:val="2"/>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20"/>
                <w:szCs w:val="20"/>
              </w:rPr>
            </w:pPr>
          </w:p>
        </w:tc>
        <w:tc>
          <w:tcPr>
            <w:tcW w:w="1920"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其中：当年财政拨款</w:t>
            </w:r>
          </w:p>
        </w:tc>
        <w:tc>
          <w:tcPr>
            <w:tcW w:w="859"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20"/>
                <w:szCs w:val="20"/>
              </w:rPr>
            </w:pPr>
            <w:r>
              <w:rPr>
                <w:rFonts w:ascii="宋体" w:hAnsi="宋体" w:cs="宋体" w:hint="eastAsia"/>
                <w:sz w:val="20"/>
                <w:szCs w:val="20"/>
              </w:rPr>
              <w:t>1800</w:t>
            </w:r>
          </w:p>
        </w:tc>
        <w:tc>
          <w:tcPr>
            <w:tcW w:w="1099"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20"/>
                <w:szCs w:val="20"/>
              </w:rPr>
            </w:pPr>
            <w:r>
              <w:rPr>
                <w:rFonts w:ascii="宋体" w:hAnsi="宋体" w:cs="宋体" w:hint="eastAsia"/>
                <w:sz w:val="20"/>
                <w:szCs w:val="20"/>
              </w:rPr>
              <w:t>1800</w:t>
            </w:r>
          </w:p>
        </w:tc>
        <w:tc>
          <w:tcPr>
            <w:tcW w:w="1098"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20"/>
                <w:szCs w:val="20"/>
              </w:rPr>
            </w:pPr>
            <w:r>
              <w:rPr>
                <w:rFonts w:ascii="宋体" w:hAnsi="宋体" w:cs="宋体" w:hint="eastAsia"/>
                <w:sz w:val="20"/>
                <w:szCs w:val="20"/>
              </w:rPr>
              <w:t>1800</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w:t>
            </w:r>
          </w:p>
        </w:tc>
        <w:tc>
          <w:tcPr>
            <w:tcW w:w="916"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20"/>
                <w:szCs w:val="20"/>
              </w:rPr>
            </w:pPr>
            <w:r>
              <w:rPr>
                <w:rFonts w:ascii="宋体" w:hAnsi="宋体" w:cs="宋体" w:hint="eastAsia"/>
                <w:sz w:val="20"/>
                <w:szCs w:val="20"/>
              </w:rPr>
              <w:t>100%</w:t>
            </w:r>
          </w:p>
        </w:tc>
        <w:tc>
          <w:tcPr>
            <w:tcW w:w="931"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w:t>
            </w:r>
          </w:p>
        </w:tc>
      </w:tr>
      <w:tr w:rsidR="00CC47DB">
        <w:trPr>
          <w:trHeight w:val="297"/>
        </w:trPr>
        <w:tc>
          <w:tcPr>
            <w:tcW w:w="1785" w:type="dxa"/>
            <w:gridSpan w:val="2"/>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20"/>
                <w:szCs w:val="20"/>
              </w:rPr>
            </w:pPr>
          </w:p>
        </w:tc>
        <w:tc>
          <w:tcPr>
            <w:tcW w:w="1920"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 xml:space="preserve">     上年结转资金</w:t>
            </w:r>
          </w:p>
        </w:tc>
        <w:tc>
          <w:tcPr>
            <w:tcW w:w="859" w:type="dxa"/>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20"/>
                <w:szCs w:val="20"/>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20"/>
                <w:szCs w:val="20"/>
              </w:rPr>
            </w:pPr>
          </w:p>
        </w:tc>
        <w:tc>
          <w:tcPr>
            <w:tcW w:w="1098" w:type="dxa"/>
            <w:tcBorders>
              <w:top w:val="single" w:sz="4" w:space="0" w:color="000000"/>
              <w:left w:val="single" w:sz="4" w:space="0" w:color="000000"/>
              <w:bottom w:val="single" w:sz="4" w:space="0" w:color="000000"/>
              <w:right w:val="single" w:sz="4" w:space="0" w:color="000000"/>
            </w:tcBorders>
            <w:vAlign w:val="center"/>
          </w:tcPr>
          <w:p w:rsidR="00CC47DB" w:rsidRDefault="00CC47DB">
            <w:pPr>
              <w:rPr>
                <w:rFonts w:ascii="宋体" w:hAnsi="宋体" w:cs="宋体"/>
                <w:sz w:val="20"/>
                <w:szCs w:val="20"/>
              </w:rPr>
            </w:pP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w:t>
            </w:r>
          </w:p>
        </w:tc>
        <w:tc>
          <w:tcPr>
            <w:tcW w:w="916"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20"/>
                <w:szCs w:val="20"/>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w:t>
            </w:r>
          </w:p>
        </w:tc>
      </w:tr>
      <w:tr w:rsidR="00CC47DB">
        <w:trPr>
          <w:trHeight w:val="297"/>
        </w:trPr>
        <w:tc>
          <w:tcPr>
            <w:tcW w:w="1785" w:type="dxa"/>
            <w:gridSpan w:val="2"/>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20"/>
                <w:szCs w:val="20"/>
              </w:rPr>
            </w:pPr>
          </w:p>
        </w:tc>
        <w:tc>
          <w:tcPr>
            <w:tcW w:w="1920"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 xml:space="preserve">  其他资金</w:t>
            </w:r>
          </w:p>
        </w:tc>
        <w:tc>
          <w:tcPr>
            <w:tcW w:w="859" w:type="dxa"/>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20"/>
                <w:szCs w:val="20"/>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20"/>
                <w:szCs w:val="20"/>
              </w:rPr>
            </w:pPr>
          </w:p>
        </w:tc>
        <w:tc>
          <w:tcPr>
            <w:tcW w:w="1098" w:type="dxa"/>
            <w:tcBorders>
              <w:top w:val="single" w:sz="4" w:space="0" w:color="000000"/>
              <w:left w:val="single" w:sz="4" w:space="0" w:color="000000"/>
              <w:bottom w:val="single" w:sz="4" w:space="0" w:color="000000"/>
              <w:right w:val="single" w:sz="4" w:space="0" w:color="000000"/>
            </w:tcBorders>
            <w:vAlign w:val="center"/>
          </w:tcPr>
          <w:p w:rsidR="00CC47DB" w:rsidRDefault="00CC47DB">
            <w:pPr>
              <w:rPr>
                <w:rFonts w:ascii="宋体" w:hAnsi="宋体" w:cs="宋体"/>
                <w:sz w:val="20"/>
                <w:szCs w:val="20"/>
              </w:rPr>
            </w:pP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w:t>
            </w:r>
          </w:p>
        </w:tc>
        <w:tc>
          <w:tcPr>
            <w:tcW w:w="916"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20"/>
                <w:szCs w:val="20"/>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w:t>
            </w:r>
          </w:p>
        </w:tc>
      </w:tr>
      <w:tr w:rsidR="00CC47DB">
        <w:trPr>
          <w:trHeight w:val="297"/>
        </w:trPr>
        <w:tc>
          <w:tcPr>
            <w:tcW w:w="960" w:type="dxa"/>
            <w:vMerge w:val="restart"/>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年度总体目标完成情况</w:t>
            </w:r>
          </w:p>
        </w:tc>
        <w:tc>
          <w:tcPr>
            <w:tcW w:w="4703" w:type="dxa"/>
            <w:gridSpan w:val="5"/>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预期目标（年初设定）</w:t>
            </w:r>
          </w:p>
        </w:tc>
        <w:tc>
          <w:tcPr>
            <w:tcW w:w="3551" w:type="dxa"/>
            <w:gridSpan w:val="5"/>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实际完成情况</w:t>
            </w:r>
          </w:p>
        </w:tc>
      </w:tr>
      <w:tr w:rsidR="00CC47DB">
        <w:trPr>
          <w:trHeight w:val="1300"/>
        </w:trPr>
        <w:tc>
          <w:tcPr>
            <w:tcW w:w="960"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20"/>
                <w:szCs w:val="20"/>
              </w:rPr>
            </w:pPr>
          </w:p>
        </w:tc>
        <w:tc>
          <w:tcPr>
            <w:tcW w:w="4703" w:type="dxa"/>
            <w:gridSpan w:val="5"/>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20"/>
                <w:szCs w:val="20"/>
              </w:rPr>
            </w:pPr>
            <w:r>
              <w:rPr>
                <w:rFonts w:ascii="宋体" w:hAnsi="宋体" w:cs="宋体" w:hint="eastAsia"/>
                <w:sz w:val="20"/>
                <w:szCs w:val="20"/>
              </w:rPr>
              <w:t>根据“十四五”综合交通运输发展规划，完成石鼓现代农业园连接道路项目建设，更好地服务于全区经济社会发展和人民群众交通需求。</w:t>
            </w:r>
          </w:p>
        </w:tc>
        <w:tc>
          <w:tcPr>
            <w:tcW w:w="3551" w:type="dxa"/>
            <w:gridSpan w:val="5"/>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20"/>
                <w:szCs w:val="20"/>
              </w:rPr>
            </w:pPr>
            <w:r>
              <w:rPr>
                <w:rFonts w:ascii="宋体" w:hAnsi="宋体" w:cs="宋体" w:hint="eastAsia"/>
                <w:sz w:val="20"/>
                <w:szCs w:val="20"/>
              </w:rPr>
              <w:t>根据“十四五”综合交通运输发展规划，完成石鼓现代农业园连接道路项目建设，更好地服务于全区经济社会发展和人民群众交通需求。</w:t>
            </w:r>
          </w:p>
        </w:tc>
      </w:tr>
      <w:tr w:rsidR="00CC47DB">
        <w:trPr>
          <w:trHeight w:val="870"/>
        </w:trPr>
        <w:tc>
          <w:tcPr>
            <w:tcW w:w="960" w:type="dxa"/>
            <w:vMerge w:val="restart"/>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20"/>
                <w:szCs w:val="20"/>
                <w:lang/>
              </w:rPr>
            </w:pPr>
            <w:r>
              <w:rPr>
                <w:rFonts w:ascii="宋体" w:hAnsi="宋体" w:cs="宋体" w:hint="eastAsia"/>
                <w:kern w:val="0"/>
                <w:sz w:val="20"/>
                <w:szCs w:val="20"/>
                <w:lang/>
              </w:rPr>
              <w:t>绩</w:t>
            </w:r>
          </w:p>
          <w:p w:rsidR="00CC47DB" w:rsidRDefault="001E7549">
            <w:pPr>
              <w:widowControl/>
              <w:jc w:val="center"/>
              <w:textAlignment w:val="center"/>
              <w:rPr>
                <w:rFonts w:ascii="宋体" w:hAnsi="宋体" w:cs="宋体"/>
                <w:kern w:val="0"/>
                <w:sz w:val="20"/>
                <w:szCs w:val="20"/>
                <w:lang/>
              </w:rPr>
            </w:pPr>
            <w:r>
              <w:rPr>
                <w:rFonts w:ascii="宋体" w:hAnsi="宋体" w:cs="宋体" w:hint="eastAsia"/>
                <w:kern w:val="0"/>
                <w:sz w:val="20"/>
                <w:szCs w:val="20"/>
                <w:lang/>
              </w:rPr>
              <w:t>效</w:t>
            </w:r>
          </w:p>
          <w:p w:rsidR="00CC47DB" w:rsidRDefault="001E7549">
            <w:pPr>
              <w:widowControl/>
              <w:jc w:val="center"/>
              <w:textAlignment w:val="center"/>
              <w:rPr>
                <w:rFonts w:ascii="宋体" w:hAnsi="宋体" w:cs="宋体"/>
                <w:kern w:val="0"/>
                <w:sz w:val="20"/>
                <w:szCs w:val="20"/>
                <w:lang/>
              </w:rPr>
            </w:pPr>
            <w:r>
              <w:rPr>
                <w:rFonts w:ascii="宋体" w:hAnsi="宋体" w:cs="宋体" w:hint="eastAsia"/>
                <w:kern w:val="0"/>
                <w:sz w:val="20"/>
                <w:szCs w:val="20"/>
                <w:lang/>
              </w:rPr>
              <w:t>指</w:t>
            </w:r>
          </w:p>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标</w:t>
            </w:r>
          </w:p>
        </w:tc>
        <w:tc>
          <w:tcPr>
            <w:tcW w:w="825"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一级指标</w:t>
            </w:r>
          </w:p>
        </w:tc>
        <w:tc>
          <w:tcPr>
            <w:tcW w:w="1515"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20"/>
                <w:szCs w:val="20"/>
                <w:lang/>
              </w:rPr>
            </w:pPr>
            <w:r>
              <w:rPr>
                <w:rFonts w:ascii="宋体" w:hAnsi="宋体" w:cs="宋体" w:hint="eastAsia"/>
                <w:kern w:val="0"/>
                <w:sz w:val="20"/>
                <w:szCs w:val="20"/>
                <w:lang/>
              </w:rPr>
              <w:t>二级</w:t>
            </w:r>
          </w:p>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指标</w:t>
            </w:r>
          </w:p>
        </w:tc>
        <w:tc>
          <w:tcPr>
            <w:tcW w:w="1264"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三级指标</w:t>
            </w:r>
          </w:p>
        </w:tc>
        <w:tc>
          <w:tcPr>
            <w:tcW w:w="1099"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20"/>
                <w:szCs w:val="20"/>
                <w:lang/>
              </w:rPr>
            </w:pPr>
            <w:r>
              <w:rPr>
                <w:rFonts w:ascii="宋体" w:hAnsi="宋体" w:cs="宋体" w:hint="eastAsia"/>
                <w:kern w:val="0"/>
                <w:sz w:val="20"/>
                <w:szCs w:val="20"/>
                <w:lang/>
              </w:rPr>
              <w:t>年度</w:t>
            </w:r>
          </w:p>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指标值</w:t>
            </w:r>
          </w:p>
        </w:tc>
        <w:tc>
          <w:tcPr>
            <w:tcW w:w="1098"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20"/>
                <w:szCs w:val="20"/>
                <w:lang/>
              </w:rPr>
            </w:pPr>
            <w:r>
              <w:rPr>
                <w:rFonts w:ascii="宋体" w:hAnsi="宋体" w:cs="宋体" w:hint="eastAsia"/>
                <w:kern w:val="0"/>
                <w:sz w:val="20"/>
                <w:szCs w:val="20"/>
                <w:lang/>
              </w:rPr>
              <w:t>实际</w:t>
            </w:r>
          </w:p>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完成值</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分值</w:t>
            </w:r>
          </w:p>
        </w:tc>
        <w:tc>
          <w:tcPr>
            <w:tcW w:w="604"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得分</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偏差原因分析及改进措施</w:t>
            </w:r>
          </w:p>
        </w:tc>
      </w:tr>
      <w:tr w:rsidR="00CC47DB">
        <w:trPr>
          <w:trHeight w:val="297"/>
        </w:trPr>
        <w:tc>
          <w:tcPr>
            <w:tcW w:w="960"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20"/>
                <w:szCs w:val="20"/>
              </w:rPr>
            </w:pPr>
          </w:p>
        </w:tc>
        <w:tc>
          <w:tcPr>
            <w:tcW w:w="825" w:type="dxa"/>
            <w:vMerge w:val="restart"/>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产出指标</w:t>
            </w:r>
          </w:p>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（50分）</w:t>
            </w:r>
          </w:p>
        </w:tc>
        <w:tc>
          <w:tcPr>
            <w:tcW w:w="1515"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数量指标</w:t>
            </w:r>
          </w:p>
        </w:tc>
        <w:tc>
          <w:tcPr>
            <w:tcW w:w="1264"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新改建石鼓现代农业园连接道路</w:t>
            </w:r>
          </w:p>
        </w:tc>
        <w:tc>
          <w:tcPr>
            <w:tcW w:w="1099"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17.843公里</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17.843公里</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12.5</w:t>
            </w:r>
          </w:p>
        </w:tc>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jc w:val="center"/>
              <w:rPr>
                <w:rFonts w:ascii="宋体" w:hAnsi="宋体" w:cs="宋体"/>
                <w:sz w:val="16"/>
                <w:szCs w:val="16"/>
              </w:rPr>
            </w:pPr>
            <w:r>
              <w:rPr>
                <w:rFonts w:ascii="宋体" w:hAnsi="宋体" w:cs="宋体" w:hint="eastAsia"/>
                <w:sz w:val="16"/>
                <w:szCs w:val="16"/>
              </w:rPr>
              <w:t>12.5</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r>
      <w:tr w:rsidR="00CC47DB">
        <w:trPr>
          <w:trHeight w:val="297"/>
        </w:trPr>
        <w:tc>
          <w:tcPr>
            <w:tcW w:w="960"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20"/>
                <w:szCs w:val="20"/>
              </w:rPr>
            </w:pPr>
          </w:p>
        </w:tc>
        <w:tc>
          <w:tcPr>
            <w:tcW w:w="825"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质量指标</w:t>
            </w:r>
          </w:p>
        </w:tc>
        <w:tc>
          <w:tcPr>
            <w:tcW w:w="1264"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完工项目验收合格率</w:t>
            </w:r>
          </w:p>
        </w:tc>
        <w:tc>
          <w:tcPr>
            <w:tcW w:w="1099"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100%</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100%</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12.5</w:t>
            </w:r>
          </w:p>
        </w:tc>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jc w:val="center"/>
              <w:rPr>
                <w:rFonts w:ascii="宋体" w:hAnsi="宋体" w:cs="宋体"/>
                <w:sz w:val="16"/>
                <w:szCs w:val="16"/>
              </w:rPr>
            </w:pPr>
            <w:r>
              <w:rPr>
                <w:rFonts w:ascii="宋体" w:hAnsi="宋体" w:cs="宋体" w:hint="eastAsia"/>
                <w:sz w:val="16"/>
                <w:szCs w:val="16"/>
              </w:rPr>
              <w:t>12.5</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r>
      <w:tr w:rsidR="00CC47DB">
        <w:trPr>
          <w:trHeight w:val="297"/>
        </w:trPr>
        <w:tc>
          <w:tcPr>
            <w:tcW w:w="960"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20"/>
                <w:szCs w:val="20"/>
              </w:rPr>
            </w:pPr>
          </w:p>
        </w:tc>
        <w:tc>
          <w:tcPr>
            <w:tcW w:w="825"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时效指标</w:t>
            </w:r>
          </w:p>
        </w:tc>
        <w:tc>
          <w:tcPr>
            <w:tcW w:w="1264"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按期完成投资</w:t>
            </w:r>
          </w:p>
        </w:tc>
        <w:tc>
          <w:tcPr>
            <w:tcW w:w="1099"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是</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是</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12.5</w:t>
            </w:r>
          </w:p>
        </w:tc>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jc w:val="center"/>
              <w:rPr>
                <w:rFonts w:ascii="宋体" w:hAnsi="宋体" w:cs="宋体"/>
                <w:sz w:val="16"/>
                <w:szCs w:val="16"/>
              </w:rPr>
            </w:pPr>
            <w:r>
              <w:rPr>
                <w:rFonts w:ascii="宋体" w:hAnsi="宋体" w:cs="宋体" w:hint="eastAsia"/>
                <w:sz w:val="16"/>
                <w:szCs w:val="16"/>
              </w:rPr>
              <w:t>12.5</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r>
      <w:tr w:rsidR="00CC47DB">
        <w:trPr>
          <w:trHeight w:val="297"/>
        </w:trPr>
        <w:tc>
          <w:tcPr>
            <w:tcW w:w="960"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20"/>
                <w:szCs w:val="20"/>
              </w:rPr>
            </w:pPr>
          </w:p>
        </w:tc>
        <w:tc>
          <w:tcPr>
            <w:tcW w:w="825"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成本指标</w:t>
            </w:r>
          </w:p>
        </w:tc>
        <w:tc>
          <w:tcPr>
            <w:tcW w:w="1264"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资金总额</w:t>
            </w:r>
          </w:p>
        </w:tc>
        <w:tc>
          <w:tcPr>
            <w:tcW w:w="1099"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1800万元</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1800万元</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12.5</w:t>
            </w:r>
          </w:p>
        </w:tc>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jc w:val="center"/>
              <w:rPr>
                <w:rFonts w:ascii="宋体" w:hAnsi="宋体" w:cs="宋体"/>
                <w:sz w:val="16"/>
                <w:szCs w:val="16"/>
              </w:rPr>
            </w:pPr>
            <w:r>
              <w:rPr>
                <w:rFonts w:ascii="宋体" w:hAnsi="宋体" w:cs="宋体" w:hint="eastAsia"/>
                <w:sz w:val="16"/>
                <w:szCs w:val="16"/>
              </w:rPr>
              <w:t>12.5</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r>
      <w:tr w:rsidR="00CC47DB">
        <w:trPr>
          <w:trHeight w:val="297"/>
        </w:trPr>
        <w:tc>
          <w:tcPr>
            <w:tcW w:w="960"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20"/>
                <w:szCs w:val="20"/>
              </w:rPr>
            </w:pPr>
          </w:p>
        </w:tc>
        <w:tc>
          <w:tcPr>
            <w:tcW w:w="825" w:type="dxa"/>
            <w:vMerge w:val="restart"/>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效益指标</w:t>
            </w:r>
          </w:p>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（30分）</w:t>
            </w:r>
          </w:p>
        </w:tc>
        <w:tc>
          <w:tcPr>
            <w:tcW w:w="1515"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经济效益指标</w:t>
            </w:r>
          </w:p>
        </w:tc>
        <w:tc>
          <w:tcPr>
            <w:tcW w:w="1264"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是否对经济发展有促进作用</w:t>
            </w:r>
          </w:p>
        </w:tc>
        <w:tc>
          <w:tcPr>
            <w:tcW w:w="1099"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是</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是</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7.5</w:t>
            </w:r>
          </w:p>
        </w:tc>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jc w:val="center"/>
              <w:rPr>
                <w:rFonts w:ascii="宋体" w:hAnsi="宋体" w:cs="宋体"/>
                <w:sz w:val="16"/>
                <w:szCs w:val="16"/>
              </w:rPr>
            </w:pPr>
            <w:r>
              <w:rPr>
                <w:rFonts w:ascii="宋体" w:hAnsi="宋体" w:cs="宋体" w:hint="eastAsia"/>
                <w:sz w:val="16"/>
                <w:szCs w:val="16"/>
              </w:rPr>
              <w:t>7.5</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r>
      <w:tr w:rsidR="00CC47DB">
        <w:trPr>
          <w:trHeight w:val="297"/>
        </w:trPr>
        <w:tc>
          <w:tcPr>
            <w:tcW w:w="960"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20"/>
                <w:szCs w:val="20"/>
              </w:rPr>
            </w:pPr>
          </w:p>
        </w:tc>
        <w:tc>
          <w:tcPr>
            <w:tcW w:w="825"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社会效益指标</w:t>
            </w:r>
          </w:p>
        </w:tc>
        <w:tc>
          <w:tcPr>
            <w:tcW w:w="1264"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是否提升基本公共服务水平</w:t>
            </w:r>
          </w:p>
        </w:tc>
        <w:tc>
          <w:tcPr>
            <w:tcW w:w="1099"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是</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是</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7.5</w:t>
            </w:r>
          </w:p>
        </w:tc>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jc w:val="center"/>
              <w:rPr>
                <w:rFonts w:ascii="宋体" w:hAnsi="宋体" w:cs="宋体"/>
                <w:sz w:val="16"/>
                <w:szCs w:val="16"/>
              </w:rPr>
            </w:pPr>
            <w:r>
              <w:rPr>
                <w:rFonts w:ascii="宋体" w:hAnsi="宋体" w:cs="宋体" w:hint="eastAsia"/>
                <w:sz w:val="16"/>
                <w:szCs w:val="16"/>
              </w:rPr>
              <w:t>7.5</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r>
      <w:tr w:rsidR="00CC47DB">
        <w:trPr>
          <w:trHeight w:val="297"/>
        </w:trPr>
        <w:tc>
          <w:tcPr>
            <w:tcW w:w="960"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20"/>
                <w:szCs w:val="20"/>
              </w:rPr>
            </w:pPr>
          </w:p>
        </w:tc>
        <w:tc>
          <w:tcPr>
            <w:tcW w:w="825"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生态效益指标</w:t>
            </w:r>
          </w:p>
        </w:tc>
        <w:tc>
          <w:tcPr>
            <w:tcW w:w="1264"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交通建设是否符合环评审批要求</w:t>
            </w:r>
          </w:p>
        </w:tc>
        <w:tc>
          <w:tcPr>
            <w:tcW w:w="1099"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是</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是</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7.5</w:t>
            </w:r>
          </w:p>
        </w:tc>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jc w:val="center"/>
              <w:rPr>
                <w:rFonts w:ascii="宋体" w:hAnsi="宋体" w:cs="宋体"/>
                <w:sz w:val="16"/>
                <w:szCs w:val="16"/>
              </w:rPr>
            </w:pPr>
            <w:r>
              <w:rPr>
                <w:rFonts w:ascii="宋体" w:hAnsi="宋体" w:cs="宋体" w:hint="eastAsia"/>
                <w:sz w:val="16"/>
                <w:szCs w:val="16"/>
              </w:rPr>
              <w:t>7.5</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r>
      <w:tr w:rsidR="00CC47DB">
        <w:trPr>
          <w:trHeight w:val="297"/>
        </w:trPr>
        <w:tc>
          <w:tcPr>
            <w:tcW w:w="960"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20"/>
                <w:szCs w:val="20"/>
              </w:rPr>
            </w:pPr>
          </w:p>
        </w:tc>
        <w:tc>
          <w:tcPr>
            <w:tcW w:w="825"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可持续影响指标</w:t>
            </w:r>
          </w:p>
        </w:tc>
        <w:tc>
          <w:tcPr>
            <w:tcW w:w="1264"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交通设施是否满足未来一定时间内的实际需求</w:t>
            </w:r>
          </w:p>
        </w:tc>
        <w:tc>
          <w:tcPr>
            <w:tcW w:w="1099"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是</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是</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7.5</w:t>
            </w:r>
          </w:p>
        </w:tc>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jc w:val="center"/>
              <w:rPr>
                <w:rFonts w:ascii="宋体" w:hAnsi="宋体" w:cs="宋体"/>
                <w:sz w:val="16"/>
                <w:szCs w:val="16"/>
              </w:rPr>
            </w:pPr>
            <w:r>
              <w:rPr>
                <w:rFonts w:ascii="宋体" w:hAnsi="宋体" w:cs="宋体" w:hint="eastAsia"/>
                <w:sz w:val="16"/>
                <w:szCs w:val="16"/>
              </w:rPr>
              <w:t>7.5</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r>
      <w:tr w:rsidR="00CC47DB">
        <w:trPr>
          <w:trHeight w:val="297"/>
        </w:trPr>
        <w:tc>
          <w:tcPr>
            <w:tcW w:w="960"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满意度</w:t>
            </w:r>
          </w:p>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指标</w:t>
            </w:r>
          </w:p>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（10分）</w:t>
            </w:r>
          </w:p>
        </w:tc>
        <w:tc>
          <w:tcPr>
            <w:tcW w:w="1515"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服务对象</w:t>
            </w:r>
          </w:p>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满意度指标</w:t>
            </w:r>
          </w:p>
        </w:tc>
        <w:tc>
          <w:tcPr>
            <w:tcW w:w="1264"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服务群众满意度</w:t>
            </w:r>
          </w:p>
        </w:tc>
        <w:tc>
          <w:tcPr>
            <w:tcW w:w="1099"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≥90%</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≥90%</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10</w:t>
            </w:r>
          </w:p>
        </w:tc>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jc w:val="center"/>
              <w:rPr>
                <w:rFonts w:ascii="宋体" w:hAnsi="宋体" w:cs="宋体"/>
                <w:sz w:val="16"/>
                <w:szCs w:val="16"/>
              </w:rPr>
            </w:pPr>
            <w:r>
              <w:rPr>
                <w:rFonts w:ascii="宋体" w:hAnsi="宋体" w:cs="宋体" w:hint="eastAsia"/>
                <w:sz w:val="16"/>
                <w:szCs w:val="16"/>
              </w:rPr>
              <w:t>10</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r>
      <w:tr w:rsidR="00CC47DB">
        <w:trPr>
          <w:trHeight w:val="306"/>
        </w:trPr>
        <w:tc>
          <w:tcPr>
            <w:tcW w:w="6761" w:type="dxa"/>
            <w:gridSpan w:val="7"/>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总分</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100</w:t>
            </w:r>
          </w:p>
        </w:tc>
        <w:tc>
          <w:tcPr>
            <w:tcW w:w="604"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20"/>
                <w:szCs w:val="20"/>
              </w:rPr>
            </w:pPr>
            <w:r>
              <w:rPr>
                <w:rFonts w:ascii="宋体" w:hAnsi="宋体" w:cs="宋体" w:hint="eastAsia"/>
                <w:sz w:val="20"/>
                <w:szCs w:val="20"/>
              </w:rPr>
              <w:t>100</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20"/>
                <w:szCs w:val="20"/>
              </w:rPr>
            </w:pPr>
          </w:p>
        </w:tc>
      </w:tr>
    </w:tbl>
    <w:p w:rsidR="00CC47DB" w:rsidRDefault="001E7549">
      <w:pPr>
        <w:adjustRightInd w:val="0"/>
        <w:snapToGrid w:val="0"/>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lastRenderedPageBreak/>
        <w:t>2.</w:t>
      </w:r>
      <w:r>
        <w:rPr>
          <w:rFonts w:ascii="仿宋" w:eastAsia="仿宋" w:hAnsi="仿宋" w:cs="仿宋" w:hint="eastAsia"/>
          <w:sz w:val="32"/>
          <w:szCs w:val="32"/>
        </w:rPr>
        <w:t>2022年省级交通发展专项资金项目</w:t>
      </w:r>
      <w:r>
        <w:rPr>
          <w:rFonts w:ascii="仿宋" w:eastAsia="仿宋" w:hAnsi="仿宋" w:cs="仿宋" w:hint="eastAsia"/>
          <w:sz w:val="32"/>
          <w:szCs w:val="40"/>
        </w:rPr>
        <w:t>绩效自评综述：全年预算数1817.22万元，执行数1817.22万元，完成预算的100%。项目绩效目标完成情况：项目主体建设工作已完成，剩余完善工程。发现的问题及原因：项目施工有待进一步加快。下一步改进措施：推进项目建设，加快支付进度。</w:t>
      </w:r>
    </w:p>
    <w:p w:rsidR="00CC47DB" w:rsidRDefault="00CC47DB">
      <w:pPr>
        <w:adjustRightInd w:val="0"/>
        <w:snapToGrid w:val="0"/>
        <w:spacing w:line="560" w:lineRule="exact"/>
        <w:ind w:firstLineChars="200" w:firstLine="640"/>
        <w:rPr>
          <w:rFonts w:ascii="仿宋" w:eastAsia="仿宋" w:hAnsi="仿宋" w:cs="仿宋"/>
          <w:sz w:val="32"/>
          <w:szCs w:val="40"/>
        </w:rPr>
      </w:pPr>
    </w:p>
    <w:p w:rsidR="00CC47DB" w:rsidRDefault="00CC47DB">
      <w:pPr>
        <w:adjustRightInd w:val="0"/>
        <w:snapToGrid w:val="0"/>
        <w:spacing w:line="560" w:lineRule="exact"/>
        <w:ind w:firstLineChars="200" w:firstLine="640"/>
        <w:rPr>
          <w:rFonts w:ascii="仿宋" w:eastAsia="仿宋" w:hAnsi="仿宋" w:cs="仿宋"/>
          <w:sz w:val="32"/>
          <w:szCs w:val="40"/>
        </w:rPr>
      </w:pPr>
    </w:p>
    <w:p w:rsidR="00CC47DB" w:rsidRDefault="00CC47DB">
      <w:pPr>
        <w:adjustRightInd w:val="0"/>
        <w:snapToGrid w:val="0"/>
        <w:spacing w:line="560" w:lineRule="exact"/>
        <w:ind w:firstLineChars="200" w:firstLine="640"/>
        <w:rPr>
          <w:rFonts w:ascii="仿宋" w:eastAsia="仿宋" w:hAnsi="仿宋" w:cs="仿宋"/>
          <w:sz w:val="32"/>
          <w:szCs w:val="40"/>
        </w:rPr>
      </w:pPr>
    </w:p>
    <w:p w:rsidR="00CC47DB" w:rsidRDefault="00CC47DB">
      <w:pPr>
        <w:adjustRightInd w:val="0"/>
        <w:snapToGrid w:val="0"/>
        <w:spacing w:line="560" w:lineRule="exact"/>
        <w:ind w:firstLineChars="200" w:firstLine="640"/>
        <w:rPr>
          <w:rFonts w:ascii="仿宋" w:eastAsia="仿宋" w:hAnsi="仿宋" w:cs="仿宋"/>
          <w:sz w:val="32"/>
          <w:szCs w:val="40"/>
        </w:rPr>
      </w:pPr>
    </w:p>
    <w:p w:rsidR="00CC47DB" w:rsidRDefault="00CC47DB">
      <w:pPr>
        <w:adjustRightInd w:val="0"/>
        <w:snapToGrid w:val="0"/>
        <w:spacing w:line="560" w:lineRule="exact"/>
        <w:ind w:firstLineChars="200" w:firstLine="640"/>
        <w:rPr>
          <w:rFonts w:ascii="仿宋" w:eastAsia="仿宋" w:hAnsi="仿宋" w:cs="仿宋"/>
          <w:sz w:val="32"/>
          <w:szCs w:val="40"/>
        </w:rPr>
      </w:pPr>
    </w:p>
    <w:p w:rsidR="00CC47DB" w:rsidRDefault="00CC47DB">
      <w:pPr>
        <w:adjustRightInd w:val="0"/>
        <w:snapToGrid w:val="0"/>
        <w:spacing w:line="560" w:lineRule="exact"/>
        <w:ind w:firstLineChars="200" w:firstLine="640"/>
        <w:rPr>
          <w:rFonts w:ascii="仿宋" w:eastAsia="仿宋" w:hAnsi="仿宋" w:cs="仿宋"/>
          <w:sz w:val="32"/>
          <w:szCs w:val="40"/>
        </w:rPr>
      </w:pPr>
    </w:p>
    <w:p w:rsidR="00CC47DB" w:rsidRDefault="00CC47DB">
      <w:pPr>
        <w:adjustRightInd w:val="0"/>
        <w:snapToGrid w:val="0"/>
        <w:spacing w:line="560" w:lineRule="exact"/>
        <w:ind w:firstLineChars="200" w:firstLine="640"/>
        <w:rPr>
          <w:rFonts w:ascii="仿宋" w:eastAsia="仿宋" w:hAnsi="仿宋" w:cs="仿宋"/>
          <w:sz w:val="32"/>
          <w:szCs w:val="40"/>
        </w:rPr>
      </w:pPr>
    </w:p>
    <w:p w:rsidR="00CC47DB" w:rsidRDefault="00CC47DB">
      <w:pPr>
        <w:adjustRightInd w:val="0"/>
        <w:snapToGrid w:val="0"/>
        <w:spacing w:line="560" w:lineRule="exact"/>
        <w:ind w:firstLineChars="200" w:firstLine="640"/>
        <w:rPr>
          <w:rFonts w:ascii="仿宋" w:eastAsia="仿宋" w:hAnsi="仿宋" w:cs="仿宋"/>
          <w:sz w:val="32"/>
          <w:szCs w:val="40"/>
        </w:rPr>
      </w:pPr>
    </w:p>
    <w:p w:rsidR="00CC47DB" w:rsidRDefault="00CC47DB">
      <w:pPr>
        <w:adjustRightInd w:val="0"/>
        <w:snapToGrid w:val="0"/>
        <w:spacing w:line="560" w:lineRule="exact"/>
        <w:ind w:firstLineChars="200" w:firstLine="640"/>
        <w:rPr>
          <w:rFonts w:ascii="仿宋" w:eastAsia="仿宋" w:hAnsi="仿宋" w:cs="仿宋"/>
          <w:sz w:val="32"/>
          <w:szCs w:val="40"/>
        </w:rPr>
      </w:pPr>
    </w:p>
    <w:p w:rsidR="00CC47DB" w:rsidRDefault="00CC47DB">
      <w:pPr>
        <w:adjustRightInd w:val="0"/>
        <w:snapToGrid w:val="0"/>
        <w:spacing w:line="560" w:lineRule="exact"/>
        <w:ind w:firstLineChars="200" w:firstLine="640"/>
        <w:rPr>
          <w:rFonts w:ascii="仿宋" w:eastAsia="仿宋" w:hAnsi="仿宋" w:cs="仿宋"/>
          <w:sz w:val="32"/>
          <w:szCs w:val="40"/>
        </w:rPr>
      </w:pPr>
    </w:p>
    <w:p w:rsidR="00CC47DB" w:rsidRDefault="00CC47DB">
      <w:pPr>
        <w:adjustRightInd w:val="0"/>
        <w:snapToGrid w:val="0"/>
        <w:spacing w:line="560" w:lineRule="exact"/>
        <w:ind w:firstLineChars="200" w:firstLine="640"/>
        <w:rPr>
          <w:rFonts w:ascii="仿宋" w:eastAsia="仿宋" w:hAnsi="仿宋" w:cs="仿宋"/>
          <w:sz w:val="32"/>
          <w:szCs w:val="40"/>
        </w:rPr>
      </w:pPr>
    </w:p>
    <w:p w:rsidR="00CC47DB" w:rsidRDefault="00CC47DB">
      <w:pPr>
        <w:adjustRightInd w:val="0"/>
        <w:snapToGrid w:val="0"/>
        <w:spacing w:line="560" w:lineRule="exact"/>
        <w:ind w:firstLineChars="200" w:firstLine="640"/>
        <w:rPr>
          <w:rFonts w:ascii="仿宋" w:eastAsia="仿宋" w:hAnsi="仿宋" w:cs="仿宋"/>
          <w:sz w:val="32"/>
          <w:szCs w:val="40"/>
        </w:rPr>
      </w:pPr>
    </w:p>
    <w:p w:rsidR="00CC47DB" w:rsidRDefault="00CC47DB">
      <w:pPr>
        <w:adjustRightInd w:val="0"/>
        <w:snapToGrid w:val="0"/>
        <w:spacing w:line="560" w:lineRule="exact"/>
        <w:ind w:firstLineChars="200" w:firstLine="640"/>
        <w:rPr>
          <w:rFonts w:ascii="仿宋" w:eastAsia="仿宋" w:hAnsi="仿宋" w:cs="仿宋"/>
          <w:sz w:val="32"/>
          <w:szCs w:val="40"/>
        </w:rPr>
      </w:pPr>
    </w:p>
    <w:p w:rsidR="00CC47DB" w:rsidRDefault="00CC47DB">
      <w:pPr>
        <w:adjustRightInd w:val="0"/>
        <w:snapToGrid w:val="0"/>
        <w:spacing w:line="560" w:lineRule="exact"/>
        <w:ind w:firstLineChars="200" w:firstLine="640"/>
        <w:rPr>
          <w:rFonts w:ascii="仿宋" w:eastAsia="仿宋" w:hAnsi="仿宋" w:cs="仿宋"/>
          <w:sz w:val="32"/>
          <w:szCs w:val="40"/>
        </w:rPr>
      </w:pPr>
    </w:p>
    <w:p w:rsidR="00CC47DB" w:rsidRDefault="00CC47DB">
      <w:pPr>
        <w:adjustRightInd w:val="0"/>
        <w:snapToGrid w:val="0"/>
        <w:spacing w:line="560" w:lineRule="exact"/>
        <w:ind w:firstLineChars="200" w:firstLine="640"/>
        <w:rPr>
          <w:rFonts w:ascii="仿宋" w:eastAsia="仿宋" w:hAnsi="仿宋" w:cs="仿宋"/>
          <w:sz w:val="32"/>
          <w:szCs w:val="40"/>
        </w:rPr>
      </w:pPr>
    </w:p>
    <w:p w:rsidR="00CC47DB" w:rsidRDefault="00CC47DB">
      <w:pPr>
        <w:adjustRightInd w:val="0"/>
        <w:snapToGrid w:val="0"/>
        <w:spacing w:line="560" w:lineRule="exact"/>
        <w:ind w:firstLineChars="200" w:firstLine="640"/>
        <w:rPr>
          <w:rFonts w:ascii="仿宋" w:eastAsia="仿宋" w:hAnsi="仿宋" w:cs="仿宋"/>
          <w:sz w:val="32"/>
          <w:szCs w:val="40"/>
        </w:rPr>
      </w:pPr>
    </w:p>
    <w:p w:rsidR="00CC47DB" w:rsidRDefault="00CC47DB">
      <w:pPr>
        <w:adjustRightInd w:val="0"/>
        <w:snapToGrid w:val="0"/>
        <w:spacing w:line="560" w:lineRule="exact"/>
        <w:ind w:firstLineChars="200" w:firstLine="640"/>
        <w:rPr>
          <w:rFonts w:ascii="仿宋" w:eastAsia="仿宋" w:hAnsi="仿宋" w:cs="仿宋"/>
          <w:sz w:val="32"/>
          <w:szCs w:val="40"/>
        </w:rPr>
      </w:pPr>
    </w:p>
    <w:p w:rsidR="00CC47DB" w:rsidRDefault="00CC47DB">
      <w:pPr>
        <w:adjustRightInd w:val="0"/>
        <w:snapToGrid w:val="0"/>
        <w:spacing w:line="560" w:lineRule="exact"/>
        <w:ind w:firstLineChars="200" w:firstLine="640"/>
        <w:rPr>
          <w:rFonts w:ascii="仿宋" w:eastAsia="仿宋" w:hAnsi="仿宋" w:cs="仿宋"/>
          <w:sz w:val="32"/>
          <w:szCs w:val="40"/>
        </w:rPr>
      </w:pPr>
    </w:p>
    <w:p w:rsidR="00CC47DB" w:rsidRDefault="00CC47DB">
      <w:pPr>
        <w:adjustRightInd w:val="0"/>
        <w:snapToGrid w:val="0"/>
        <w:spacing w:line="560" w:lineRule="exact"/>
        <w:ind w:firstLineChars="200" w:firstLine="640"/>
        <w:rPr>
          <w:rFonts w:ascii="仿宋" w:eastAsia="仿宋" w:hAnsi="仿宋" w:cs="仿宋"/>
          <w:sz w:val="32"/>
          <w:szCs w:val="40"/>
        </w:rPr>
      </w:pPr>
    </w:p>
    <w:tbl>
      <w:tblPr>
        <w:tblpPr w:leftFromText="180" w:rightFromText="180" w:vertAnchor="text" w:horzAnchor="page" w:tblpX="1690" w:tblpY="290"/>
        <w:tblOverlap w:val="never"/>
        <w:tblW w:w="9214" w:type="dxa"/>
        <w:tblLayout w:type="fixed"/>
        <w:tblLook w:val="04A0"/>
      </w:tblPr>
      <w:tblGrid>
        <w:gridCol w:w="960"/>
        <w:gridCol w:w="825"/>
        <w:gridCol w:w="1515"/>
        <w:gridCol w:w="405"/>
        <w:gridCol w:w="922"/>
        <w:gridCol w:w="1036"/>
        <w:gridCol w:w="1098"/>
        <w:gridCol w:w="606"/>
        <w:gridCol w:w="604"/>
        <w:gridCol w:w="312"/>
        <w:gridCol w:w="931"/>
      </w:tblGrid>
      <w:tr w:rsidR="00CC47DB">
        <w:trPr>
          <w:trHeight w:val="574"/>
        </w:trPr>
        <w:tc>
          <w:tcPr>
            <w:tcW w:w="9214" w:type="dxa"/>
            <w:gridSpan w:val="11"/>
            <w:tcBorders>
              <w:top w:val="nil"/>
              <w:left w:val="nil"/>
              <w:bottom w:val="nil"/>
              <w:right w:val="nil"/>
            </w:tcBorders>
            <w:vAlign w:val="center"/>
          </w:tcPr>
          <w:p w:rsidR="00CC47DB" w:rsidRDefault="001E7549">
            <w:pPr>
              <w:widowControl/>
              <w:jc w:val="center"/>
              <w:textAlignment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kern w:val="0"/>
                <w:sz w:val="36"/>
                <w:szCs w:val="36"/>
                <w:lang/>
              </w:rPr>
              <w:lastRenderedPageBreak/>
              <w:t>区级石鼓现代农业园连接道路工程项目绩效自评表</w:t>
            </w:r>
          </w:p>
        </w:tc>
      </w:tr>
      <w:tr w:rsidR="00CC47DB">
        <w:trPr>
          <w:trHeight w:val="310"/>
        </w:trPr>
        <w:tc>
          <w:tcPr>
            <w:tcW w:w="9214" w:type="dxa"/>
            <w:gridSpan w:val="11"/>
            <w:tcBorders>
              <w:top w:val="nil"/>
              <w:left w:val="nil"/>
              <w:bottom w:val="nil"/>
              <w:right w:val="nil"/>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（2023年度）</w:t>
            </w:r>
          </w:p>
        </w:tc>
      </w:tr>
      <w:tr w:rsidR="00CC47DB">
        <w:trPr>
          <w:trHeight w:val="297"/>
        </w:trPr>
        <w:tc>
          <w:tcPr>
            <w:tcW w:w="1785"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项目名称</w:t>
            </w:r>
          </w:p>
        </w:tc>
        <w:tc>
          <w:tcPr>
            <w:tcW w:w="7429" w:type="dxa"/>
            <w:gridSpan w:val="9"/>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20"/>
                <w:szCs w:val="20"/>
              </w:rPr>
            </w:pPr>
            <w:r>
              <w:rPr>
                <w:rFonts w:ascii="宋体" w:hAnsi="宋体" w:cs="宋体" w:hint="eastAsia"/>
                <w:sz w:val="20"/>
                <w:szCs w:val="20"/>
              </w:rPr>
              <w:t>2022年省级交通发展专项资金</w:t>
            </w:r>
          </w:p>
        </w:tc>
      </w:tr>
      <w:tr w:rsidR="00CC47DB">
        <w:trPr>
          <w:trHeight w:val="301"/>
        </w:trPr>
        <w:tc>
          <w:tcPr>
            <w:tcW w:w="1785"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主管单位</w:t>
            </w:r>
          </w:p>
        </w:tc>
        <w:tc>
          <w:tcPr>
            <w:tcW w:w="3878" w:type="dxa"/>
            <w:gridSpan w:val="4"/>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20"/>
                <w:szCs w:val="20"/>
              </w:rPr>
            </w:pPr>
            <w:r>
              <w:rPr>
                <w:rFonts w:ascii="宋体" w:hAnsi="宋体" w:cs="宋体" w:hint="eastAsia"/>
                <w:sz w:val="20"/>
                <w:szCs w:val="20"/>
              </w:rPr>
              <w:t>宝鸡市渭滨区交通运输局</w:t>
            </w: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实施单位</w:t>
            </w:r>
          </w:p>
        </w:tc>
        <w:tc>
          <w:tcPr>
            <w:tcW w:w="1847" w:type="dxa"/>
            <w:gridSpan w:val="3"/>
            <w:tcBorders>
              <w:top w:val="single" w:sz="4" w:space="0" w:color="000000"/>
              <w:left w:val="single" w:sz="4" w:space="0" w:color="000000"/>
              <w:bottom w:val="single" w:sz="4" w:space="0" w:color="000000"/>
              <w:right w:val="single" w:sz="4" w:space="0" w:color="000000"/>
            </w:tcBorders>
            <w:vAlign w:val="center"/>
          </w:tcPr>
          <w:p w:rsidR="00CC47DB" w:rsidRDefault="001E7549">
            <w:pPr>
              <w:rPr>
                <w:rFonts w:ascii="宋体" w:hAnsi="宋体" w:cs="宋体"/>
                <w:sz w:val="20"/>
                <w:szCs w:val="20"/>
              </w:rPr>
            </w:pPr>
            <w:r>
              <w:rPr>
                <w:rFonts w:ascii="宋体" w:hAnsi="宋体" w:cs="宋体" w:hint="eastAsia"/>
                <w:sz w:val="20"/>
                <w:szCs w:val="20"/>
              </w:rPr>
              <w:t>渭滨区交通运输局</w:t>
            </w:r>
          </w:p>
        </w:tc>
      </w:tr>
      <w:tr w:rsidR="00CC47DB">
        <w:trPr>
          <w:trHeight w:val="584"/>
        </w:trPr>
        <w:tc>
          <w:tcPr>
            <w:tcW w:w="1785" w:type="dxa"/>
            <w:gridSpan w:val="2"/>
            <w:vMerge w:val="restart"/>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20"/>
                <w:szCs w:val="20"/>
                <w:lang/>
              </w:rPr>
            </w:pPr>
            <w:r>
              <w:rPr>
                <w:rFonts w:ascii="宋体" w:hAnsi="宋体" w:cs="宋体" w:hint="eastAsia"/>
                <w:kern w:val="0"/>
                <w:sz w:val="20"/>
                <w:szCs w:val="20"/>
                <w:lang/>
              </w:rPr>
              <w:t>项目资金</w:t>
            </w:r>
          </w:p>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（万元）</w:t>
            </w:r>
          </w:p>
        </w:tc>
        <w:tc>
          <w:tcPr>
            <w:tcW w:w="1920"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20"/>
                <w:szCs w:val="20"/>
              </w:rPr>
            </w:pPr>
          </w:p>
        </w:tc>
        <w:tc>
          <w:tcPr>
            <w:tcW w:w="922"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年初预算数</w:t>
            </w:r>
          </w:p>
        </w:tc>
        <w:tc>
          <w:tcPr>
            <w:tcW w:w="1036"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全年预算数（A）</w:t>
            </w:r>
          </w:p>
        </w:tc>
        <w:tc>
          <w:tcPr>
            <w:tcW w:w="1098"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全年执行数（B）</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分值</w:t>
            </w:r>
          </w:p>
        </w:tc>
        <w:tc>
          <w:tcPr>
            <w:tcW w:w="916"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执行率（B/A）</w:t>
            </w:r>
          </w:p>
        </w:tc>
        <w:tc>
          <w:tcPr>
            <w:tcW w:w="931"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得分</w:t>
            </w:r>
          </w:p>
        </w:tc>
      </w:tr>
      <w:tr w:rsidR="00CC47DB">
        <w:trPr>
          <w:trHeight w:val="297"/>
        </w:trPr>
        <w:tc>
          <w:tcPr>
            <w:tcW w:w="1785" w:type="dxa"/>
            <w:gridSpan w:val="2"/>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20"/>
                <w:szCs w:val="20"/>
              </w:rPr>
            </w:pPr>
          </w:p>
        </w:tc>
        <w:tc>
          <w:tcPr>
            <w:tcW w:w="1920"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textAlignment w:val="center"/>
              <w:rPr>
                <w:rFonts w:ascii="宋体" w:hAnsi="宋体" w:cs="宋体"/>
                <w:kern w:val="0"/>
                <w:sz w:val="20"/>
                <w:szCs w:val="20"/>
                <w:lang/>
              </w:rPr>
            </w:pPr>
            <w:r>
              <w:rPr>
                <w:rFonts w:ascii="宋体" w:hAnsi="宋体" w:cs="宋体" w:hint="eastAsia"/>
                <w:kern w:val="0"/>
                <w:sz w:val="20"/>
                <w:szCs w:val="20"/>
                <w:lang/>
              </w:rPr>
              <w:t>年度资金总额</w:t>
            </w:r>
          </w:p>
        </w:tc>
        <w:tc>
          <w:tcPr>
            <w:tcW w:w="922"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textAlignment w:val="center"/>
              <w:rPr>
                <w:rFonts w:ascii="宋体" w:hAnsi="宋体" w:cs="宋体"/>
                <w:kern w:val="0"/>
                <w:sz w:val="20"/>
                <w:szCs w:val="20"/>
                <w:lang/>
              </w:rPr>
            </w:pPr>
            <w:r>
              <w:rPr>
                <w:rFonts w:ascii="宋体" w:hAnsi="宋体" w:cs="宋体" w:hint="eastAsia"/>
                <w:kern w:val="0"/>
                <w:sz w:val="20"/>
                <w:szCs w:val="20"/>
                <w:lang/>
              </w:rPr>
              <w:t>1817.22</w:t>
            </w:r>
          </w:p>
        </w:tc>
        <w:tc>
          <w:tcPr>
            <w:tcW w:w="1036"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textAlignment w:val="center"/>
              <w:rPr>
                <w:rFonts w:ascii="宋体" w:hAnsi="宋体" w:cs="宋体"/>
                <w:kern w:val="0"/>
                <w:sz w:val="20"/>
                <w:szCs w:val="20"/>
                <w:lang/>
              </w:rPr>
            </w:pPr>
            <w:r>
              <w:rPr>
                <w:rFonts w:ascii="宋体" w:hAnsi="宋体" w:cs="宋体" w:hint="eastAsia"/>
                <w:kern w:val="0"/>
                <w:sz w:val="20"/>
                <w:szCs w:val="20"/>
                <w:lang/>
              </w:rPr>
              <w:t>1817.22</w:t>
            </w:r>
          </w:p>
        </w:tc>
        <w:tc>
          <w:tcPr>
            <w:tcW w:w="1098"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textAlignment w:val="center"/>
              <w:rPr>
                <w:rFonts w:ascii="宋体" w:hAnsi="宋体" w:cs="宋体"/>
                <w:kern w:val="0"/>
                <w:sz w:val="20"/>
                <w:szCs w:val="20"/>
                <w:lang/>
              </w:rPr>
            </w:pPr>
            <w:r>
              <w:rPr>
                <w:rFonts w:ascii="宋体" w:hAnsi="宋体" w:cs="宋体" w:hint="eastAsia"/>
                <w:kern w:val="0"/>
                <w:sz w:val="20"/>
                <w:szCs w:val="20"/>
                <w:lang/>
              </w:rPr>
              <w:t>1817.22</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textAlignment w:val="center"/>
              <w:rPr>
                <w:rFonts w:ascii="宋体" w:hAnsi="宋体" w:cs="宋体"/>
                <w:kern w:val="0"/>
                <w:sz w:val="20"/>
                <w:szCs w:val="20"/>
                <w:lang/>
              </w:rPr>
            </w:pPr>
            <w:r>
              <w:rPr>
                <w:rFonts w:ascii="宋体" w:hAnsi="宋体" w:cs="宋体" w:hint="eastAsia"/>
                <w:kern w:val="0"/>
                <w:sz w:val="20"/>
                <w:szCs w:val="20"/>
                <w:lang/>
              </w:rPr>
              <w:t>10</w:t>
            </w:r>
          </w:p>
        </w:tc>
        <w:tc>
          <w:tcPr>
            <w:tcW w:w="916"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textAlignment w:val="center"/>
              <w:rPr>
                <w:rFonts w:ascii="宋体" w:hAnsi="宋体" w:cs="宋体"/>
                <w:kern w:val="0"/>
                <w:sz w:val="20"/>
                <w:szCs w:val="20"/>
                <w:lang/>
              </w:rPr>
            </w:pPr>
            <w:r>
              <w:rPr>
                <w:rFonts w:ascii="宋体" w:hAnsi="宋体" w:cs="宋体" w:hint="eastAsia"/>
                <w:kern w:val="0"/>
                <w:sz w:val="20"/>
                <w:szCs w:val="20"/>
                <w:lang/>
              </w:rPr>
              <w:t>100%</w:t>
            </w:r>
          </w:p>
        </w:tc>
        <w:tc>
          <w:tcPr>
            <w:tcW w:w="931"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textAlignment w:val="center"/>
              <w:rPr>
                <w:rFonts w:ascii="宋体" w:hAnsi="宋体" w:cs="宋体"/>
                <w:kern w:val="0"/>
                <w:sz w:val="20"/>
                <w:szCs w:val="20"/>
                <w:lang/>
              </w:rPr>
            </w:pPr>
            <w:r>
              <w:rPr>
                <w:rFonts w:ascii="宋体" w:hAnsi="宋体" w:cs="宋体" w:hint="eastAsia"/>
                <w:kern w:val="0"/>
                <w:sz w:val="20"/>
                <w:szCs w:val="20"/>
                <w:lang/>
              </w:rPr>
              <w:t>10</w:t>
            </w:r>
          </w:p>
        </w:tc>
      </w:tr>
      <w:tr w:rsidR="00CC47DB">
        <w:trPr>
          <w:trHeight w:val="297"/>
        </w:trPr>
        <w:tc>
          <w:tcPr>
            <w:tcW w:w="1785" w:type="dxa"/>
            <w:gridSpan w:val="2"/>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20"/>
                <w:szCs w:val="20"/>
              </w:rPr>
            </w:pPr>
          </w:p>
        </w:tc>
        <w:tc>
          <w:tcPr>
            <w:tcW w:w="1920"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textAlignment w:val="center"/>
              <w:rPr>
                <w:rFonts w:ascii="宋体" w:hAnsi="宋体" w:cs="宋体"/>
                <w:kern w:val="0"/>
                <w:sz w:val="20"/>
                <w:szCs w:val="20"/>
                <w:lang/>
              </w:rPr>
            </w:pPr>
            <w:r>
              <w:rPr>
                <w:rFonts w:ascii="宋体" w:hAnsi="宋体" w:cs="宋体" w:hint="eastAsia"/>
                <w:kern w:val="0"/>
                <w:sz w:val="20"/>
                <w:szCs w:val="20"/>
                <w:lang/>
              </w:rPr>
              <w:t>其中：当年财政拨款</w:t>
            </w:r>
          </w:p>
        </w:tc>
        <w:tc>
          <w:tcPr>
            <w:tcW w:w="922"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textAlignment w:val="center"/>
              <w:rPr>
                <w:rFonts w:ascii="宋体" w:hAnsi="宋体" w:cs="宋体"/>
                <w:kern w:val="0"/>
                <w:sz w:val="20"/>
                <w:szCs w:val="20"/>
                <w:lang/>
              </w:rPr>
            </w:pPr>
            <w:r>
              <w:rPr>
                <w:rFonts w:ascii="宋体" w:hAnsi="宋体" w:cs="宋体" w:hint="eastAsia"/>
                <w:kern w:val="0"/>
                <w:sz w:val="20"/>
                <w:szCs w:val="20"/>
                <w:lang/>
              </w:rPr>
              <w:t>1817.22</w:t>
            </w:r>
          </w:p>
        </w:tc>
        <w:tc>
          <w:tcPr>
            <w:tcW w:w="1036"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textAlignment w:val="center"/>
              <w:rPr>
                <w:rFonts w:ascii="宋体" w:hAnsi="宋体" w:cs="宋体"/>
                <w:kern w:val="0"/>
                <w:sz w:val="20"/>
                <w:szCs w:val="20"/>
                <w:lang/>
              </w:rPr>
            </w:pPr>
            <w:r>
              <w:rPr>
                <w:rFonts w:ascii="宋体" w:hAnsi="宋体" w:cs="宋体" w:hint="eastAsia"/>
                <w:kern w:val="0"/>
                <w:sz w:val="20"/>
                <w:szCs w:val="20"/>
                <w:lang/>
              </w:rPr>
              <w:t>1817.22</w:t>
            </w:r>
          </w:p>
        </w:tc>
        <w:tc>
          <w:tcPr>
            <w:tcW w:w="1098"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textAlignment w:val="center"/>
              <w:rPr>
                <w:rFonts w:ascii="宋体" w:hAnsi="宋体" w:cs="宋体"/>
                <w:kern w:val="0"/>
                <w:sz w:val="20"/>
                <w:szCs w:val="20"/>
                <w:lang/>
              </w:rPr>
            </w:pPr>
            <w:r>
              <w:rPr>
                <w:rFonts w:ascii="宋体" w:hAnsi="宋体" w:cs="宋体" w:hint="eastAsia"/>
                <w:kern w:val="0"/>
                <w:sz w:val="20"/>
                <w:szCs w:val="20"/>
                <w:lang/>
              </w:rPr>
              <w:t>1817.22</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textAlignment w:val="center"/>
              <w:rPr>
                <w:rFonts w:ascii="宋体" w:hAnsi="宋体" w:cs="宋体"/>
                <w:kern w:val="0"/>
                <w:sz w:val="20"/>
                <w:szCs w:val="20"/>
                <w:lang/>
              </w:rPr>
            </w:pPr>
            <w:r>
              <w:rPr>
                <w:rFonts w:ascii="宋体" w:hAnsi="宋体" w:cs="宋体" w:hint="eastAsia"/>
                <w:kern w:val="0"/>
                <w:sz w:val="20"/>
                <w:szCs w:val="20"/>
                <w:lang/>
              </w:rPr>
              <w:t>—</w:t>
            </w:r>
          </w:p>
        </w:tc>
        <w:tc>
          <w:tcPr>
            <w:tcW w:w="916"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textAlignment w:val="center"/>
              <w:rPr>
                <w:rFonts w:ascii="宋体" w:hAnsi="宋体" w:cs="宋体"/>
                <w:kern w:val="0"/>
                <w:sz w:val="20"/>
                <w:szCs w:val="20"/>
                <w:lang/>
              </w:rPr>
            </w:pPr>
            <w:r>
              <w:rPr>
                <w:rFonts w:ascii="宋体" w:hAnsi="宋体" w:cs="宋体" w:hint="eastAsia"/>
                <w:kern w:val="0"/>
                <w:sz w:val="20"/>
                <w:szCs w:val="20"/>
                <w:lang/>
              </w:rPr>
              <w:t>100%</w:t>
            </w:r>
          </w:p>
        </w:tc>
        <w:tc>
          <w:tcPr>
            <w:tcW w:w="931"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textAlignment w:val="center"/>
              <w:rPr>
                <w:rFonts w:ascii="宋体" w:hAnsi="宋体" w:cs="宋体"/>
                <w:kern w:val="0"/>
                <w:sz w:val="20"/>
                <w:szCs w:val="20"/>
                <w:lang/>
              </w:rPr>
            </w:pPr>
            <w:r>
              <w:rPr>
                <w:rFonts w:ascii="宋体" w:hAnsi="宋体" w:cs="宋体" w:hint="eastAsia"/>
                <w:kern w:val="0"/>
                <w:sz w:val="20"/>
                <w:szCs w:val="20"/>
                <w:lang/>
              </w:rPr>
              <w:t>—</w:t>
            </w:r>
          </w:p>
        </w:tc>
      </w:tr>
      <w:tr w:rsidR="00CC47DB">
        <w:trPr>
          <w:trHeight w:val="297"/>
        </w:trPr>
        <w:tc>
          <w:tcPr>
            <w:tcW w:w="1785" w:type="dxa"/>
            <w:gridSpan w:val="2"/>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20"/>
                <w:szCs w:val="20"/>
              </w:rPr>
            </w:pPr>
          </w:p>
        </w:tc>
        <w:tc>
          <w:tcPr>
            <w:tcW w:w="1920"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 xml:space="preserve">     上年结转资金</w:t>
            </w:r>
          </w:p>
        </w:tc>
        <w:tc>
          <w:tcPr>
            <w:tcW w:w="922" w:type="dxa"/>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20"/>
                <w:szCs w:val="20"/>
              </w:rPr>
            </w:pPr>
          </w:p>
        </w:tc>
        <w:tc>
          <w:tcPr>
            <w:tcW w:w="1036" w:type="dxa"/>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20"/>
                <w:szCs w:val="20"/>
              </w:rPr>
            </w:pPr>
          </w:p>
        </w:tc>
        <w:tc>
          <w:tcPr>
            <w:tcW w:w="1098" w:type="dxa"/>
            <w:tcBorders>
              <w:top w:val="single" w:sz="4" w:space="0" w:color="000000"/>
              <w:left w:val="single" w:sz="4" w:space="0" w:color="000000"/>
              <w:bottom w:val="single" w:sz="4" w:space="0" w:color="000000"/>
              <w:right w:val="single" w:sz="4" w:space="0" w:color="000000"/>
            </w:tcBorders>
            <w:vAlign w:val="center"/>
          </w:tcPr>
          <w:p w:rsidR="00CC47DB" w:rsidRDefault="00CC47DB">
            <w:pPr>
              <w:rPr>
                <w:rFonts w:ascii="宋体" w:hAnsi="宋体" w:cs="宋体"/>
                <w:sz w:val="20"/>
                <w:szCs w:val="20"/>
              </w:rPr>
            </w:pP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w:t>
            </w:r>
          </w:p>
        </w:tc>
        <w:tc>
          <w:tcPr>
            <w:tcW w:w="916"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20"/>
                <w:szCs w:val="20"/>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w:t>
            </w:r>
          </w:p>
        </w:tc>
      </w:tr>
      <w:tr w:rsidR="00CC47DB">
        <w:trPr>
          <w:trHeight w:val="297"/>
        </w:trPr>
        <w:tc>
          <w:tcPr>
            <w:tcW w:w="1785" w:type="dxa"/>
            <w:gridSpan w:val="2"/>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20"/>
                <w:szCs w:val="20"/>
              </w:rPr>
            </w:pPr>
          </w:p>
        </w:tc>
        <w:tc>
          <w:tcPr>
            <w:tcW w:w="1920"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 xml:space="preserve">  其他资金</w:t>
            </w:r>
          </w:p>
        </w:tc>
        <w:tc>
          <w:tcPr>
            <w:tcW w:w="922" w:type="dxa"/>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20"/>
                <w:szCs w:val="20"/>
              </w:rPr>
            </w:pPr>
          </w:p>
        </w:tc>
        <w:tc>
          <w:tcPr>
            <w:tcW w:w="1036" w:type="dxa"/>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20"/>
                <w:szCs w:val="20"/>
              </w:rPr>
            </w:pPr>
          </w:p>
        </w:tc>
        <w:tc>
          <w:tcPr>
            <w:tcW w:w="1098" w:type="dxa"/>
            <w:tcBorders>
              <w:top w:val="single" w:sz="4" w:space="0" w:color="000000"/>
              <w:left w:val="single" w:sz="4" w:space="0" w:color="000000"/>
              <w:bottom w:val="single" w:sz="4" w:space="0" w:color="000000"/>
              <w:right w:val="single" w:sz="4" w:space="0" w:color="000000"/>
            </w:tcBorders>
            <w:vAlign w:val="center"/>
          </w:tcPr>
          <w:p w:rsidR="00CC47DB" w:rsidRDefault="00CC47DB">
            <w:pPr>
              <w:rPr>
                <w:rFonts w:ascii="宋体" w:hAnsi="宋体" w:cs="宋体"/>
                <w:sz w:val="20"/>
                <w:szCs w:val="20"/>
              </w:rPr>
            </w:pP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w:t>
            </w:r>
          </w:p>
        </w:tc>
        <w:tc>
          <w:tcPr>
            <w:tcW w:w="916"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20"/>
                <w:szCs w:val="20"/>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w:t>
            </w:r>
          </w:p>
        </w:tc>
      </w:tr>
      <w:tr w:rsidR="00CC47DB">
        <w:trPr>
          <w:trHeight w:val="297"/>
        </w:trPr>
        <w:tc>
          <w:tcPr>
            <w:tcW w:w="960" w:type="dxa"/>
            <w:vMerge w:val="restart"/>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年度总体目标完成情况</w:t>
            </w:r>
          </w:p>
        </w:tc>
        <w:tc>
          <w:tcPr>
            <w:tcW w:w="4703" w:type="dxa"/>
            <w:gridSpan w:val="5"/>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预期目标（年初设定）</w:t>
            </w:r>
          </w:p>
        </w:tc>
        <w:tc>
          <w:tcPr>
            <w:tcW w:w="3551" w:type="dxa"/>
            <w:gridSpan w:val="5"/>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实际完成情况</w:t>
            </w:r>
          </w:p>
        </w:tc>
      </w:tr>
      <w:tr w:rsidR="00CC47DB">
        <w:trPr>
          <w:trHeight w:val="1300"/>
        </w:trPr>
        <w:tc>
          <w:tcPr>
            <w:tcW w:w="960"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20"/>
                <w:szCs w:val="20"/>
              </w:rPr>
            </w:pPr>
          </w:p>
        </w:tc>
        <w:tc>
          <w:tcPr>
            <w:tcW w:w="4703" w:type="dxa"/>
            <w:gridSpan w:val="5"/>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20"/>
                <w:szCs w:val="20"/>
              </w:rPr>
            </w:pPr>
            <w:r>
              <w:rPr>
                <w:rFonts w:ascii="宋体" w:hAnsi="宋体" w:cs="宋体" w:hint="eastAsia"/>
                <w:sz w:val="20"/>
                <w:szCs w:val="20"/>
              </w:rPr>
              <w:t>根据“十四五”综合交通运输发展规划，完成石鼓现代农业园连接公路及晁峪地区田园综合体公路项目建设，更好地服务于全区经济社会发展和人民群众交通需求。</w:t>
            </w:r>
          </w:p>
        </w:tc>
        <w:tc>
          <w:tcPr>
            <w:tcW w:w="3551" w:type="dxa"/>
            <w:gridSpan w:val="5"/>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20"/>
                <w:szCs w:val="20"/>
              </w:rPr>
            </w:pPr>
            <w:r>
              <w:rPr>
                <w:rFonts w:ascii="宋体" w:hAnsi="宋体" w:cs="宋体" w:hint="eastAsia"/>
                <w:sz w:val="20"/>
                <w:szCs w:val="20"/>
              </w:rPr>
              <w:t>根据“十四五”综合交通运输发展规划，完成石鼓现代农业园连接公路及晁峪地区田园综合体公路项目建设，更好地服务于全区经济社会发展和人民群众交通需求。</w:t>
            </w:r>
          </w:p>
        </w:tc>
      </w:tr>
      <w:tr w:rsidR="00CC47DB">
        <w:trPr>
          <w:trHeight w:val="870"/>
        </w:trPr>
        <w:tc>
          <w:tcPr>
            <w:tcW w:w="960" w:type="dxa"/>
            <w:vMerge w:val="restart"/>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20"/>
                <w:szCs w:val="20"/>
                <w:lang/>
              </w:rPr>
            </w:pPr>
            <w:r>
              <w:rPr>
                <w:rFonts w:ascii="宋体" w:hAnsi="宋体" w:cs="宋体" w:hint="eastAsia"/>
                <w:kern w:val="0"/>
                <w:sz w:val="20"/>
                <w:szCs w:val="20"/>
                <w:lang/>
              </w:rPr>
              <w:t>绩</w:t>
            </w:r>
          </w:p>
          <w:p w:rsidR="00CC47DB" w:rsidRDefault="001E7549">
            <w:pPr>
              <w:widowControl/>
              <w:jc w:val="center"/>
              <w:textAlignment w:val="center"/>
              <w:rPr>
                <w:rFonts w:ascii="宋体" w:hAnsi="宋体" w:cs="宋体"/>
                <w:kern w:val="0"/>
                <w:sz w:val="20"/>
                <w:szCs w:val="20"/>
                <w:lang/>
              </w:rPr>
            </w:pPr>
            <w:r>
              <w:rPr>
                <w:rFonts w:ascii="宋体" w:hAnsi="宋体" w:cs="宋体" w:hint="eastAsia"/>
                <w:kern w:val="0"/>
                <w:sz w:val="20"/>
                <w:szCs w:val="20"/>
                <w:lang/>
              </w:rPr>
              <w:t>效</w:t>
            </w:r>
          </w:p>
          <w:p w:rsidR="00CC47DB" w:rsidRDefault="001E7549">
            <w:pPr>
              <w:widowControl/>
              <w:jc w:val="center"/>
              <w:textAlignment w:val="center"/>
              <w:rPr>
                <w:rFonts w:ascii="宋体" w:hAnsi="宋体" w:cs="宋体"/>
                <w:kern w:val="0"/>
                <w:sz w:val="20"/>
                <w:szCs w:val="20"/>
                <w:lang/>
              </w:rPr>
            </w:pPr>
            <w:r>
              <w:rPr>
                <w:rFonts w:ascii="宋体" w:hAnsi="宋体" w:cs="宋体" w:hint="eastAsia"/>
                <w:kern w:val="0"/>
                <w:sz w:val="20"/>
                <w:szCs w:val="20"/>
                <w:lang/>
              </w:rPr>
              <w:t>指</w:t>
            </w:r>
          </w:p>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标</w:t>
            </w:r>
          </w:p>
        </w:tc>
        <w:tc>
          <w:tcPr>
            <w:tcW w:w="825"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一级指标</w:t>
            </w:r>
          </w:p>
        </w:tc>
        <w:tc>
          <w:tcPr>
            <w:tcW w:w="1515"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20"/>
                <w:szCs w:val="20"/>
                <w:lang/>
              </w:rPr>
            </w:pPr>
            <w:r>
              <w:rPr>
                <w:rFonts w:ascii="宋体" w:hAnsi="宋体" w:cs="宋体" w:hint="eastAsia"/>
                <w:kern w:val="0"/>
                <w:sz w:val="20"/>
                <w:szCs w:val="20"/>
                <w:lang/>
              </w:rPr>
              <w:t>二级</w:t>
            </w:r>
          </w:p>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指标</w:t>
            </w:r>
          </w:p>
        </w:tc>
        <w:tc>
          <w:tcPr>
            <w:tcW w:w="1327"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三级指标</w:t>
            </w:r>
          </w:p>
        </w:tc>
        <w:tc>
          <w:tcPr>
            <w:tcW w:w="1036"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20"/>
                <w:szCs w:val="20"/>
                <w:lang/>
              </w:rPr>
            </w:pPr>
            <w:r>
              <w:rPr>
                <w:rFonts w:ascii="宋体" w:hAnsi="宋体" w:cs="宋体" w:hint="eastAsia"/>
                <w:kern w:val="0"/>
                <w:sz w:val="20"/>
                <w:szCs w:val="20"/>
                <w:lang/>
              </w:rPr>
              <w:t>年度</w:t>
            </w:r>
          </w:p>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指标值</w:t>
            </w:r>
          </w:p>
        </w:tc>
        <w:tc>
          <w:tcPr>
            <w:tcW w:w="1098"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20"/>
                <w:szCs w:val="20"/>
                <w:lang/>
              </w:rPr>
            </w:pPr>
            <w:r>
              <w:rPr>
                <w:rFonts w:ascii="宋体" w:hAnsi="宋体" w:cs="宋体" w:hint="eastAsia"/>
                <w:kern w:val="0"/>
                <w:sz w:val="20"/>
                <w:szCs w:val="20"/>
                <w:lang/>
              </w:rPr>
              <w:t>实际</w:t>
            </w:r>
          </w:p>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完成值</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分值</w:t>
            </w:r>
          </w:p>
        </w:tc>
        <w:tc>
          <w:tcPr>
            <w:tcW w:w="604"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得分</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偏差原因分析及改进措施</w:t>
            </w:r>
          </w:p>
        </w:tc>
      </w:tr>
      <w:tr w:rsidR="00CC47DB">
        <w:trPr>
          <w:trHeight w:val="297"/>
        </w:trPr>
        <w:tc>
          <w:tcPr>
            <w:tcW w:w="960"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20"/>
                <w:szCs w:val="20"/>
              </w:rPr>
            </w:pPr>
          </w:p>
        </w:tc>
        <w:tc>
          <w:tcPr>
            <w:tcW w:w="825" w:type="dxa"/>
            <w:vMerge w:val="restart"/>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产出指标</w:t>
            </w:r>
          </w:p>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（50分）</w:t>
            </w:r>
          </w:p>
        </w:tc>
        <w:tc>
          <w:tcPr>
            <w:tcW w:w="1515"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数量指标</w:t>
            </w:r>
          </w:p>
        </w:tc>
        <w:tc>
          <w:tcPr>
            <w:tcW w:w="1327"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支持改造项目</w:t>
            </w:r>
          </w:p>
        </w:tc>
        <w:tc>
          <w:tcPr>
            <w:tcW w:w="1036"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42.6公里</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42.6公里</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12.5</w:t>
            </w:r>
          </w:p>
        </w:tc>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jc w:val="center"/>
              <w:rPr>
                <w:rFonts w:ascii="宋体" w:hAnsi="宋体" w:cs="宋体"/>
                <w:sz w:val="16"/>
                <w:szCs w:val="16"/>
              </w:rPr>
            </w:pPr>
            <w:r>
              <w:rPr>
                <w:rFonts w:ascii="宋体" w:hAnsi="宋体" w:cs="宋体" w:hint="eastAsia"/>
                <w:sz w:val="16"/>
                <w:szCs w:val="16"/>
              </w:rPr>
              <w:t>12.5</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r>
      <w:tr w:rsidR="00CC47DB">
        <w:trPr>
          <w:trHeight w:val="297"/>
        </w:trPr>
        <w:tc>
          <w:tcPr>
            <w:tcW w:w="960"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20"/>
                <w:szCs w:val="20"/>
              </w:rPr>
            </w:pPr>
          </w:p>
        </w:tc>
        <w:tc>
          <w:tcPr>
            <w:tcW w:w="825"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widowControl/>
              <w:jc w:val="center"/>
              <w:textAlignment w:val="center"/>
              <w:rPr>
                <w:rFonts w:ascii="宋体" w:hAnsi="宋体" w:cs="宋体"/>
                <w:kern w:val="0"/>
                <w:sz w:val="16"/>
                <w:szCs w:val="16"/>
                <w:lang/>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质量指标</w:t>
            </w:r>
          </w:p>
        </w:tc>
        <w:tc>
          <w:tcPr>
            <w:tcW w:w="1327"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完工项目验收合格率</w:t>
            </w:r>
          </w:p>
        </w:tc>
        <w:tc>
          <w:tcPr>
            <w:tcW w:w="1036"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100%</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100%</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12.5</w:t>
            </w:r>
          </w:p>
        </w:tc>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jc w:val="center"/>
              <w:rPr>
                <w:rFonts w:ascii="宋体" w:hAnsi="宋体" w:cs="宋体"/>
                <w:sz w:val="16"/>
                <w:szCs w:val="16"/>
              </w:rPr>
            </w:pPr>
            <w:r>
              <w:rPr>
                <w:rFonts w:ascii="宋体" w:hAnsi="宋体" w:cs="宋体" w:hint="eastAsia"/>
                <w:sz w:val="16"/>
                <w:szCs w:val="16"/>
              </w:rPr>
              <w:t>12.5</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r>
      <w:tr w:rsidR="00CC47DB">
        <w:trPr>
          <w:trHeight w:val="297"/>
        </w:trPr>
        <w:tc>
          <w:tcPr>
            <w:tcW w:w="960"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20"/>
                <w:szCs w:val="20"/>
              </w:rPr>
            </w:pPr>
          </w:p>
        </w:tc>
        <w:tc>
          <w:tcPr>
            <w:tcW w:w="825"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widowControl/>
              <w:jc w:val="center"/>
              <w:textAlignment w:val="center"/>
              <w:rPr>
                <w:rFonts w:ascii="宋体" w:hAnsi="宋体" w:cs="宋体"/>
                <w:kern w:val="0"/>
                <w:sz w:val="16"/>
                <w:szCs w:val="16"/>
                <w:lang/>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时效指标</w:t>
            </w:r>
          </w:p>
        </w:tc>
        <w:tc>
          <w:tcPr>
            <w:tcW w:w="1327"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按期完成投资</w:t>
            </w:r>
          </w:p>
        </w:tc>
        <w:tc>
          <w:tcPr>
            <w:tcW w:w="1036"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100%</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100%</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12.5</w:t>
            </w:r>
          </w:p>
        </w:tc>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jc w:val="center"/>
              <w:rPr>
                <w:rFonts w:ascii="宋体" w:hAnsi="宋体" w:cs="宋体"/>
                <w:sz w:val="16"/>
                <w:szCs w:val="16"/>
              </w:rPr>
            </w:pPr>
            <w:r>
              <w:rPr>
                <w:rFonts w:ascii="宋体" w:hAnsi="宋体" w:cs="宋体" w:hint="eastAsia"/>
                <w:sz w:val="16"/>
                <w:szCs w:val="16"/>
              </w:rPr>
              <w:t>12.5</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r>
      <w:tr w:rsidR="00CC47DB">
        <w:trPr>
          <w:trHeight w:val="297"/>
        </w:trPr>
        <w:tc>
          <w:tcPr>
            <w:tcW w:w="960"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20"/>
                <w:szCs w:val="20"/>
              </w:rPr>
            </w:pPr>
          </w:p>
        </w:tc>
        <w:tc>
          <w:tcPr>
            <w:tcW w:w="825"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widowControl/>
              <w:jc w:val="center"/>
              <w:textAlignment w:val="center"/>
              <w:rPr>
                <w:rFonts w:ascii="宋体" w:hAnsi="宋体" w:cs="宋体"/>
                <w:kern w:val="0"/>
                <w:sz w:val="16"/>
                <w:szCs w:val="16"/>
                <w:lang/>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成本指标</w:t>
            </w:r>
          </w:p>
        </w:tc>
        <w:tc>
          <w:tcPr>
            <w:tcW w:w="1327"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改造项目投资总资金</w:t>
            </w:r>
          </w:p>
        </w:tc>
        <w:tc>
          <w:tcPr>
            <w:tcW w:w="1036"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2882万</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2882万</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12.5</w:t>
            </w:r>
          </w:p>
        </w:tc>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jc w:val="center"/>
              <w:rPr>
                <w:rFonts w:ascii="宋体" w:hAnsi="宋体" w:cs="宋体"/>
                <w:sz w:val="16"/>
                <w:szCs w:val="16"/>
              </w:rPr>
            </w:pPr>
            <w:r>
              <w:rPr>
                <w:rFonts w:ascii="宋体" w:hAnsi="宋体" w:cs="宋体" w:hint="eastAsia"/>
                <w:sz w:val="16"/>
                <w:szCs w:val="16"/>
              </w:rPr>
              <w:t>12.5</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r>
      <w:tr w:rsidR="00CC47DB">
        <w:trPr>
          <w:trHeight w:val="297"/>
        </w:trPr>
        <w:tc>
          <w:tcPr>
            <w:tcW w:w="960"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20"/>
                <w:szCs w:val="20"/>
              </w:rPr>
            </w:pPr>
          </w:p>
        </w:tc>
        <w:tc>
          <w:tcPr>
            <w:tcW w:w="825" w:type="dxa"/>
            <w:vMerge w:val="restart"/>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效益指标</w:t>
            </w:r>
          </w:p>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（30分）</w:t>
            </w:r>
          </w:p>
        </w:tc>
        <w:tc>
          <w:tcPr>
            <w:tcW w:w="1515"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经济效益指标</w:t>
            </w:r>
          </w:p>
        </w:tc>
        <w:tc>
          <w:tcPr>
            <w:tcW w:w="1327"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是否对经济发展有促进作用</w:t>
            </w:r>
          </w:p>
        </w:tc>
        <w:tc>
          <w:tcPr>
            <w:tcW w:w="1036"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是</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是</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7.5</w:t>
            </w:r>
          </w:p>
        </w:tc>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jc w:val="center"/>
              <w:rPr>
                <w:rFonts w:ascii="宋体" w:hAnsi="宋体" w:cs="宋体"/>
                <w:sz w:val="16"/>
                <w:szCs w:val="16"/>
              </w:rPr>
            </w:pPr>
            <w:r>
              <w:rPr>
                <w:rFonts w:ascii="宋体" w:hAnsi="宋体" w:cs="宋体" w:hint="eastAsia"/>
                <w:sz w:val="16"/>
                <w:szCs w:val="16"/>
              </w:rPr>
              <w:t>7.5</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r>
      <w:tr w:rsidR="00CC47DB">
        <w:trPr>
          <w:trHeight w:val="297"/>
        </w:trPr>
        <w:tc>
          <w:tcPr>
            <w:tcW w:w="960"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20"/>
                <w:szCs w:val="20"/>
              </w:rPr>
            </w:pPr>
          </w:p>
        </w:tc>
        <w:tc>
          <w:tcPr>
            <w:tcW w:w="825"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社会效益指标</w:t>
            </w:r>
          </w:p>
        </w:tc>
        <w:tc>
          <w:tcPr>
            <w:tcW w:w="1327"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是否提升基本公共服务水平</w:t>
            </w:r>
          </w:p>
        </w:tc>
        <w:tc>
          <w:tcPr>
            <w:tcW w:w="1036"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是</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是</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7.5</w:t>
            </w:r>
          </w:p>
        </w:tc>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jc w:val="center"/>
              <w:rPr>
                <w:rFonts w:ascii="宋体" w:hAnsi="宋体" w:cs="宋体"/>
                <w:sz w:val="16"/>
                <w:szCs w:val="16"/>
              </w:rPr>
            </w:pPr>
            <w:r>
              <w:rPr>
                <w:rFonts w:ascii="宋体" w:hAnsi="宋体" w:cs="宋体" w:hint="eastAsia"/>
                <w:sz w:val="16"/>
                <w:szCs w:val="16"/>
              </w:rPr>
              <w:t>7.5</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r>
      <w:tr w:rsidR="00CC47DB">
        <w:trPr>
          <w:trHeight w:val="297"/>
        </w:trPr>
        <w:tc>
          <w:tcPr>
            <w:tcW w:w="960"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20"/>
                <w:szCs w:val="20"/>
              </w:rPr>
            </w:pPr>
          </w:p>
        </w:tc>
        <w:tc>
          <w:tcPr>
            <w:tcW w:w="825"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生态效益指标</w:t>
            </w:r>
          </w:p>
        </w:tc>
        <w:tc>
          <w:tcPr>
            <w:tcW w:w="1327"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交通建设是否符合环评审批要求</w:t>
            </w:r>
          </w:p>
        </w:tc>
        <w:tc>
          <w:tcPr>
            <w:tcW w:w="1036"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是</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是</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7.5</w:t>
            </w:r>
          </w:p>
        </w:tc>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jc w:val="center"/>
              <w:rPr>
                <w:rFonts w:ascii="宋体" w:hAnsi="宋体" w:cs="宋体"/>
                <w:sz w:val="16"/>
                <w:szCs w:val="16"/>
              </w:rPr>
            </w:pPr>
            <w:r>
              <w:rPr>
                <w:rFonts w:ascii="宋体" w:hAnsi="宋体" w:cs="宋体" w:hint="eastAsia"/>
                <w:sz w:val="16"/>
                <w:szCs w:val="16"/>
              </w:rPr>
              <w:t>7.5</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r>
      <w:tr w:rsidR="00CC47DB">
        <w:trPr>
          <w:trHeight w:val="297"/>
        </w:trPr>
        <w:tc>
          <w:tcPr>
            <w:tcW w:w="960"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20"/>
                <w:szCs w:val="20"/>
              </w:rPr>
            </w:pPr>
          </w:p>
        </w:tc>
        <w:tc>
          <w:tcPr>
            <w:tcW w:w="825"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可持续影响指标</w:t>
            </w:r>
          </w:p>
        </w:tc>
        <w:tc>
          <w:tcPr>
            <w:tcW w:w="1327"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交通设施是否满足未来一定时间内的实际需求</w:t>
            </w:r>
          </w:p>
        </w:tc>
        <w:tc>
          <w:tcPr>
            <w:tcW w:w="1036"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是</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是</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7.5</w:t>
            </w:r>
          </w:p>
        </w:tc>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jc w:val="center"/>
              <w:rPr>
                <w:rFonts w:ascii="宋体" w:hAnsi="宋体" w:cs="宋体"/>
                <w:sz w:val="16"/>
                <w:szCs w:val="16"/>
              </w:rPr>
            </w:pPr>
            <w:r>
              <w:rPr>
                <w:rFonts w:ascii="宋体" w:hAnsi="宋体" w:cs="宋体" w:hint="eastAsia"/>
                <w:sz w:val="16"/>
                <w:szCs w:val="16"/>
              </w:rPr>
              <w:t>7.5</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r>
      <w:tr w:rsidR="00CC47DB">
        <w:trPr>
          <w:trHeight w:val="297"/>
        </w:trPr>
        <w:tc>
          <w:tcPr>
            <w:tcW w:w="960"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满意度</w:t>
            </w:r>
          </w:p>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指标</w:t>
            </w:r>
          </w:p>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（10分）</w:t>
            </w:r>
          </w:p>
        </w:tc>
        <w:tc>
          <w:tcPr>
            <w:tcW w:w="1515"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服务对象满意度指标</w:t>
            </w:r>
          </w:p>
        </w:tc>
        <w:tc>
          <w:tcPr>
            <w:tcW w:w="1327"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服务群众满意度</w:t>
            </w:r>
          </w:p>
        </w:tc>
        <w:tc>
          <w:tcPr>
            <w:tcW w:w="1036"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≥90%</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≥90%</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10</w:t>
            </w:r>
          </w:p>
        </w:tc>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jc w:val="center"/>
              <w:rPr>
                <w:rFonts w:ascii="宋体" w:hAnsi="宋体" w:cs="宋体"/>
                <w:sz w:val="16"/>
                <w:szCs w:val="16"/>
              </w:rPr>
            </w:pPr>
            <w:r>
              <w:rPr>
                <w:rFonts w:ascii="宋体" w:hAnsi="宋体" w:cs="宋体" w:hint="eastAsia"/>
                <w:sz w:val="16"/>
                <w:szCs w:val="16"/>
              </w:rPr>
              <w:t>10</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r>
      <w:tr w:rsidR="00CC47DB">
        <w:trPr>
          <w:trHeight w:val="306"/>
        </w:trPr>
        <w:tc>
          <w:tcPr>
            <w:tcW w:w="6761" w:type="dxa"/>
            <w:gridSpan w:val="7"/>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总分</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20"/>
                <w:szCs w:val="20"/>
              </w:rPr>
            </w:pPr>
            <w:r>
              <w:rPr>
                <w:rFonts w:ascii="宋体" w:hAnsi="宋体" w:cs="宋体" w:hint="eastAsia"/>
                <w:kern w:val="0"/>
                <w:sz w:val="20"/>
                <w:szCs w:val="20"/>
                <w:lang/>
              </w:rPr>
              <w:t>100</w:t>
            </w:r>
          </w:p>
        </w:tc>
        <w:tc>
          <w:tcPr>
            <w:tcW w:w="604"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20"/>
                <w:szCs w:val="20"/>
              </w:rPr>
            </w:pPr>
            <w:r>
              <w:rPr>
                <w:rFonts w:ascii="宋体" w:hAnsi="宋体" w:cs="宋体" w:hint="eastAsia"/>
                <w:sz w:val="20"/>
                <w:szCs w:val="20"/>
              </w:rPr>
              <w:t>100</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20"/>
                <w:szCs w:val="20"/>
              </w:rPr>
            </w:pPr>
          </w:p>
        </w:tc>
      </w:tr>
    </w:tbl>
    <w:p w:rsidR="00CC47DB" w:rsidRDefault="001E7549">
      <w:pPr>
        <w:adjustRightInd w:val="0"/>
        <w:snapToGrid w:val="0"/>
        <w:spacing w:line="560" w:lineRule="exact"/>
        <w:ind w:firstLineChars="200" w:firstLine="640"/>
        <w:rPr>
          <w:rFonts w:ascii="仿宋" w:eastAsia="仿宋" w:hAnsi="仿宋"/>
          <w:sz w:val="32"/>
          <w:szCs w:val="32"/>
        </w:rPr>
      </w:pPr>
      <w:r>
        <w:rPr>
          <w:rFonts w:ascii="仿宋" w:eastAsia="仿宋" w:hAnsi="仿宋" w:cs="仿宋" w:hint="eastAsia"/>
          <w:sz w:val="32"/>
          <w:szCs w:val="40"/>
        </w:rPr>
        <w:lastRenderedPageBreak/>
        <w:t>3.农村公路改造工程（宝光路窑院）项目绩效自评综述：全年</w:t>
      </w:r>
      <w:r>
        <w:rPr>
          <w:rFonts w:ascii="仿宋" w:eastAsia="仿宋" w:hAnsi="仿宋" w:hint="eastAsia"/>
          <w:sz w:val="32"/>
          <w:szCs w:val="32"/>
        </w:rPr>
        <w:t>预算数383.40万元，执行数383.40万元，完成预算的100%。项目绩效目标完成情况：已基本完成农村公路改造工程（宝光路窑院），且按照工程进度及合同支付款项。发现的问题及原因：项目施工有待进一步加快。下一步改进措施：推进项目建设，加快支付进度。</w:t>
      </w:r>
    </w:p>
    <w:p w:rsidR="00CC47DB" w:rsidRDefault="00CC47DB">
      <w:pPr>
        <w:adjustRightInd w:val="0"/>
        <w:snapToGrid w:val="0"/>
        <w:spacing w:line="560" w:lineRule="exact"/>
        <w:ind w:firstLineChars="200" w:firstLine="640"/>
        <w:rPr>
          <w:rFonts w:ascii="仿宋" w:eastAsia="仿宋" w:hAnsi="仿宋"/>
          <w:sz w:val="32"/>
          <w:szCs w:val="32"/>
        </w:rPr>
      </w:pPr>
    </w:p>
    <w:p w:rsidR="00CC47DB" w:rsidRDefault="00CC47DB">
      <w:pPr>
        <w:adjustRightInd w:val="0"/>
        <w:snapToGrid w:val="0"/>
        <w:spacing w:line="560" w:lineRule="exact"/>
        <w:ind w:firstLineChars="200" w:firstLine="640"/>
        <w:rPr>
          <w:rFonts w:ascii="仿宋" w:eastAsia="仿宋" w:hAnsi="仿宋"/>
          <w:sz w:val="32"/>
          <w:szCs w:val="32"/>
        </w:rPr>
      </w:pPr>
    </w:p>
    <w:p w:rsidR="00CC47DB" w:rsidRDefault="00CC47DB">
      <w:pPr>
        <w:adjustRightInd w:val="0"/>
        <w:snapToGrid w:val="0"/>
        <w:spacing w:line="560" w:lineRule="exact"/>
        <w:ind w:firstLineChars="200" w:firstLine="640"/>
        <w:rPr>
          <w:rFonts w:ascii="仿宋" w:eastAsia="仿宋" w:hAnsi="仿宋"/>
          <w:sz w:val="32"/>
          <w:szCs w:val="32"/>
        </w:rPr>
      </w:pPr>
    </w:p>
    <w:p w:rsidR="00CC47DB" w:rsidRDefault="00CC47DB">
      <w:pPr>
        <w:adjustRightInd w:val="0"/>
        <w:snapToGrid w:val="0"/>
        <w:spacing w:line="560" w:lineRule="exact"/>
        <w:ind w:firstLineChars="200" w:firstLine="640"/>
        <w:rPr>
          <w:rFonts w:ascii="仿宋" w:eastAsia="仿宋" w:hAnsi="仿宋"/>
          <w:sz w:val="32"/>
          <w:szCs w:val="32"/>
        </w:rPr>
      </w:pPr>
    </w:p>
    <w:p w:rsidR="00CC47DB" w:rsidRDefault="00CC47DB">
      <w:pPr>
        <w:adjustRightInd w:val="0"/>
        <w:snapToGrid w:val="0"/>
        <w:spacing w:line="560" w:lineRule="exact"/>
        <w:ind w:firstLineChars="200" w:firstLine="640"/>
        <w:rPr>
          <w:rFonts w:ascii="仿宋" w:eastAsia="仿宋" w:hAnsi="仿宋"/>
          <w:sz w:val="32"/>
          <w:szCs w:val="32"/>
        </w:rPr>
      </w:pPr>
    </w:p>
    <w:p w:rsidR="00CC47DB" w:rsidRDefault="00CC47DB">
      <w:pPr>
        <w:adjustRightInd w:val="0"/>
        <w:snapToGrid w:val="0"/>
        <w:spacing w:line="560" w:lineRule="exact"/>
        <w:ind w:firstLineChars="200" w:firstLine="640"/>
        <w:rPr>
          <w:rFonts w:ascii="仿宋" w:eastAsia="仿宋" w:hAnsi="仿宋"/>
          <w:sz w:val="32"/>
          <w:szCs w:val="32"/>
        </w:rPr>
      </w:pPr>
    </w:p>
    <w:p w:rsidR="00CC47DB" w:rsidRDefault="00CC47DB">
      <w:pPr>
        <w:adjustRightInd w:val="0"/>
        <w:snapToGrid w:val="0"/>
        <w:spacing w:line="560" w:lineRule="exact"/>
        <w:ind w:firstLineChars="200" w:firstLine="640"/>
        <w:rPr>
          <w:rFonts w:ascii="仿宋" w:eastAsia="仿宋" w:hAnsi="仿宋"/>
          <w:sz w:val="32"/>
          <w:szCs w:val="32"/>
        </w:rPr>
      </w:pPr>
    </w:p>
    <w:p w:rsidR="00CC47DB" w:rsidRDefault="00CC47DB">
      <w:pPr>
        <w:adjustRightInd w:val="0"/>
        <w:snapToGrid w:val="0"/>
        <w:spacing w:line="560" w:lineRule="exact"/>
        <w:ind w:firstLineChars="200" w:firstLine="640"/>
        <w:rPr>
          <w:rFonts w:ascii="仿宋" w:eastAsia="仿宋" w:hAnsi="仿宋"/>
          <w:sz w:val="32"/>
          <w:szCs w:val="32"/>
        </w:rPr>
      </w:pPr>
    </w:p>
    <w:p w:rsidR="00CC47DB" w:rsidRDefault="00CC47DB">
      <w:pPr>
        <w:adjustRightInd w:val="0"/>
        <w:snapToGrid w:val="0"/>
        <w:spacing w:line="560" w:lineRule="exact"/>
        <w:ind w:firstLineChars="200" w:firstLine="640"/>
        <w:rPr>
          <w:rFonts w:ascii="仿宋" w:eastAsia="仿宋" w:hAnsi="仿宋"/>
          <w:sz w:val="32"/>
          <w:szCs w:val="32"/>
        </w:rPr>
      </w:pPr>
    </w:p>
    <w:p w:rsidR="00CC47DB" w:rsidRDefault="00CC47DB">
      <w:pPr>
        <w:adjustRightInd w:val="0"/>
        <w:snapToGrid w:val="0"/>
        <w:spacing w:line="560" w:lineRule="exact"/>
        <w:ind w:firstLineChars="200" w:firstLine="640"/>
        <w:rPr>
          <w:rFonts w:ascii="仿宋" w:eastAsia="仿宋" w:hAnsi="仿宋"/>
          <w:sz w:val="32"/>
          <w:szCs w:val="32"/>
        </w:rPr>
      </w:pPr>
    </w:p>
    <w:p w:rsidR="00CC47DB" w:rsidRDefault="00CC47DB">
      <w:pPr>
        <w:adjustRightInd w:val="0"/>
        <w:snapToGrid w:val="0"/>
        <w:spacing w:line="560" w:lineRule="exact"/>
        <w:ind w:firstLineChars="200" w:firstLine="640"/>
        <w:rPr>
          <w:rFonts w:ascii="仿宋" w:eastAsia="仿宋" w:hAnsi="仿宋"/>
          <w:sz w:val="32"/>
          <w:szCs w:val="32"/>
        </w:rPr>
      </w:pPr>
    </w:p>
    <w:p w:rsidR="00CC47DB" w:rsidRDefault="00CC47DB">
      <w:pPr>
        <w:adjustRightInd w:val="0"/>
        <w:snapToGrid w:val="0"/>
        <w:spacing w:line="560" w:lineRule="exact"/>
        <w:ind w:firstLineChars="200" w:firstLine="640"/>
        <w:rPr>
          <w:rFonts w:ascii="仿宋" w:eastAsia="仿宋" w:hAnsi="仿宋"/>
          <w:sz w:val="32"/>
          <w:szCs w:val="32"/>
        </w:rPr>
      </w:pPr>
    </w:p>
    <w:p w:rsidR="00CC47DB" w:rsidRDefault="00CC47DB">
      <w:pPr>
        <w:adjustRightInd w:val="0"/>
        <w:snapToGrid w:val="0"/>
        <w:spacing w:line="560" w:lineRule="exact"/>
        <w:ind w:firstLineChars="200" w:firstLine="640"/>
        <w:rPr>
          <w:rFonts w:ascii="仿宋" w:eastAsia="仿宋" w:hAnsi="仿宋"/>
          <w:sz w:val="32"/>
          <w:szCs w:val="32"/>
        </w:rPr>
      </w:pPr>
    </w:p>
    <w:p w:rsidR="00CC47DB" w:rsidRDefault="00CC47DB">
      <w:pPr>
        <w:adjustRightInd w:val="0"/>
        <w:snapToGrid w:val="0"/>
        <w:spacing w:line="560" w:lineRule="exact"/>
        <w:ind w:firstLineChars="200" w:firstLine="640"/>
        <w:rPr>
          <w:rFonts w:ascii="仿宋" w:eastAsia="仿宋" w:hAnsi="仿宋"/>
          <w:sz w:val="32"/>
          <w:szCs w:val="32"/>
        </w:rPr>
      </w:pPr>
    </w:p>
    <w:p w:rsidR="00CC47DB" w:rsidRDefault="00CC47DB">
      <w:pPr>
        <w:adjustRightInd w:val="0"/>
        <w:snapToGrid w:val="0"/>
        <w:spacing w:line="560" w:lineRule="exact"/>
        <w:ind w:firstLineChars="200" w:firstLine="640"/>
        <w:rPr>
          <w:rFonts w:ascii="仿宋" w:eastAsia="仿宋" w:hAnsi="仿宋"/>
          <w:sz w:val="32"/>
          <w:szCs w:val="32"/>
        </w:rPr>
      </w:pPr>
    </w:p>
    <w:p w:rsidR="00CC47DB" w:rsidRDefault="00CC47DB">
      <w:pPr>
        <w:adjustRightInd w:val="0"/>
        <w:snapToGrid w:val="0"/>
        <w:spacing w:line="560" w:lineRule="exact"/>
        <w:ind w:firstLineChars="200" w:firstLine="640"/>
        <w:rPr>
          <w:rFonts w:ascii="仿宋" w:eastAsia="仿宋" w:hAnsi="仿宋"/>
          <w:sz w:val="32"/>
          <w:szCs w:val="32"/>
        </w:rPr>
      </w:pPr>
    </w:p>
    <w:p w:rsidR="00CC47DB" w:rsidRDefault="00CC47DB">
      <w:pPr>
        <w:adjustRightInd w:val="0"/>
        <w:snapToGrid w:val="0"/>
        <w:spacing w:line="560" w:lineRule="exact"/>
        <w:ind w:firstLineChars="200" w:firstLine="640"/>
        <w:rPr>
          <w:rFonts w:ascii="仿宋" w:eastAsia="仿宋" w:hAnsi="仿宋"/>
          <w:sz w:val="32"/>
          <w:szCs w:val="32"/>
        </w:rPr>
      </w:pPr>
    </w:p>
    <w:p w:rsidR="00CC47DB" w:rsidRDefault="00CC47DB">
      <w:pPr>
        <w:adjustRightInd w:val="0"/>
        <w:snapToGrid w:val="0"/>
        <w:spacing w:line="560" w:lineRule="exact"/>
        <w:ind w:firstLineChars="200" w:firstLine="640"/>
        <w:rPr>
          <w:rFonts w:ascii="仿宋" w:eastAsia="仿宋" w:hAnsi="仿宋"/>
          <w:sz w:val="32"/>
          <w:szCs w:val="32"/>
        </w:rPr>
      </w:pPr>
    </w:p>
    <w:tbl>
      <w:tblPr>
        <w:tblpPr w:leftFromText="180" w:rightFromText="180" w:vertAnchor="text" w:horzAnchor="page" w:tblpX="1690" w:tblpY="290"/>
        <w:tblOverlap w:val="never"/>
        <w:tblW w:w="9214" w:type="dxa"/>
        <w:tblLayout w:type="fixed"/>
        <w:tblLook w:val="04A0"/>
      </w:tblPr>
      <w:tblGrid>
        <w:gridCol w:w="960"/>
        <w:gridCol w:w="705"/>
        <w:gridCol w:w="1935"/>
        <w:gridCol w:w="105"/>
        <w:gridCol w:w="1155"/>
        <w:gridCol w:w="803"/>
        <w:gridCol w:w="1098"/>
        <w:gridCol w:w="606"/>
        <w:gridCol w:w="604"/>
        <w:gridCol w:w="312"/>
        <w:gridCol w:w="931"/>
      </w:tblGrid>
      <w:tr w:rsidR="00CC47DB">
        <w:trPr>
          <w:cantSplit/>
          <w:trHeight w:val="495"/>
        </w:trPr>
        <w:tc>
          <w:tcPr>
            <w:tcW w:w="9214" w:type="dxa"/>
            <w:gridSpan w:val="11"/>
            <w:tcBorders>
              <w:top w:val="nil"/>
              <w:left w:val="nil"/>
              <w:bottom w:val="nil"/>
              <w:right w:val="nil"/>
            </w:tcBorders>
            <w:vAlign w:val="center"/>
          </w:tcPr>
          <w:p w:rsidR="00CC47DB" w:rsidRDefault="001E7549">
            <w:pPr>
              <w:widowControl/>
              <w:jc w:val="center"/>
              <w:textAlignment w:val="center"/>
              <w:rPr>
                <w:rFonts w:ascii="方正小标宋_GBK" w:eastAsia="方正小标宋_GBK" w:hAnsi="方正小标宋_GBK" w:cs="方正小标宋_GBK"/>
                <w:sz w:val="16"/>
                <w:szCs w:val="16"/>
              </w:rPr>
            </w:pPr>
            <w:r>
              <w:rPr>
                <w:rFonts w:ascii="方正小标宋_GBK" w:eastAsia="方正小标宋_GBK" w:hAnsi="方正小标宋_GBK" w:cs="方正小标宋_GBK" w:hint="eastAsia"/>
                <w:kern w:val="0"/>
                <w:sz w:val="36"/>
                <w:szCs w:val="36"/>
                <w:lang/>
              </w:rPr>
              <w:lastRenderedPageBreak/>
              <w:t>区级农村公路改造工程（宝光路窑院）项目绩效自评表</w:t>
            </w:r>
          </w:p>
        </w:tc>
      </w:tr>
      <w:tr w:rsidR="00CC47DB">
        <w:trPr>
          <w:cantSplit/>
        </w:trPr>
        <w:tc>
          <w:tcPr>
            <w:tcW w:w="9214" w:type="dxa"/>
            <w:gridSpan w:val="11"/>
            <w:tcBorders>
              <w:top w:val="nil"/>
              <w:left w:val="nil"/>
              <w:bottom w:val="nil"/>
              <w:right w:val="nil"/>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（2023年度）</w:t>
            </w:r>
          </w:p>
        </w:tc>
      </w:tr>
      <w:tr w:rsidR="00CC47DB">
        <w:trPr>
          <w:cantSplit/>
        </w:trPr>
        <w:tc>
          <w:tcPr>
            <w:tcW w:w="1665"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项目名称</w:t>
            </w:r>
          </w:p>
        </w:tc>
        <w:tc>
          <w:tcPr>
            <w:tcW w:w="7549" w:type="dxa"/>
            <w:gridSpan w:val="9"/>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农村公路改造工程（宝光路窑院）项目</w:t>
            </w:r>
          </w:p>
        </w:tc>
      </w:tr>
      <w:tr w:rsidR="00CC47DB">
        <w:trPr>
          <w:cantSplit/>
        </w:trPr>
        <w:tc>
          <w:tcPr>
            <w:tcW w:w="1665"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主管部门</w:t>
            </w:r>
          </w:p>
        </w:tc>
        <w:tc>
          <w:tcPr>
            <w:tcW w:w="3998" w:type="dxa"/>
            <w:gridSpan w:val="4"/>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渭滨区交通运输局</w:t>
            </w: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实施单位</w:t>
            </w:r>
          </w:p>
        </w:tc>
        <w:tc>
          <w:tcPr>
            <w:tcW w:w="1847" w:type="dxa"/>
            <w:gridSpan w:val="3"/>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渭滨区交通运输局</w:t>
            </w:r>
          </w:p>
        </w:tc>
      </w:tr>
      <w:tr w:rsidR="00CC47DB">
        <w:trPr>
          <w:cantSplit/>
          <w:trHeight w:val="830"/>
        </w:trPr>
        <w:tc>
          <w:tcPr>
            <w:tcW w:w="1665" w:type="dxa"/>
            <w:gridSpan w:val="2"/>
            <w:vMerge w:val="restart"/>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项目资金</w:t>
            </w:r>
          </w:p>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（万元）</w:t>
            </w:r>
          </w:p>
        </w:tc>
        <w:tc>
          <w:tcPr>
            <w:tcW w:w="2040"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年初预算数</w:t>
            </w:r>
          </w:p>
        </w:tc>
        <w:tc>
          <w:tcPr>
            <w:tcW w:w="803"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全年预算数（A）</w:t>
            </w:r>
          </w:p>
        </w:tc>
        <w:tc>
          <w:tcPr>
            <w:tcW w:w="1098"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全年执行数（B）</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分值</w:t>
            </w:r>
          </w:p>
        </w:tc>
        <w:tc>
          <w:tcPr>
            <w:tcW w:w="916"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执行率（B/A）</w:t>
            </w:r>
          </w:p>
        </w:tc>
        <w:tc>
          <w:tcPr>
            <w:tcW w:w="931"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得分</w:t>
            </w:r>
          </w:p>
        </w:tc>
      </w:tr>
      <w:tr w:rsidR="00CC47DB">
        <w:trPr>
          <w:cantSplit/>
        </w:trPr>
        <w:tc>
          <w:tcPr>
            <w:tcW w:w="1665" w:type="dxa"/>
            <w:gridSpan w:val="2"/>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2040"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textAlignment w:val="center"/>
              <w:rPr>
                <w:rFonts w:ascii="宋体" w:hAnsi="宋体" w:cs="宋体"/>
                <w:sz w:val="16"/>
                <w:szCs w:val="16"/>
              </w:rPr>
            </w:pPr>
            <w:r>
              <w:rPr>
                <w:rFonts w:ascii="宋体" w:hAnsi="宋体" w:cs="宋体" w:hint="eastAsia"/>
                <w:kern w:val="0"/>
                <w:sz w:val="16"/>
                <w:szCs w:val="16"/>
                <w:lang/>
              </w:rPr>
              <w:t>年度资金总额</w:t>
            </w:r>
          </w:p>
        </w:tc>
        <w:tc>
          <w:tcPr>
            <w:tcW w:w="1155"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383.40</w:t>
            </w:r>
          </w:p>
        </w:tc>
        <w:tc>
          <w:tcPr>
            <w:tcW w:w="803"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383.40</w:t>
            </w:r>
          </w:p>
        </w:tc>
        <w:tc>
          <w:tcPr>
            <w:tcW w:w="1098" w:type="dxa"/>
            <w:tcBorders>
              <w:top w:val="single" w:sz="4" w:space="0" w:color="000000"/>
              <w:left w:val="single" w:sz="4" w:space="0" w:color="000000"/>
              <w:bottom w:val="single" w:sz="4" w:space="0" w:color="000000"/>
              <w:right w:val="single" w:sz="4" w:space="0" w:color="000000"/>
            </w:tcBorders>
            <w:vAlign w:val="center"/>
          </w:tcPr>
          <w:p w:rsidR="00CC47DB" w:rsidRDefault="001E7549">
            <w:pPr>
              <w:rPr>
                <w:rFonts w:ascii="宋体" w:hAnsi="宋体" w:cs="宋体"/>
                <w:sz w:val="16"/>
                <w:szCs w:val="16"/>
              </w:rPr>
            </w:pPr>
            <w:r>
              <w:rPr>
                <w:rFonts w:ascii="宋体" w:hAnsi="宋体" w:cs="宋体" w:hint="eastAsia"/>
                <w:sz w:val="16"/>
                <w:szCs w:val="16"/>
              </w:rPr>
              <w:t>383.40</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10</w:t>
            </w:r>
          </w:p>
        </w:tc>
        <w:tc>
          <w:tcPr>
            <w:tcW w:w="916"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100%</w:t>
            </w:r>
          </w:p>
        </w:tc>
        <w:tc>
          <w:tcPr>
            <w:tcW w:w="931"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10</w:t>
            </w:r>
          </w:p>
        </w:tc>
      </w:tr>
      <w:tr w:rsidR="00CC47DB">
        <w:trPr>
          <w:cantSplit/>
        </w:trPr>
        <w:tc>
          <w:tcPr>
            <w:tcW w:w="1665" w:type="dxa"/>
            <w:gridSpan w:val="2"/>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2040"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其中：当年财政拨款</w:t>
            </w:r>
          </w:p>
        </w:tc>
        <w:tc>
          <w:tcPr>
            <w:tcW w:w="1155"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383.40</w:t>
            </w:r>
          </w:p>
        </w:tc>
        <w:tc>
          <w:tcPr>
            <w:tcW w:w="803"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383.40</w:t>
            </w:r>
          </w:p>
        </w:tc>
        <w:tc>
          <w:tcPr>
            <w:tcW w:w="1098" w:type="dxa"/>
            <w:tcBorders>
              <w:top w:val="single" w:sz="4" w:space="0" w:color="000000"/>
              <w:left w:val="single" w:sz="4" w:space="0" w:color="000000"/>
              <w:bottom w:val="single" w:sz="4" w:space="0" w:color="000000"/>
              <w:right w:val="single" w:sz="4" w:space="0" w:color="000000"/>
            </w:tcBorders>
            <w:vAlign w:val="center"/>
          </w:tcPr>
          <w:p w:rsidR="00CC47DB" w:rsidRDefault="001E7549">
            <w:pPr>
              <w:rPr>
                <w:rFonts w:ascii="宋体" w:hAnsi="宋体" w:cs="宋体"/>
                <w:sz w:val="16"/>
                <w:szCs w:val="16"/>
              </w:rPr>
            </w:pPr>
            <w:r>
              <w:rPr>
                <w:rFonts w:ascii="宋体" w:hAnsi="宋体" w:cs="宋体" w:hint="eastAsia"/>
                <w:sz w:val="16"/>
                <w:szCs w:val="16"/>
              </w:rPr>
              <w:t>383.40</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w:t>
            </w:r>
          </w:p>
        </w:tc>
        <w:tc>
          <w:tcPr>
            <w:tcW w:w="916"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100%</w:t>
            </w:r>
          </w:p>
        </w:tc>
        <w:tc>
          <w:tcPr>
            <w:tcW w:w="931"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w:t>
            </w:r>
          </w:p>
        </w:tc>
      </w:tr>
      <w:tr w:rsidR="00CC47DB">
        <w:trPr>
          <w:cantSplit/>
          <w:trHeight w:val="485"/>
        </w:trPr>
        <w:tc>
          <w:tcPr>
            <w:tcW w:w="1665" w:type="dxa"/>
            <w:gridSpan w:val="2"/>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2040"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 xml:space="preserve">      上年结转资金</w:t>
            </w:r>
          </w:p>
        </w:tc>
        <w:tc>
          <w:tcPr>
            <w:tcW w:w="1155" w:type="dxa"/>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1098" w:type="dxa"/>
            <w:tcBorders>
              <w:top w:val="single" w:sz="4" w:space="0" w:color="000000"/>
              <w:left w:val="single" w:sz="4" w:space="0" w:color="000000"/>
              <w:bottom w:val="single" w:sz="4" w:space="0" w:color="000000"/>
              <w:right w:val="single" w:sz="4" w:space="0" w:color="000000"/>
            </w:tcBorders>
            <w:vAlign w:val="center"/>
          </w:tcPr>
          <w:p w:rsidR="00CC47DB" w:rsidRDefault="00CC47DB">
            <w:pPr>
              <w:rPr>
                <w:rFonts w:ascii="宋体" w:hAnsi="宋体" w:cs="宋体"/>
                <w:sz w:val="16"/>
                <w:szCs w:val="16"/>
              </w:rPr>
            </w:pP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w:t>
            </w:r>
          </w:p>
        </w:tc>
        <w:tc>
          <w:tcPr>
            <w:tcW w:w="916"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100%</w:t>
            </w:r>
          </w:p>
        </w:tc>
        <w:tc>
          <w:tcPr>
            <w:tcW w:w="931"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w:t>
            </w:r>
          </w:p>
        </w:tc>
      </w:tr>
      <w:tr w:rsidR="00CC47DB">
        <w:trPr>
          <w:cantSplit/>
        </w:trPr>
        <w:tc>
          <w:tcPr>
            <w:tcW w:w="1665" w:type="dxa"/>
            <w:gridSpan w:val="2"/>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2040"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 xml:space="preserve">  其他资金</w:t>
            </w:r>
          </w:p>
        </w:tc>
        <w:tc>
          <w:tcPr>
            <w:tcW w:w="1155" w:type="dxa"/>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1098" w:type="dxa"/>
            <w:tcBorders>
              <w:top w:val="single" w:sz="4" w:space="0" w:color="000000"/>
              <w:left w:val="single" w:sz="4" w:space="0" w:color="000000"/>
              <w:bottom w:val="single" w:sz="4" w:space="0" w:color="000000"/>
              <w:right w:val="single" w:sz="4" w:space="0" w:color="000000"/>
            </w:tcBorders>
            <w:vAlign w:val="center"/>
          </w:tcPr>
          <w:p w:rsidR="00CC47DB" w:rsidRDefault="00CC47DB">
            <w:pPr>
              <w:rPr>
                <w:rFonts w:ascii="宋体" w:hAnsi="宋体" w:cs="宋体"/>
                <w:sz w:val="16"/>
                <w:szCs w:val="16"/>
              </w:rPr>
            </w:pP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w:t>
            </w:r>
          </w:p>
        </w:tc>
        <w:tc>
          <w:tcPr>
            <w:tcW w:w="916"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10</w:t>
            </w:r>
          </w:p>
        </w:tc>
        <w:tc>
          <w:tcPr>
            <w:tcW w:w="931"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w:t>
            </w:r>
          </w:p>
        </w:tc>
      </w:tr>
      <w:tr w:rsidR="00CC47DB">
        <w:trPr>
          <w:cantSplit/>
        </w:trPr>
        <w:tc>
          <w:tcPr>
            <w:tcW w:w="960" w:type="dxa"/>
            <w:vMerge w:val="restart"/>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年度总体目标完成情况</w:t>
            </w:r>
          </w:p>
        </w:tc>
        <w:tc>
          <w:tcPr>
            <w:tcW w:w="4703" w:type="dxa"/>
            <w:gridSpan w:val="5"/>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预期目标（年初设定）</w:t>
            </w:r>
          </w:p>
        </w:tc>
        <w:tc>
          <w:tcPr>
            <w:tcW w:w="3551" w:type="dxa"/>
            <w:gridSpan w:val="5"/>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实际完成情况</w:t>
            </w:r>
          </w:p>
        </w:tc>
      </w:tr>
      <w:tr w:rsidR="00CC47DB">
        <w:trPr>
          <w:cantSplit/>
        </w:trPr>
        <w:tc>
          <w:tcPr>
            <w:tcW w:w="960"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4703" w:type="dxa"/>
            <w:gridSpan w:val="5"/>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3"/>
                <w:szCs w:val="13"/>
              </w:rPr>
              <w:t>根据“十四五”综合交通运输发展规划，支持交通建设与改造，更好地服务于全省经济社会发展和人民群众交通需求。</w:t>
            </w:r>
          </w:p>
        </w:tc>
        <w:tc>
          <w:tcPr>
            <w:tcW w:w="3551" w:type="dxa"/>
            <w:gridSpan w:val="5"/>
            <w:tcBorders>
              <w:top w:val="single" w:sz="4" w:space="0" w:color="000000"/>
              <w:left w:val="single" w:sz="4" w:space="0" w:color="000000"/>
              <w:bottom w:val="single" w:sz="4" w:space="0" w:color="000000"/>
              <w:right w:val="single" w:sz="4" w:space="0" w:color="000000"/>
            </w:tcBorders>
            <w:vAlign w:val="center"/>
          </w:tcPr>
          <w:p w:rsidR="00CC47DB" w:rsidRDefault="001E7549">
            <w:pPr>
              <w:rPr>
                <w:rFonts w:ascii="宋体" w:hAnsi="宋体" w:cs="宋体"/>
                <w:sz w:val="16"/>
                <w:szCs w:val="16"/>
              </w:rPr>
            </w:pPr>
            <w:r>
              <w:rPr>
                <w:rFonts w:ascii="宋体" w:hAnsi="宋体" w:cs="宋体" w:hint="eastAsia"/>
                <w:sz w:val="13"/>
                <w:szCs w:val="13"/>
              </w:rPr>
              <w:t>根据“十四五”综合交通运输发展规划，支持交通建设与改造，更好地服务于全省经济社会发展和人民群众交通需求。</w:t>
            </w:r>
          </w:p>
        </w:tc>
      </w:tr>
      <w:tr w:rsidR="00CC47DB">
        <w:trPr>
          <w:cantSplit/>
        </w:trPr>
        <w:tc>
          <w:tcPr>
            <w:tcW w:w="960" w:type="dxa"/>
            <w:vMerge w:val="restart"/>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绩</w:t>
            </w:r>
          </w:p>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效</w:t>
            </w:r>
          </w:p>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指</w:t>
            </w:r>
          </w:p>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标</w:t>
            </w:r>
          </w:p>
        </w:tc>
        <w:tc>
          <w:tcPr>
            <w:tcW w:w="705"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一级指标</w:t>
            </w:r>
          </w:p>
        </w:tc>
        <w:tc>
          <w:tcPr>
            <w:tcW w:w="1935"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二级</w:t>
            </w:r>
          </w:p>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指标</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三级指标</w:t>
            </w:r>
          </w:p>
        </w:tc>
        <w:tc>
          <w:tcPr>
            <w:tcW w:w="803"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年度</w:t>
            </w:r>
          </w:p>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指标值</w:t>
            </w:r>
          </w:p>
        </w:tc>
        <w:tc>
          <w:tcPr>
            <w:tcW w:w="1098"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实际</w:t>
            </w:r>
          </w:p>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完成值</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分值</w:t>
            </w:r>
          </w:p>
        </w:tc>
        <w:tc>
          <w:tcPr>
            <w:tcW w:w="604"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得分</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偏差原因分析及改进措施</w:t>
            </w:r>
          </w:p>
        </w:tc>
      </w:tr>
      <w:tr w:rsidR="00CC47DB">
        <w:trPr>
          <w:cantSplit/>
        </w:trPr>
        <w:tc>
          <w:tcPr>
            <w:tcW w:w="960"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705" w:type="dxa"/>
            <w:vMerge w:val="restart"/>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产出指标</w:t>
            </w:r>
          </w:p>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（50分）</w:t>
            </w:r>
          </w:p>
        </w:tc>
        <w:tc>
          <w:tcPr>
            <w:tcW w:w="1935"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数量指标</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left"/>
              <w:textAlignment w:val="center"/>
              <w:rPr>
                <w:rFonts w:ascii="宋体" w:hAnsi="宋体" w:cs="宋体"/>
                <w:sz w:val="16"/>
                <w:szCs w:val="16"/>
              </w:rPr>
            </w:pPr>
            <w:r>
              <w:rPr>
                <w:rFonts w:ascii="宋体" w:hAnsi="宋体" w:cs="宋体" w:hint="eastAsia"/>
                <w:kern w:val="0"/>
                <w:sz w:val="16"/>
                <w:szCs w:val="16"/>
                <w:lang/>
              </w:rPr>
              <w:t>完成宝光路至窑院农村公路改造里程</w:t>
            </w:r>
          </w:p>
        </w:tc>
        <w:tc>
          <w:tcPr>
            <w:tcW w:w="803"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left"/>
              <w:textAlignment w:val="center"/>
              <w:rPr>
                <w:rFonts w:ascii="宋体" w:hAnsi="宋体" w:cs="宋体"/>
                <w:sz w:val="16"/>
                <w:szCs w:val="16"/>
              </w:rPr>
            </w:pPr>
            <w:r>
              <w:rPr>
                <w:rFonts w:ascii="宋体" w:hAnsi="宋体" w:cs="宋体" w:hint="eastAsia"/>
                <w:kern w:val="0"/>
                <w:sz w:val="16"/>
                <w:szCs w:val="16"/>
                <w:lang/>
              </w:rPr>
              <w:t>9.9公里</w:t>
            </w:r>
          </w:p>
        </w:tc>
        <w:tc>
          <w:tcPr>
            <w:tcW w:w="1098"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9.9公里</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15</w:t>
            </w:r>
          </w:p>
        </w:tc>
        <w:tc>
          <w:tcPr>
            <w:tcW w:w="604"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15</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r>
      <w:tr w:rsidR="00CC47DB">
        <w:trPr>
          <w:cantSplit/>
        </w:trPr>
        <w:tc>
          <w:tcPr>
            <w:tcW w:w="960"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705"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质量指标</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left"/>
              <w:textAlignment w:val="center"/>
              <w:rPr>
                <w:rFonts w:ascii="宋体" w:hAnsi="宋体" w:cs="宋体"/>
                <w:sz w:val="16"/>
                <w:szCs w:val="16"/>
              </w:rPr>
            </w:pPr>
            <w:r>
              <w:rPr>
                <w:rFonts w:ascii="宋体" w:hAnsi="宋体" w:cs="宋体" w:hint="eastAsia"/>
                <w:kern w:val="0"/>
                <w:sz w:val="16"/>
                <w:szCs w:val="16"/>
                <w:lang/>
              </w:rPr>
              <w:t>项目验收合格率</w:t>
            </w:r>
          </w:p>
        </w:tc>
        <w:tc>
          <w:tcPr>
            <w:tcW w:w="803"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left"/>
              <w:textAlignment w:val="center"/>
              <w:rPr>
                <w:rFonts w:ascii="宋体" w:hAnsi="宋体" w:cs="宋体"/>
                <w:sz w:val="16"/>
                <w:szCs w:val="16"/>
              </w:rPr>
            </w:pPr>
            <w:r>
              <w:rPr>
                <w:rFonts w:ascii="宋体" w:hAnsi="宋体" w:cs="宋体" w:hint="eastAsia"/>
                <w:kern w:val="0"/>
                <w:sz w:val="16"/>
                <w:szCs w:val="16"/>
                <w:lang/>
              </w:rPr>
              <w:t>≥95%</w:t>
            </w:r>
          </w:p>
        </w:tc>
        <w:tc>
          <w:tcPr>
            <w:tcW w:w="1098"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kern w:val="0"/>
                <w:sz w:val="16"/>
                <w:szCs w:val="16"/>
                <w:lang/>
              </w:rPr>
              <w:t>≥95%</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15</w:t>
            </w:r>
          </w:p>
        </w:tc>
        <w:tc>
          <w:tcPr>
            <w:tcW w:w="604"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15</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r>
      <w:tr w:rsidR="00CC47DB">
        <w:trPr>
          <w:cantSplit/>
        </w:trPr>
        <w:tc>
          <w:tcPr>
            <w:tcW w:w="960"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705"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时效指标</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left"/>
              <w:textAlignment w:val="center"/>
              <w:rPr>
                <w:rFonts w:ascii="宋体" w:hAnsi="宋体" w:cs="宋体"/>
                <w:sz w:val="16"/>
                <w:szCs w:val="16"/>
              </w:rPr>
            </w:pPr>
            <w:r>
              <w:rPr>
                <w:rFonts w:ascii="宋体" w:hAnsi="宋体" w:cs="宋体" w:hint="eastAsia"/>
                <w:kern w:val="0"/>
                <w:sz w:val="16"/>
                <w:szCs w:val="16"/>
                <w:lang/>
              </w:rPr>
              <w:t>按期完成施工</w:t>
            </w:r>
          </w:p>
        </w:tc>
        <w:tc>
          <w:tcPr>
            <w:tcW w:w="803"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left"/>
              <w:textAlignment w:val="center"/>
              <w:rPr>
                <w:rFonts w:ascii="宋体" w:hAnsi="宋体" w:cs="宋体"/>
                <w:sz w:val="16"/>
                <w:szCs w:val="16"/>
              </w:rPr>
            </w:pPr>
            <w:r>
              <w:rPr>
                <w:rFonts w:ascii="宋体" w:hAnsi="宋体" w:cs="宋体" w:hint="eastAsia"/>
                <w:kern w:val="0"/>
                <w:sz w:val="16"/>
                <w:szCs w:val="16"/>
                <w:lang/>
              </w:rPr>
              <w:t>100%</w:t>
            </w:r>
          </w:p>
        </w:tc>
        <w:tc>
          <w:tcPr>
            <w:tcW w:w="1098"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50%</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10</w:t>
            </w:r>
          </w:p>
        </w:tc>
        <w:tc>
          <w:tcPr>
            <w:tcW w:w="604"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10</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r>
      <w:tr w:rsidR="00CC47DB">
        <w:trPr>
          <w:cantSplit/>
        </w:trPr>
        <w:tc>
          <w:tcPr>
            <w:tcW w:w="960"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705"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成本指标</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left"/>
              <w:textAlignment w:val="center"/>
              <w:rPr>
                <w:rFonts w:ascii="宋体" w:hAnsi="宋体" w:cs="宋体"/>
                <w:sz w:val="16"/>
                <w:szCs w:val="16"/>
              </w:rPr>
            </w:pPr>
            <w:r>
              <w:rPr>
                <w:rFonts w:ascii="宋体" w:hAnsi="宋体" w:cs="宋体" w:hint="eastAsia"/>
                <w:kern w:val="0"/>
                <w:sz w:val="16"/>
                <w:szCs w:val="16"/>
                <w:lang/>
              </w:rPr>
              <w:t>宝光路至窑院农村公路改造工程费</w:t>
            </w:r>
          </w:p>
        </w:tc>
        <w:tc>
          <w:tcPr>
            <w:tcW w:w="803"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left"/>
              <w:textAlignment w:val="center"/>
              <w:rPr>
                <w:rFonts w:ascii="宋体" w:hAnsi="宋体" w:cs="宋体"/>
                <w:sz w:val="16"/>
                <w:szCs w:val="16"/>
              </w:rPr>
            </w:pPr>
            <w:r>
              <w:rPr>
                <w:rFonts w:ascii="宋体" w:hAnsi="宋体" w:cs="宋体" w:hint="eastAsia"/>
                <w:kern w:val="0"/>
                <w:sz w:val="16"/>
                <w:szCs w:val="16"/>
                <w:lang/>
              </w:rPr>
              <w:t>383.40万元</w:t>
            </w:r>
          </w:p>
        </w:tc>
        <w:tc>
          <w:tcPr>
            <w:tcW w:w="1098"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3</w:t>
            </w:r>
            <w:r>
              <w:rPr>
                <w:rFonts w:ascii="宋体" w:hAnsi="宋体" w:cs="宋体" w:hint="eastAsia"/>
                <w:kern w:val="0"/>
                <w:sz w:val="16"/>
                <w:szCs w:val="16"/>
                <w:lang/>
              </w:rPr>
              <w:t>83.40万元</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10</w:t>
            </w:r>
          </w:p>
        </w:tc>
        <w:tc>
          <w:tcPr>
            <w:tcW w:w="604"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10</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r>
      <w:tr w:rsidR="00CC47DB">
        <w:trPr>
          <w:cantSplit/>
        </w:trPr>
        <w:tc>
          <w:tcPr>
            <w:tcW w:w="960"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705" w:type="dxa"/>
            <w:vMerge w:val="restart"/>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效益指标</w:t>
            </w:r>
          </w:p>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（30分）</w:t>
            </w:r>
          </w:p>
        </w:tc>
        <w:tc>
          <w:tcPr>
            <w:tcW w:w="1935"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经济效益指标</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left"/>
              <w:textAlignment w:val="center"/>
              <w:rPr>
                <w:rFonts w:ascii="宋体" w:hAnsi="宋体" w:cs="宋体"/>
                <w:sz w:val="16"/>
                <w:szCs w:val="16"/>
              </w:rPr>
            </w:pPr>
            <w:r>
              <w:rPr>
                <w:rFonts w:ascii="宋体" w:hAnsi="宋体" w:cs="宋体" w:hint="eastAsia"/>
                <w:kern w:val="0"/>
                <w:sz w:val="16"/>
                <w:szCs w:val="16"/>
                <w:lang/>
              </w:rPr>
              <w:t>无</w:t>
            </w:r>
          </w:p>
        </w:tc>
        <w:tc>
          <w:tcPr>
            <w:tcW w:w="803"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left"/>
              <w:textAlignment w:val="center"/>
              <w:rPr>
                <w:rFonts w:ascii="宋体" w:hAnsi="宋体" w:cs="宋体"/>
                <w:sz w:val="16"/>
                <w:szCs w:val="16"/>
              </w:rPr>
            </w:pPr>
            <w:r>
              <w:rPr>
                <w:rFonts w:ascii="宋体" w:hAnsi="宋体" w:cs="宋体" w:hint="eastAsia"/>
                <w:kern w:val="0"/>
                <w:sz w:val="16"/>
                <w:szCs w:val="16"/>
                <w:lang/>
              </w:rPr>
              <w:t>无</w:t>
            </w:r>
          </w:p>
        </w:tc>
        <w:tc>
          <w:tcPr>
            <w:tcW w:w="1098"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无</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0</w:t>
            </w:r>
          </w:p>
        </w:tc>
        <w:tc>
          <w:tcPr>
            <w:tcW w:w="604"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0</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r>
      <w:tr w:rsidR="00CC47DB">
        <w:trPr>
          <w:cantSplit/>
        </w:trPr>
        <w:tc>
          <w:tcPr>
            <w:tcW w:w="960"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705"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社会效益指标</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left"/>
              <w:textAlignment w:val="center"/>
              <w:rPr>
                <w:rFonts w:ascii="宋体" w:hAnsi="宋体" w:cs="宋体"/>
                <w:sz w:val="16"/>
                <w:szCs w:val="16"/>
              </w:rPr>
            </w:pPr>
            <w:r>
              <w:rPr>
                <w:rFonts w:ascii="宋体" w:hAnsi="宋体" w:cs="宋体" w:hint="eastAsia"/>
                <w:kern w:val="0"/>
                <w:sz w:val="16"/>
                <w:szCs w:val="16"/>
                <w:lang/>
              </w:rPr>
              <w:t>有效保障群众生命、财产安全</w:t>
            </w:r>
          </w:p>
        </w:tc>
        <w:tc>
          <w:tcPr>
            <w:tcW w:w="803"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left"/>
              <w:textAlignment w:val="center"/>
              <w:rPr>
                <w:rFonts w:ascii="宋体" w:hAnsi="宋体" w:cs="宋体"/>
                <w:sz w:val="16"/>
                <w:szCs w:val="16"/>
              </w:rPr>
            </w:pPr>
            <w:r>
              <w:rPr>
                <w:rFonts w:ascii="宋体" w:hAnsi="宋体" w:cs="宋体" w:hint="eastAsia"/>
                <w:kern w:val="0"/>
                <w:sz w:val="16"/>
                <w:szCs w:val="16"/>
                <w:lang/>
              </w:rPr>
              <w:t>≥90%</w:t>
            </w:r>
          </w:p>
        </w:tc>
        <w:tc>
          <w:tcPr>
            <w:tcW w:w="1098"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left"/>
              <w:textAlignment w:val="center"/>
              <w:rPr>
                <w:rFonts w:ascii="宋体" w:hAnsi="宋体" w:cs="宋体"/>
                <w:sz w:val="16"/>
                <w:szCs w:val="16"/>
              </w:rPr>
            </w:pPr>
            <w:r>
              <w:rPr>
                <w:rFonts w:ascii="宋体" w:hAnsi="宋体" w:cs="宋体" w:hint="eastAsia"/>
                <w:kern w:val="0"/>
                <w:sz w:val="16"/>
                <w:szCs w:val="16"/>
                <w:lang/>
              </w:rPr>
              <w:t>≥90%</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10</w:t>
            </w:r>
          </w:p>
        </w:tc>
        <w:tc>
          <w:tcPr>
            <w:tcW w:w="604"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10</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r>
      <w:tr w:rsidR="00CC47DB">
        <w:trPr>
          <w:cantSplit/>
        </w:trPr>
        <w:tc>
          <w:tcPr>
            <w:tcW w:w="960"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705"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生态效益指标</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left"/>
              <w:textAlignment w:val="center"/>
              <w:rPr>
                <w:rFonts w:ascii="宋体" w:hAnsi="宋体" w:cs="宋体"/>
                <w:sz w:val="16"/>
                <w:szCs w:val="16"/>
              </w:rPr>
            </w:pPr>
            <w:r>
              <w:rPr>
                <w:rFonts w:ascii="宋体" w:hAnsi="宋体" w:cs="宋体" w:hint="eastAsia"/>
                <w:kern w:val="0"/>
                <w:sz w:val="16"/>
                <w:szCs w:val="16"/>
                <w:lang/>
              </w:rPr>
              <w:t>建设生态友好型农村公路，打造绿色公路、生态公路</w:t>
            </w:r>
          </w:p>
        </w:tc>
        <w:tc>
          <w:tcPr>
            <w:tcW w:w="803"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left"/>
              <w:textAlignment w:val="center"/>
              <w:rPr>
                <w:rFonts w:ascii="宋体" w:hAnsi="宋体" w:cs="宋体"/>
                <w:sz w:val="16"/>
                <w:szCs w:val="16"/>
              </w:rPr>
            </w:pPr>
            <w:r>
              <w:rPr>
                <w:rFonts w:ascii="宋体" w:hAnsi="宋体" w:cs="宋体" w:hint="eastAsia"/>
                <w:kern w:val="0"/>
                <w:sz w:val="16"/>
                <w:szCs w:val="16"/>
                <w:lang/>
              </w:rPr>
              <w:t>≥90%</w:t>
            </w:r>
          </w:p>
        </w:tc>
        <w:tc>
          <w:tcPr>
            <w:tcW w:w="1098"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left"/>
              <w:textAlignment w:val="center"/>
              <w:rPr>
                <w:rFonts w:ascii="宋体" w:hAnsi="宋体" w:cs="宋体"/>
                <w:sz w:val="16"/>
                <w:szCs w:val="16"/>
              </w:rPr>
            </w:pPr>
            <w:r>
              <w:rPr>
                <w:rFonts w:ascii="宋体" w:hAnsi="宋体" w:cs="宋体" w:hint="eastAsia"/>
                <w:kern w:val="0"/>
                <w:sz w:val="16"/>
                <w:szCs w:val="16"/>
                <w:lang/>
              </w:rPr>
              <w:t>≥90%</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10</w:t>
            </w:r>
          </w:p>
        </w:tc>
        <w:tc>
          <w:tcPr>
            <w:tcW w:w="604"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10</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r>
      <w:tr w:rsidR="00CC47DB">
        <w:trPr>
          <w:cantSplit/>
        </w:trPr>
        <w:tc>
          <w:tcPr>
            <w:tcW w:w="960"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705"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可持续影响</w:t>
            </w:r>
          </w:p>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指标</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left"/>
              <w:textAlignment w:val="center"/>
              <w:rPr>
                <w:rFonts w:ascii="宋体" w:hAnsi="宋体" w:cs="宋体"/>
                <w:sz w:val="16"/>
                <w:szCs w:val="16"/>
              </w:rPr>
            </w:pPr>
            <w:r>
              <w:rPr>
                <w:rFonts w:ascii="宋体" w:hAnsi="宋体" w:cs="宋体" w:hint="eastAsia"/>
                <w:kern w:val="0"/>
                <w:sz w:val="16"/>
                <w:szCs w:val="16"/>
                <w:lang/>
              </w:rPr>
              <w:t>农村公路健康可持续发展</w:t>
            </w:r>
          </w:p>
        </w:tc>
        <w:tc>
          <w:tcPr>
            <w:tcW w:w="803"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left"/>
              <w:textAlignment w:val="center"/>
              <w:rPr>
                <w:rFonts w:ascii="宋体" w:hAnsi="宋体" w:cs="宋体"/>
                <w:sz w:val="16"/>
                <w:szCs w:val="16"/>
              </w:rPr>
            </w:pPr>
            <w:r>
              <w:rPr>
                <w:rFonts w:ascii="宋体" w:hAnsi="宋体" w:cs="宋体" w:hint="eastAsia"/>
                <w:kern w:val="0"/>
                <w:sz w:val="16"/>
                <w:szCs w:val="16"/>
                <w:lang/>
              </w:rPr>
              <w:t>≥95%</w:t>
            </w:r>
          </w:p>
        </w:tc>
        <w:tc>
          <w:tcPr>
            <w:tcW w:w="1098"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left"/>
              <w:textAlignment w:val="center"/>
              <w:rPr>
                <w:rFonts w:ascii="宋体" w:hAnsi="宋体" w:cs="宋体"/>
                <w:sz w:val="16"/>
                <w:szCs w:val="16"/>
              </w:rPr>
            </w:pPr>
            <w:r>
              <w:rPr>
                <w:rFonts w:ascii="宋体" w:hAnsi="宋体" w:cs="宋体" w:hint="eastAsia"/>
                <w:kern w:val="0"/>
                <w:sz w:val="16"/>
                <w:szCs w:val="16"/>
                <w:lang/>
              </w:rPr>
              <w:t>≥95%</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10</w:t>
            </w:r>
          </w:p>
        </w:tc>
        <w:tc>
          <w:tcPr>
            <w:tcW w:w="604"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10</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r>
      <w:tr w:rsidR="00CC47DB">
        <w:trPr>
          <w:cantSplit/>
        </w:trPr>
        <w:tc>
          <w:tcPr>
            <w:tcW w:w="960"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满意度</w:t>
            </w:r>
          </w:p>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指标</w:t>
            </w:r>
          </w:p>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（10分）</w:t>
            </w:r>
          </w:p>
        </w:tc>
        <w:tc>
          <w:tcPr>
            <w:tcW w:w="1935"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服务对象满意度指标</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left"/>
              <w:textAlignment w:val="center"/>
              <w:rPr>
                <w:rFonts w:ascii="宋体" w:hAnsi="宋体" w:cs="宋体"/>
                <w:sz w:val="16"/>
                <w:szCs w:val="16"/>
              </w:rPr>
            </w:pPr>
            <w:r>
              <w:rPr>
                <w:rFonts w:ascii="宋体" w:hAnsi="宋体" w:cs="宋体" w:hint="eastAsia"/>
                <w:kern w:val="0"/>
                <w:sz w:val="16"/>
                <w:szCs w:val="16"/>
                <w:lang/>
              </w:rPr>
              <w:t>改善道路通行服务水平群众满意度</w:t>
            </w:r>
          </w:p>
        </w:tc>
        <w:tc>
          <w:tcPr>
            <w:tcW w:w="803"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left"/>
              <w:textAlignment w:val="center"/>
              <w:rPr>
                <w:rFonts w:ascii="宋体" w:hAnsi="宋体" w:cs="宋体"/>
                <w:sz w:val="16"/>
                <w:szCs w:val="16"/>
              </w:rPr>
            </w:pPr>
            <w:r>
              <w:rPr>
                <w:rFonts w:ascii="宋体" w:hAnsi="宋体" w:cs="宋体" w:hint="eastAsia"/>
                <w:kern w:val="0"/>
                <w:sz w:val="16"/>
                <w:szCs w:val="16"/>
                <w:lang/>
              </w:rPr>
              <w:t>≥90%</w:t>
            </w:r>
          </w:p>
        </w:tc>
        <w:tc>
          <w:tcPr>
            <w:tcW w:w="1098"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left"/>
              <w:textAlignment w:val="center"/>
              <w:rPr>
                <w:rFonts w:ascii="宋体" w:hAnsi="宋体" w:cs="宋体"/>
                <w:sz w:val="16"/>
                <w:szCs w:val="16"/>
              </w:rPr>
            </w:pPr>
            <w:r>
              <w:rPr>
                <w:rFonts w:ascii="宋体" w:hAnsi="宋体" w:cs="宋体" w:hint="eastAsia"/>
                <w:kern w:val="0"/>
                <w:sz w:val="16"/>
                <w:szCs w:val="16"/>
                <w:lang/>
              </w:rPr>
              <w:t>≥90%</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10</w:t>
            </w:r>
          </w:p>
        </w:tc>
        <w:tc>
          <w:tcPr>
            <w:tcW w:w="604"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10</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r>
      <w:tr w:rsidR="00CC47DB">
        <w:trPr>
          <w:cantSplit/>
        </w:trPr>
        <w:tc>
          <w:tcPr>
            <w:tcW w:w="6761" w:type="dxa"/>
            <w:gridSpan w:val="7"/>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总分</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100</w:t>
            </w:r>
          </w:p>
        </w:tc>
        <w:tc>
          <w:tcPr>
            <w:tcW w:w="604"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100</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r>
    </w:tbl>
    <w:p w:rsidR="00CC47DB" w:rsidRDefault="00CC47DB">
      <w:pPr>
        <w:adjustRightInd w:val="0"/>
        <w:snapToGrid w:val="0"/>
        <w:spacing w:line="560" w:lineRule="exact"/>
        <w:ind w:firstLineChars="200" w:firstLine="640"/>
        <w:rPr>
          <w:rFonts w:ascii="仿宋" w:eastAsia="仿宋" w:hAnsi="仿宋"/>
          <w:sz w:val="32"/>
          <w:szCs w:val="32"/>
        </w:rPr>
      </w:pPr>
    </w:p>
    <w:p w:rsidR="00CC47DB" w:rsidRDefault="001E7549">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4.2022年预拨项目（自然村硬化路建制村通双车道、通村完善工程）</w:t>
      </w:r>
      <w:r>
        <w:rPr>
          <w:rFonts w:ascii="仿宋" w:eastAsia="仿宋" w:hAnsi="仿宋" w:cs="仿宋" w:hint="eastAsia"/>
          <w:sz w:val="32"/>
          <w:szCs w:val="40"/>
        </w:rPr>
        <w:t>绩效自评综述：全年</w:t>
      </w:r>
      <w:r>
        <w:rPr>
          <w:rFonts w:ascii="仿宋" w:eastAsia="仿宋" w:hAnsi="仿宋" w:hint="eastAsia"/>
          <w:sz w:val="32"/>
          <w:szCs w:val="32"/>
        </w:rPr>
        <w:t>预算数324万元，执行数324万元，完成预算的100%。项目绩效目标完成情况：按照年初任务，完成建设任务。发现的问题及原因：项目施工有待进一步加快。下一步改进措施：推进项目建设，加快支付进度。</w:t>
      </w:r>
    </w:p>
    <w:p w:rsidR="00CC47DB" w:rsidRDefault="00CC47DB">
      <w:pPr>
        <w:adjustRightInd w:val="0"/>
        <w:snapToGrid w:val="0"/>
        <w:spacing w:line="560" w:lineRule="exact"/>
        <w:ind w:firstLineChars="200" w:firstLine="640"/>
        <w:rPr>
          <w:rFonts w:ascii="仿宋" w:eastAsia="仿宋" w:hAnsi="仿宋"/>
          <w:sz w:val="32"/>
          <w:szCs w:val="32"/>
        </w:rPr>
      </w:pPr>
    </w:p>
    <w:p w:rsidR="00CC47DB" w:rsidRDefault="00CC47DB">
      <w:pPr>
        <w:adjustRightInd w:val="0"/>
        <w:snapToGrid w:val="0"/>
        <w:spacing w:line="560" w:lineRule="exact"/>
        <w:ind w:firstLineChars="200" w:firstLine="640"/>
        <w:rPr>
          <w:rFonts w:ascii="仿宋" w:eastAsia="仿宋" w:hAnsi="仿宋"/>
          <w:sz w:val="32"/>
          <w:szCs w:val="32"/>
        </w:rPr>
      </w:pPr>
    </w:p>
    <w:p w:rsidR="00CC47DB" w:rsidRDefault="00CC47DB">
      <w:pPr>
        <w:adjustRightInd w:val="0"/>
        <w:snapToGrid w:val="0"/>
        <w:spacing w:line="560" w:lineRule="exact"/>
        <w:ind w:firstLineChars="200" w:firstLine="640"/>
        <w:rPr>
          <w:rFonts w:ascii="仿宋" w:eastAsia="仿宋" w:hAnsi="仿宋"/>
          <w:sz w:val="32"/>
          <w:szCs w:val="32"/>
        </w:rPr>
      </w:pPr>
    </w:p>
    <w:p w:rsidR="00CC47DB" w:rsidRDefault="00CC47DB">
      <w:pPr>
        <w:adjustRightInd w:val="0"/>
        <w:snapToGrid w:val="0"/>
        <w:spacing w:line="560" w:lineRule="exact"/>
        <w:ind w:firstLineChars="200" w:firstLine="640"/>
        <w:rPr>
          <w:rFonts w:ascii="仿宋" w:eastAsia="仿宋" w:hAnsi="仿宋"/>
          <w:sz w:val="32"/>
          <w:szCs w:val="32"/>
        </w:rPr>
      </w:pPr>
    </w:p>
    <w:p w:rsidR="00CC47DB" w:rsidRDefault="00CC47DB">
      <w:pPr>
        <w:adjustRightInd w:val="0"/>
        <w:snapToGrid w:val="0"/>
        <w:spacing w:line="560" w:lineRule="exact"/>
        <w:ind w:firstLineChars="200" w:firstLine="640"/>
        <w:rPr>
          <w:rFonts w:ascii="仿宋" w:eastAsia="仿宋" w:hAnsi="仿宋"/>
          <w:sz w:val="32"/>
          <w:szCs w:val="32"/>
        </w:rPr>
      </w:pPr>
    </w:p>
    <w:p w:rsidR="00CC47DB" w:rsidRDefault="00CC47DB">
      <w:pPr>
        <w:adjustRightInd w:val="0"/>
        <w:snapToGrid w:val="0"/>
        <w:spacing w:line="560" w:lineRule="exact"/>
        <w:ind w:firstLineChars="200" w:firstLine="640"/>
        <w:rPr>
          <w:rFonts w:ascii="仿宋" w:eastAsia="仿宋" w:hAnsi="仿宋"/>
          <w:sz w:val="32"/>
          <w:szCs w:val="32"/>
        </w:rPr>
      </w:pPr>
    </w:p>
    <w:p w:rsidR="00CC47DB" w:rsidRDefault="00CC47DB">
      <w:pPr>
        <w:adjustRightInd w:val="0"/>
        <w:snapToGrid w:val="0"/>
        <w:spacing w:line="560" w:lineRule="exact"/>
        <w:ind w:firstLineChars="200" w:firstLine="640"/>
        <w:rPr>
          <w:rFonts w:ascii="仿宋" w:eastAsia="仿宋" w:hAnsi="仿宋"/>
          <w:sz w:val="32"/>
          <w:szCs w:val="32"/>
        </w:rPr>
      </w:pPr>
    </w:p>
    <w:p w:rsidR="00CC47DB" w:rsidRDefault="00CC47DB">
      <w:pPr>
        <w:adjustRightInd w:val="0"/>
        <w:snapToGrid w:val="0"/>
        <w:spacing w:line="560" w:lineRule="exact"/>
        <w:ind w:firstLineChars="200" w:firstLine="640"/>
        <w:rPr>
          <w:rFonts w:ascii="仿宋" w:eastAsia="仿宋" w:hAnsi="仿宋"/>
          <w:sz w:val="32"/>
          <w:szCs w:val="32"/>
        </w:rPr>
      </w:pPr>
    </w:p>
    <w:p w:rsidR="00CC47DB" w:rsidRDefault="00CC47DB">
      <w:pPr>
        <w:adjustRightInd w:val="0"/>
        <w:snapToGrid w:val="0"/>
        <w:spacing w:line="560" w:lineRule="exact"/>
        <w:ind w:firstLineChars="200" w:firstLine="640"/>
        <w:rPr>
          <w:rFonts w:ascii="仿宋" w:eastAsia="仿宋" w:hAnsi="仿宋"/>
          <w:sz w:val="32"/>
          <w:szCs w:val="32"/>
        </w:rPr>
      </w:pPr>
    </w:p>
    <w:p w:rsidR="00CC47DB" w:rsidRDefault="00CC47DB">
      <w:pPr>
        <w:adjustRightInd w:val="0"/>
        <w:snapToGrid w:val="0"/>
        <w:spacing w:line="560" w:lineRule="exact"/>
        <w:ind w:firstLineChars="200" w:firstLine="640"/>
        <w:rPr>
          <w:rFonts w:ascii="仿宋" w:eastAsia="仿宋" w:hAnsi="仿宋"/>
          <w:sz w:val="32"/>
          <w:szCs w:val="32"/>
        </w:rPr>
      </w:pPr>
    </w:p>
    <w:p w:rsidR="00CC47DB" w:rsidRDefault="00CC47DB">
      <w:pPr>
        <w:adjustRightInd w:val="0"/>
        <w:snapToGrid w:val="0"/>
        <w:spacing w:line="560" w:lineRule="exact"/>
        <w:ind w:firstLineChars="200" w:firstLine="640"/>
        <w:rPr>
          <w:rFonts w:ascii="仿宋" w:eastAsia="仿宋" w:hAnsi="仿宋"/>
          <w:sz w:val="32"/>
          <w:szCs w:val="32"/>
        </w:rPr>
      </w:pPr>
    </w:p>
    <w:p w:rsidR="00CC47DB" w:rsidRDefault="00CC47DB">
      <w:pPr>
        <w:adjustRightInd w:val="0"/>
        <w:snapToGrid w:val="0"/>
        <w:spacing w:line="560" w:lineRule="exact"/>
        <w:ind w:firstLineChars="200" w:firstLine="640"/>
        <w:rPr>
          <w:rFonts w:ascii="仿宋" w:eastAsia="仿宋" w:hAnsi="仿宋"/>
          <w:sz w:val="32"/>
          <w:szCs w:val="32"/>
        </w:rPr>
      </w:pPr>
    </w:p>
    <w:p w:rsidR="00CC47DB" w:rsidRDefault="00CC47DB">
      <w:pPr>
        <w:adjustRightInd w:val="0"/>
        <w:snapToGrid w:val="0"/>
        <w:spacing w:line="560" w:lineRule="exact"/>
        <w:ind w:firstLineChars="200" w:firstLine="640"/>
        <w:rPr>
          <w:rFonts w:ascii="仿宋" w:eastAsia="仿宋" w:hAnsi="仿宋"/>
          <w:sz w:val="32"/>
          <w:szCs w:val="32"/>
        </w:rPr>
      </w:pPr>
    </w:p>
    <w:p w:rsidR="00CC47DB" w:rsidRDefault="00CC47DB">
      <w:pPr>
        <w:adjustRightInd w:val="0"/>
        <w:snapToGrid w:val="0"/>
        <w:spacing w:line="560" w:lineRule="exact"/>
        <w:ind w:firstLineChars="200" w:firstLine="640"/>
        <w:rPr>
          <w:rFonts w:ascii="仿宋" w:eastAsia="仿宋" w:hAnsi="仿宋"/>
          <w:sz w:val="32"/>
          <w:szCs w:val="32"/>
        </w:rPr>
      </w:pPr>
    </w:p>
    <w:p w:rsidR="00CC47DB" w:rsidRDefault="00CC47DB">
      <w:pPr>
        <w:adjustRightInd w:val="0"/>
        <w:snapToGrid w:val="0"/>
        <w:spacing w:line="560" w:lineRule="exact"/>
        <w:ind w:firstLineChars="200" w:firstLine="640"/>
        <w:rPr>
          <w:rFonts w:ascii="仿宋" w:eastAsia="仿宋" w:hAnsi="仿宋"/>
          <w:sz w:val="32"/>
          <w:szCs w:val="32"/>
        </w:rPr>
      </w:pPr>
    </w:p>
    <w:p w:rsidR="00CC47DB" w:rsidRDefault="00CC47DB">
      <w:pPr>
        <w:adjustRightInd w:val="0"/>
        <w:snapToGrid w:val="0"/>
        <w:spacing w:line="560" w:lineRule="exact"/>
        <w:ind w:firstLineChars="200" w:firstLine="640"/>
        <w:rPr>
          <w:rFonts w:ascii="仿宋" w:eastAsia="仿宋" w:hAnsi="仿宋"/>
          <w:sz w:val="32"/>
          <w:szCs w:val="32"/>
        </w:rPr>
      </w:pPr>
    </w:p>
    <w:p w:rsidR="00CC47DB" w:rsidRDefault="00CC47DB">
      <w:pPr>
        <w:adjustRightInd w:val="0"/>
        <w:snapToGrid w:val="0"/>
        <w:spacing w:line="560" w:lineRule="exact"/>
        <w:ind w:firstLineChars="200" w:firstLine="640"/>
        <w:rPr>
          <w:rFonts w:ascii="仿宋" w:eastAsia="仿宋" w:hAnsi="仿宋"/>
          <w:sz w:val="32"/>
          <w:szCs w:val="32"/>
        </w:rPr>
      </w:pPr>
    </w:p>
    <w:p w:rsidR="00CC47DB" w:rsidRDefault="00CC47DB">
      <w:pPr>
        <w:adjustRightInd w:val="0"/>
        <w:snapToGrid w:val="0"/>
        <w:spacing w:line="560" w:lineRule="exact"/>
        <w:ind w:firstLineChars="200" w:firstLine="640"/>
        <w:rPr>
          <w:rFonts w:ascii="仿宋" w:eastAsia="仿宋" w:hAnsi="仿宋"/>
          <w:sz w:val="32"/>
          <w:szCs w:val="32"/>
        </w:rPr>
      </w:pPr>
    </w:p>
    <w:tbl>
      <w:tblPr>
        <w:tblpPr w:leftFromText="180" w:rightFromText="180" w:vertAnchor="text" w:horzAnchor="page" w:tblpX="1690" w:tblpY="290"/>
        <w:tblOverlap w:val="never"/>
        <w:tblW w:w="9214" w:type="dxa"/>
        <w:tblLayout w:type="fixed"/>
        <w:tblLook w:val="04A0"/>
      </w:tblPr>
      <w:tblGrid>
        <w:gridCol w:w="960"/>
        <w:gridCol w:w="705"/>
        <w:gridCol w:w="1935"/>
        <w:gridCol w:w="105"/>
        <w:gridCol w:w="1155"/>
        <w:gridCol w:w="803"/>
        <w:gridCol w:w="1098"/>
        <w:gridCol w:w="606"/>
        <w:gridCol w:w="604"/>
        <w:gridCol w:w="312"/>
        <w:gridCol w:w="931"/>
      </w:tblGrid>
      <w:tr w:rsidR="00CC47DB">
        <w:trPr>
          <w:cantSplit/>
          <w:trHeight w:val="495"/>
        </w:trPr>
        <w:tc>
          <w:tcPr>
            <w:tcW w:w="9214" w:type="dxa"/>
            <w:gridSpan w:val="11"/>
            <w:tcBorders>
              <w:top w:val="nil"/>
              <w:left w:val="nil"/>
              <w:bottom w:val="nil"/>
              <w:right w:val="nil"/>
            </w:tcBorders>
            <w:vAlign w:val="center"/>
          </w:tcPr>
          <w:p w:rsidR="00CC47DB" w:rsidRDefault="001E7549">
            <w:pPr>
              <w:widowControl/>
              <w:jc w:val="center"/>
              <w:textAlignment w:val="center"/>
              <w:rPr>
                <w:rFonts w:ascii="方正小标宋_GBK" w:eastAsia="方正小标宋_GBK" w:hAnsi="方正小标宋_GBK" w:cs="方正小标宋_GBK"/>
                <w:sz w:val="16"/>
                <w:szCs w:val="16"/>
              </w:rPr>
            </w:pPr>
            <w:r>
              <w:rPr>
                <w:rFonts w:ascii="方正小标宋_GBK" w:eastAsia="方正小标宋_GBK" w:hAnsi="方正小标宋_GBK" w:cs="方正小标宋_GBK" w:hint="eastAsia"/>
                <w:kern w:val="0"/>
                <w:sz w:val="36"/>
                <w:szCs w:val="36"/>
                <w:lang/>
              </w:rPr>
              <w:lastRenderedPageBreak/>
              <w:t>区级2022年预拨项目（自然村硬化路建制村通双车道、通村完善工程）项目绩效自评表</w:t>
            </w:r>
          </w:p>
        </w:tc>
      </w:tr>
      <w:tr w:rsidR="00CC47DB">
        <w:trPr>
          <w:cantSplit/>
        </w:trPr>
        <w:tc>
          <w:tcPr>
            <w:tcW w:w="9214" w:type="dxa"/>
            <w:gridSpan w:val="11"/>
            <w:tcBorders>
              <w:top w:val="nil"/>
              <w:left w:val="nil"/>
              <w:bottom w:val="nil"/>
              <w:right w:val="nil"/>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（2023年度）</w:t>
            </w:r>
          </w:p>
        </w:tc>
      </w:tr>
      <w:tr w:rsidR="00CC47DB">
        <w:trPr>
          <w:cantSplit/>
        </w:trPr>
        <w:tc>
          <w:tcPr>
            <w:tcW w:w="1665"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项目名称</w:t>
            </w:r>
          </w:p>
        </w:tc>
        <w:tc>
          <w:tcPr>
            <w:tcW w:w="7549" w:type="dxa"/>
            <w:gridSpan w:val="9"/>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农村公路改造工程（宝光路窑院）项目</w:t>
            </w:r>
          </w:p>
        </w:tc>
      </w:tr>
      <w:tr w:rsidR="00CC47DB">
        <w:trPr>
          <w:cantSplit/>
        </w:trPr>
        <w:tc>
          <w:tcPr>
            <w:tcW w:w="1665"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主管部门</w:t>
            </w:r>
          </w:p>
        </w:tc>
        <w:tc>
          <w:tcPr>
            <w:tcW w:w="3998" w:type="dxa"/>
            <w:gridSpan w:val="4"/>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渭滨区交通运输局</w:t>
            </w: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实施单位</w:t>
            </w:r>
          </w:p>
        </w:tc>
        <w:tc>
          <w:tcPr>
            <w:tcW w:w="1847" w:type="dxa"/>
            <w:gridSpan w:val="3"/>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渭滨区交通运输局</w:t>
            </w:r>
          </w:p>
        </w:tc>
      </w:tr>
      <w:tr w:rsidR="00CC47DB">
        <w:trPr>
          <w:cantSplit/>
          <w:trHeight w:val="830"/>
        </w:trPr>
        <w:tc>
          <w:tcPr>
            <w:tcW w:w="1665" w:type="dxa"/>
            <w:gridSpan w:val="2"/>
            <w:vMerge w:val="restart"/>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项目资金</w:t>
            </w:r>
          </w:p>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（万元）</w:t>
            </w:r>
          </w:p>
        </w:tc>
        <w:tc>
          <w:tcPr>
            <w:tcW w:w="2040"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年初预算数</w:t>
            </w:r>
          </w:p>
        </w:tc>
        <w:tc>
          <w:tcPr>
            <w:tcW w:w="803"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全年预算数（A）</w:t>
            </w:r>
          </w:p>
        </w:tc>
        <w:tc>
          <w:tcPr>
            <w:tcW w:w="1098"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全年执行数（B）</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分值</w:t>
            </w:r>
          </w:p>
        </w:tc>
        <w:tc>
          <w:tcPr>
            <w:tcW w:w="916"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执行率（B/A）</w:t>
            </w:r>
          </w:p>
        </w:tc>
        <w:tc>
          <w:tcPr>
            <w:tcW w:w="931"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得分</w:t>
            </w:r>
          </w:p>
        </w:tc>
      </w:tr>
      <w:tr w:rsidR="00CC47DB">
        <w:trPr>
          <w:cantSplit/>
        </w:trPr>
        <w:tc>
          <w:tcPr>
            <w:tcW w:w="1665" w:type="dxa"/>
            <w:gridSpan w:val="2"/>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2040"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textAlignment w:val="center"/>
              <w:rPr>
                <w:rFonts w:ascii="宋体" w:hAnsi="宋体" w:cs="宋体"/>
                <w:sz w:val="16"/>
                <w:szCs w:val="16"/>
              </w:rPr>
            </w:pPr>
            <w:r>
              <w:rPr>
                <w:rFonts w:ascii="宋体" w:hAnsi="宋体" w:cs="宋体" w:hint="eastAsia"/>
                <w:kern w:val="0"/>
                <w:sz w:val="16"/>
                <w:szCs w:val="16"/>
                <w:lang/>
              </w:rPr>
              <w:t>年度资金总额</w:t>
            </w:r>
          </w:p>
        </w:tc>
        <w:tc>
          <w:tcPr>
            <w:tcW w:w="1155"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324</w:t>
            </w:r>
          </w:p>
        </w:tc>
        <w:tc>
          <w:tcPr>
            <w:tcW w:w="803"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324</w:t>
            </w:r>
          </w:p>
        </w:tc>
        <w:tc>
          <w:tcPr>
            <w:tcW w:w="1098" w:type="dxa"/>
            <w:tcBorders>
              <w:top w:val="single" w:sz="4" w:space="0" w:color="000000"/>
              <w:left w:val="single" w:sz="4" w:space="0" w:color="000000"/>
              <w:bottom w:val="single" w:sz="4" w:space="0" w:color="000000"/>
              <w:right w:val="single" w:sz="4" w:space="0" w:color="000000"/>
            </w:tcBorders>
            <w:vAlign w:val="center"/>
          </w:tcPr>
          <w:p w:rsidR="00CC47DB" w:rsidRDefault="001E7549">
            <w:pPr>
              <w:rPr>
                <w:rFonts w:ascii="宋体" w:hAnsi="宋体" w:cs="宋体"/>
                <w:sz w:val="16"/>
                <w:szCs w:val="16"/>
              </w:rPr>
            </w:pPr>
            <w:r>
              <w:rPr>
                <w:rFonts w:ascii="宋体" w:hAnsi="宋体" w:cs="宋体" w:hint="eastAsia"/>
                <w:sz w:val="16"/>
                <w:szCs w:val="16"/>
              </w:rPr>
              <w:t>324</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10</w:t>
            </w:r>
          </w:p>
        </w:tc>
        <w:tc>
          <w:tcPr>
            <w:tcW w:w="916"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100%</w:t>
            </w:r>
          </w:p>
        </w:tc>
        <w:tc>
          <w:tcPr>
            <w:tcW w:w="931"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10</w:t>
            </w:r>
          </w:p>
        </w:tc>
      </w:tr>
      <w:tr w:rsidR="00CC47DB">
        <w:trPr>
          <w:cantSplit/>
        </w:trPr>
        <w:tc>
          <w:tcPr>
            <w:tcW w:w="1665" w:type="dxa"/>
            <w:gridSpan w:val="2"/>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2040"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其中：当年财政拨款</w:t>
            </w:r>
          </w:p>
        </w:tc>
        <w:tc>
          <w:tcPr>
            <w:tcW w:w="1155"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324</w:t>
            </w:r>
          </w:p>
        </w:tc>
        <w:tc>
          <w:tcPr>
            <w:tcW w:w="803"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324</w:t>
            </w:r>
          </w:p>
        </w:tc>
        <w:tc>
          <w:tcPr>
            <w:tcW w:w="1098" w:type="dxa"/>
            <w:tcBorders>
              <w:top w:val="single" w:sz="4" w:space="0" w:color="000000"/>
              <w:left w:val="single" w:sz="4" w:space="0" w:color="000000"/>
              <w:bottom w:val="single" w:sz="4" w:space="0" w:color="000000"/>
              <w:right w:val="single" w:sz="4" w:space="0" w:color="000000"/>
            </w:tcBorders>
            <w:vAlign w:val="center"/>
          </w:tcPr>
          <w:p w:rsidR="00CC47DB" w:rsidRDefault="001E7549">
            <w:pPr>
              <w:rPr>
                <w:rFonts w:ascii="宋体" w:hAnsi="宋体" w:cs="宋体"/>
                <w:sz w:val="16"/>
                <w:szCs w:val="16"/>
              </w:rPr>
            </w:pPr>
            <w:r>
              <w:rPr>
                <w:rFonts w:ascii="宋体" w:hAnsi="宋体" w:cs="宋体" w:hint="eastAsia"/>
                <w:sz w:val="16"/>
                <w:szCs w:val="16"/>
              </w:rPr>
              <w:t>324</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w:t>
            </w:r>
          </w:p>
        </w:tc>
        <w:tc>
          <w:tcPr>
            <w:tcW w:w="916"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100%</w:t>
            </w:r>
          </w:p>
        </w:tc>
        <w:tc>
          <w:tcPr>
            <w:tcW w:w="931"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w:t>
            </w:r>
          </w:p>
        </w:tc>
      </w:tr>
      <w:tr w:rsidR="00CC47DB">
        <w:trPr>
          <w:cantSplit/>
          <w:trHeight w:val="485"/>
        </w:trPr>
        <w:tc>
          <w:tcPr>
            <w:tcW w:w="1665" w:type="dxa"/>
            <w:gridSpan w:val="2"/>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2040"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 xml:space="preserve">      上年结转资金</w:t>
            </w:r>
          </w:p>
        </w:tc>
        <w:tc>
          <w:tcPr>
            <w:tcW w:w="1155" w:type="dxa"/>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1098" w:type="dxa"/>
            <w:tcBorders>
              <w:top w:val="single" w:sz="4" w:space="0" w:color="000000"/>
              <w:left w:val="single" w:sz="4" w:space="0" w:color="000000"/>
              <w:bottom w:val="single" w:sz="4" w:space="0" w:color="000000"/>
              <w:right w:val="single" w:sz="4" w:space="0" w:color="000000"/>
            </w:tcBorders>
            <w:vAlign w:val="center"/>
          </w:tcPr>
          <w:p w:rsidR="00CC47DB" w:rsidRDefault="00CC47DB">
            <w:pPr>
              <w:rPr>
                <w:rFonts w:ascii="宋体" w:hAnsi="宋体" w:cs="宋体"/>
                <w:sz w:val="16"/>
                <w:szCs w:val="16"/>
              </w:rPr>
            </w:pP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w:t>
            </w:r>
          </w:p>
        </w:tc>
        <w:tc>
          <w:tcPr>
            <w:tcW w:w="916"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100%</w:t>
            </w:r>
          </w:p>
        </w:tc>
        <w:tc>
          <w:tcPr>
            <w:tcW w:w="931"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w:t>
            </w:r>
          </w:p>
        </w:tc>
      </w:tr>
      <w:tr w:rsidR="00CC47DB">
        <w:trPr>
          <w:cantSplit/>
        </w:trPr>
        <w:tc>
          <w:tcPr>
            <w:tcW w:w="1665" w:type="dxa"/>
            <w:gridSpan w:val="2"/>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2040"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 xml:space="preserve">  其他资金</w:t>
            </w:r>
          </w:p>
        </w:tc>
        <w:tc>
          <w:tcPr>
            <w:tcW w:w="1155" w:type="dxa"/>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1098" w:type="dxa"/>
            <w:tcBorders>
              <w:top w:val="single" w:sz="4" w:space="0" w:color="000000"/>
              <w:left w:val="single" w:sz="4" w:space="0" w:color="000000"/>
              <w:bottom w:val="single" w:sz="4" w:space="0" w:color="000000"/>
              <w:right w:val="single" w:sz="4" w:space="0" w:color="000000"/>
            </w:tcBorders>
            <w:vAlign w:val="center"/>
          </w:tcPr>
          <w:p w:rsidR="00CC47DB" w:rsidRDefault="00CC47DB">
            <w:pPr>
              <w:rPr>
                <w:rFonts w:ascii="宋体" w:hAnsi="宋体" w:cs="宋体"/>
                <w:sz w:val="16"/>
                <w:szCs w:val="16"/>
              </w:rPr>
            </w:pP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w:t>
            </w:r>
          </w:p>
        </w:tc>
        <w:tc>
          <w:tcPr>
            <w:tcW w:w="916"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w:t>
            </w:r>
          </w:p>
        </w:tc>
      </w:tr>
      <w:tr w:rsidR="00CC47DB">
        <w:trPr>
          <w:cantSplit/>
        </w:trPr>
        <w:tc>
          <w:tcPr>
            <w:tcW w:w="960" w:type="dxa"/>
            <w:vMerge w:val="restart"/>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年度总体目标完成情况</w:t>
            </w:r>
          </w:p>
        </w:tc>
        <w:tc>
          <w:tcPr>
            <w:tcW w:w="4703" w:type="dxa"/>
            <w:gridSpan w:val="5"/>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预期目标（年初设定）</w:t>
            </w:r>
          </w:p>
        </w:tc>
        <w:tc>
          <w:tcPr>
            <w:tcW w:w="3551" w:type="dxa"/>
            <w:gridSpan w:val="5"/>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实际完成情况</w:t>
            </w:r>
          </w:p>
        </w:tc>
      </w:tr>
      <w:tr w:rsidR="00CC47DB">
        <w:trPr>
          <w:cantSplit/>
        </w:trPr>
        <w:tc>
          <w:tcPr>
            <w:tcW w:w="960"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4703" w:type="dxa"/>
            <w:gridSpan w:val="5"/>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完成2022年自然村硬化路、建制村通双车道、通村完善工程，包含路面工程、路基工程、砌石挡墙工程、安保工程等，提升辖区农村公路服务水平。</w:t>
            </w:r>
          </w:p>
        </w:tc>
        <w:tc>
          <w:tcPr>
            <w:tcW w:w="3551" w:type="dxa"/>
            <w:gridSpan w:val="5"/>
            <w:tcBorders>
              <w:top w:val="single" w:sz="4" w:space="0" w:color="000000"/>
              <w:left w:val="single" w:sz="4" w:space="0" w:color="000000"/>
              <w:bottom w:val="single" w:sz="4" w:space="0" w:color="000000"/>
              <w:right w:val="single" w:sz="4" w:space="0" w:color="000000"/>
            </w:tcBorders>
            <w:vAlign w:val="center"/>
          </w:tcPr>
          <w:p w:rsidR="00CC47DB" w:rsidRDefault="001E7549">
            <w:pPr>
              <w:rPr>
                <w:rFonts w:ascii="宋体" w:hAnsi="宋体" w:cs="宋体"/>
                <w:sz w:val="16"/>
                <w:szCs w:val="16"/>
              </w:rPr>
            </w:pPr>
            <w:r>
              <w:rPr>
                <w:rFonts w:ascii="宋体" w:hAnsi="宋体" w:cs="宋体" w:hint="eastAsia"/>
                <w:sz w:val="16"/>
                <w:szCs w:val="16"/>
              </w:rPr>
              <w:t>完成2022年自然村硬化路、建制村通双车道、通村完善工程，包含路面工程、路基工程、砌石挡墙工程、安保工程等，提升辖区农村公路服务水平。</w:t>
            </w:r>
          </w:p>
        </w:tc>
      </w:tr>
      <w:tr w:rsidR="00CC47DB">
        <w:trPr>
          <w:cantSplit/>
        </w:trPr>
        <w:tc>
          <w:tcPr>
            <w:tcW w:w="960" w:type="dxa"/>
            <w:vMerge w:val="restart"/>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绩</w:t>
            </w:r>
          </w:p>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效</w:t>
            </w:r>
          </w:p>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指</w:t>
            </w:r>
          </w:p>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标</w:t>
            </w:r>
          </w:p>
        </w:tc>
        <w:tc>
          <w:tcPr>
            <w:tcW w:w="705"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一级指标</w:t>
            </w:r>
          </w:p>
        </w:tc>
        <w:tc>
          <w:tcPr>
            <w:tcW w:w="1935"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二级</w:t>
            </w:r>
          </w:p>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指标</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三级指标</w:t>
            </w:r>
          </w:p>
        </w:tc>
        <w:tc>
          <w:tcPr>
            <w:tcW w:w="803"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年度</w:t>
            </w:r>
          </w:p>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指标值</w:t>
            </w:r>
          </w:p>
        </w:tc>
        <w:tc>
          <w:tcPr>
            <w:tcW w:w="1098"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实际</w:t>
            </w:r>
          </w:p>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完成值</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分值</w:t>
            </w:r>
          </w:p>
        </w:tc>
        <w:tc>
          <w:tcPr>
            <w:tcW w:w="604"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得分</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偏差原因分析及改进措施</w:t>
            </w:r>
          </w:p>
        </w:tc>
      </w:tr>
      <w:tr w:rsidR="00CC47DB">
        <w:trPr>
          <w:cantSplit/>
          <w:trHeight w:val="1160"/>
        </w:trPr>
        <w:tc>
          <w:tcPr>
            <w:tcW w:w="960"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705" w:type="dxa"/>
            <w:vMerge w:val="restart"/>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产出指标</w:t>
            </w:r>
          </w:p>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（50分）</w:t>
            </w:r>
          </w:p>
        </w:tc>
        <w:tc>
          <w:tcPr>
            <w:tcW w:w="1935"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数量指标</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完成建制村通双车道、自然村通硬化路、通村完善公里数</w:t>
            </w:r>
          </w:p>
        </w:tc>
        <w:tc>
          <w:tcPr>
            <w:tcW w:w="803"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通双车道16.8；通硬化路0.3；通村完善1.9</w:t>
            </w:r>
          </w:p>
        </w:tc>
        <w:tc>
          <w:tcPr>
            <w:tcW w:w="1098"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通双车道16.8；通硬化路0.3；通村完善1.9</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15</w:t>
            </w:r>
          </w:p>
        </w:tc>
        <w:tc>
          <w:tcPr>
            <w:tcW w:w="604"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15</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CC47DB">
            <w:pPr>
              <w:widowControl/>
              <w:jc w:val="center"/>
              <w:textAlignment w:val="center"/>
              <w:rPr>
                <w:rFonts w:ascii="宋体" w:hAnsi="宋体" w:cs="宋体"/>
                <w:kern w:val="0"/>
                <w:sz w:val="16"/>
                <w:szCs w:val="16"/>
                <w:lang/>
              </w:rPr>
            </w:pPr>
          </w:p>
        </w:tc>
      </w:tr>
      <w:tr w:rsidR="00CC47DB">
        <w:trPr>
          <w:cantSplit/>
        </w:trPr>
        <w:tc>
          <w:tcPr>
            <w:tcW w:w="960"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705"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质量指标</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完工项目验收合格率</w:t>
            </w:r>
          </w:p>
        </w:tc>
        <w:tc>
          <w:tcPr>
            <w:tcW w:w="803"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100%</w:t>
            </w:r>
          </w:p>
        </w:tc>
        <w:tc>
          <w:tcPr>
            <w:tcW w:w="1098"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100%</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15</w:t>
            </w:r>
          </w:p>
        </w:tc>
        <w:tc>
          <w:tcPr>
            <w:tcW w:w="604"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15</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CC47DB">
            <w:pPr>
              <w:widowControl/>
              <w:jc w:val="center"/>
              <w:textAlignment w:val="center"/>
              <w:rPr>
                <w:rFonts w:ascii="宋体" w:hAnsi="宋体" w:cs="宋体"/>
                <w:kern w:val="0"/>
                <w:sz w:val="16"/>
                <w:szCs w:val="16"/>
                <w:lang/>
              </w:rPr>
            </w:pPr>
          </w:p>
        </w:tc>
      </w:tr>
      <w:tr w:rsidR="00CC47DB">
        <w:trPr>
          <w:cantSplit/>
        </w:trPr>
        <w:tc>
          <w:tcPr>
            <w:tcW w:w="960"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705"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时效指标</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年内投资完成率</w:t>
            </w:r>
          </w:p>
        </w:tc>
        <w:tc>
          <w:tcPr>
            <w:tcW w:w="803"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100%</w:t>
            </w:r>
          </w:p>
        </w:tc>
        <w:tc>
          <w:tcPr>
            <w:tcW w:w="1098"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100%</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10</w:t>
            </w:r>
          </w:p>
        </w:tc>
        <w:tc>
          <w:tcPr>
            <w:tcW w:w="604"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10</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CC47DB">
            <w:pPr>
              <w:widowControl/>
              <w:jc w:val="center"/>
              <w:textAlignment w:val="center"/>
              <w:rPr>
                <w:rFonts w:ascii="宋体" w:hAnsi="宋体" w:cs="宋体"/>
                <w:kern w:val="0"/>
                <w:sz w:val="16"/>
                <w:szCs w:val="16"/>
                <w:lang/>
              </w:rPr>
            </w:pPr>
          </w:p>
        </w:tc>
      </w:tr>
      <w:tr w:rsidR="00CC47DB">
        <w:trPr>
          <w:cantSplit/>
        </w:trPr>
        <w:tc>
          <w:tcPr>
            <w:tcW w:w="960"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705"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成本指标</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指标1：严格费用开支</w:t>
            </w:r>
          </w:p>
        </w:tc>
        <w:tc>
          <w:tcPr>
            <w:tcW w:w="803"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100%</w:t>
            </w:r>
          </w:p>
        </w:tc>
        <w:tc>
          <w:tcPr>
            <w:tcW w:w="1098"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100%</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10</w:t>
            </w:r>
          </w:p>
        </w:tc>
        <w:tc>
          <w:tcPr>
            <w:tcW w:w="604"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10</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CC47DB">
            <w:pPr>
              <w:widowControl/>
              <w:jc w:val="center"/>
              <w:textAlignment w:val="center"/>
              <w:rPr>
                <w:rFonts w:ascii="宋体" w:hAnsi="宋体" w:cs="宋体"/>
                <w:kern w:val="0"/>
                <w:sz w:val="16"/>
                <w:szCs w:val="16"/>
                <w:lang/>
              </w:rPr>
            </w:pPr>
          </w:p>
        </w:tc>
      </w:tr>
      <w:tr w:rsidR="00CC47DB">
        <w:trPr>
          <w:cantSplit/>
        </w:trPr>
        <w:tc>
          <w:tcPr>
            <w:tcW w:w="960"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705" w:type="dxa"/>
            <w:vMerge w:val="restart"/>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效益指标</w:t>
            </w:r>
          </w:p>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（30分）</w:t>
            </w:r>
          </w:p>
        </w:tc>
        <w:tc>
          <w:tcPr>
            <w:tcW w:w="1935"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经济效益指标</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对经济发展的促进作用</w:t>
            </w:r>
          </w:p>
        </w:tc>
        <w:tc>
          <w:tcPr>
            <w:tcW w:w="803"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100%</w:t>
            </w:r>
          </w:p>
        </w:tc>
        <w:tc>
          <w:tcPr>
            <w:tcW w:w="1098"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100%</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0</w:t>
            </w:r>
          </w:p>
        </w:tc>
        <w:tc>
          <w:tcPr>
            <w:tcW w:w="604"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0</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r>
      <w:tr w:rsidR="00CC47DB">
        <w:trPr>
          <w:cantSplit/>
        </w:trPr>
        <w:tc>
          <w:tcPr>
            <w:tcW w:w="960"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705"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社会效益指标</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改善农村道路条件，方便了广大群众出行，使农村群众生产、生活条件得到了进一步提升。</w:t>
            </w:r>
          </w:p>
        </w:tc>
        <w:tc>
          <w:tcPr>
            <w:tcW w:w="803"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≥90%</w:t>
            </w:r>
          </w:p>
        </w:tc>
        <w:tc>
          <w:tcPr>
            <w:tcW w:w="1098"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≥90%</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10</w:t>
            </w:r>
          </w:p>
        </w:tc>
        <w:tc>
          <w:tcPr>
            <w:tcW w:w="604"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10</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r>
      <w:tr w:rsidR="00CC47DB">
        <w:trPr>
          <w:cantSplit/>
        </w:trPr>
        <w:tc>
          <w:tcPr>
            <w:tcW w:w="960"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705"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生态效益指标</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提升生态指数</w:t>
            </w:r>
          </w:p>
        </w:tc>
        <w:tc>
          <w:tcPr>
            <w:tcW w:w="803"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100%</w:t>
            </w:r>
          </w:p>
        </w:tc>
        <w:tc>
          <w:tcPr>
            <w:tcW w:w="1098"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100%</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10</w:t>
            </w:r>
          </w:p>
        </w:tc>
        <w:tc>
          <w:tcPr>
            <w:tcW w:w="604"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10</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r>
      <w:tr w:rsidR="00CC47DB">
        <w:trPr>
          <w:cantSplit/>
        </w:trPr>
        <w:tc>
          <w:tcPr>
            <w:tcW w:w="960"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705"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可持续影响指标</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公路健康可持续发展</w:t>
            </w:r>
          </w:p>
        </w:tc>
        <w:tc>
          <w:tcPr>
            <w:tcW w:w="803"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100%</w:t>
            </w:r>
          </w:p>
        </w:tc>
        <w:tc>
          <w:tcPr>
            <w:tcW w:w="1098"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100%</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10</w:t>
            </w:r>
          </w:p>
        </w:tc>
        <w:tc>
          <w:tcPr>
            <w:tcW w:w="604"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10</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r>
      <w:tr w:rsidR="00CC47DB">
        <w:trPr>
          <w:cantSplit/>
        </w:trPr>
        <w:tc>
          <w:tcPr>
            <w:tcW w:w="960" w:type="dxa"/>
            <w:vMerge/>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满意度</w:t>
            </w:r>
          </w:p>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指标</w:t>
            </w:r>
          </w:p>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（10分）</w:t>
            </w:r>
          </w:p>
        </w:tc>
        <w:tc>
          <w:tcPr>
            <w:tcW w:w="1935"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服务对象满意度指标</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提高群众对交通服务的满意度</w:t>
            </w:r>
          </w:p>
        </w:tc>
        <w:tc>
          <w:tcPr>
            <w:tcW w:w="803"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≥90%</w:t>
            </w:r>
          </w:p>
        </w:tc>
        <w:tc>
          <w:tcPr>
            <w:tcW w:w="1098"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≥90%</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10</w:t>
            </w:r>
          </w:p>
        </w:tc>
        <w:tc>
          <w:tcPr>
            <w:tcW w:w="604"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kern w:val="0"/>
                <w:sz w:val="16"/>
                <w:szCs w:val="16"/>
                <w:lang/>
              </w:rPr>
            </w:pPr>
            <w:r>
              <w:rPr>
                <w:rFonts w:ascii="宋体" w:hAnsi="宋体" w:cs="宋体" w:hint="eastAsia"/>
                <w:kern w:val="0"/>
                <w:sz w:val="16"/>
                <w:szCs w:val="16"/>
                <w:lang/>
              </w:rPr>
              <w:t>10</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r>
      <w:tr w:rsidR="00CC47DB">
        <w:trPr>
          <w:cantSplit/>
        </w:trPr>
        <w:tc>
          <w:tcPr>
            <w:tcW w:w="6761" w:type="dxa"/>
            <w:gridSpan w:val="7"/>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总分</w:t>
            </w:r>
          </w:p>
        </w:tc>
        <w:tc>
          <w:tcPr>
            <w:tcW w:w="606" w:type="dxa"/>
            <w:tcBorders>
              <w:top w:val="single" w:sz="4" w:space="0" w:color="000000"/>
              <w:left w:val="single" w:sz="4" w:space="0" w:color="000000"/>
              <w:bottom w:val="single" w:sz="4" w:space="0" w:color="000000"/>
              <w:right w:val="single" w:sz="4" w:space="0" w:color="000000"/>
            </w:tcBorders>
            <w:vAlign w:val="center"/>
          </w:tcPr>
          <w:p w:rsidR="00CC47DB" w:rsidRDefault="001E7549">
            <w:pPr>
              <w:widowControl/>
              <w:jc w:val="center"/>
              <w:textAlignment w:val="center"/>
              <w:rPr>
                <w:rFonts w:ascii="宋体" w:hAnsi="宋体" w:cs="宋体"/>
                <w:sz w:val="16"/>
                <w:szCs w:val="16"/>
              </w:rPr>
            </w:pPr>
            <w:r>
              <w:rPr>
                <w:rFonts w:ascii="宋体" w:hAnsi="宋体" w:cs="宋体" w:hint="eastAsia"/>
                <w:kern w:val="0"/>
                <w:sz w:val="16"/>
                <w:szCs w:val="16"/>
                <w:lang/>
              </w:rPr>
              <w:t>100</w:t>
            </w:r>
          </w:p>
        </w:tc>
        <w:tc>
          <w:tcPr>
            <w:tcW w:w="604" w:type="dxa"/>
            <w:tcBorders>
              <w:top w:val="single" w:sz="4" w:space="0" w:color="000000"/>
              <w:left w:val="single" w:sz="4" w:space="0" w:color="000000"/>
              <w:bottom w:val="single" w:sz="4" w:space="0" w:color="000000"/>
              <w:right w:val="single" w:sz="4" w:space="0" w:color="000000"/>
            </w:tcBorders>
            <w:vAlign w:val="center"/>
          </w:tcPr>
          <w:p w:rsidR="00CC47DB" w:rsidRDefault="001E7549">
            <w:pPr>
              <w:jc w:val="center"/>
              <w:rPr>
                <w:rFonts w:ascii="宋体" w:hAnsi="宋体" w:cs="宋体"/>
                <w:sz w:val="16"/>
                <w:szCs w:val="16"/>
              </w:rPr>
            </w:pPr>
            <w:r>
              <w:rPr>
                <w:rFonts w:ascii="宋体" w:hAnsi="宋体" w:cs="宋体" w:hint="eastAsia"/>
                <w:sz w:val="16"/>
                <w:szCs w:val="16"/>
              </w:rPr>
              <w:t>100</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CC47DB" w:rsidRDefault="00CC47DB">
            <w:pPr>
              <w:jc w:val="center"/>
              <w:rPr>
                <w:rFonts w:ascii="宋体" w:hAnsi="宋体" w:cs="宋体"/>
                <w:sz w:val="16"/>
                <w:szCs w:val="16"/>
              </w:rPr>
            </w:pPr>
          </w:p>
        </w:tc>
      </w:tr>
    </w:tbl>
    <w:p w:rsidR="00CC47DB" w:rsidRDefault="001E7549">
      <w:pPr>
        <w:widowControl/>
        <w:ind w:firstLine="640"/>
        <w:jc w:val="left"/>
        <w:rPr>
          <w:rFonts w:ascii="楷体_GB2312" w:eastAsia="楷体_GB2312" w:hAnsi="宋体" w:cs="楷体_GB2312"/>
          <w:bCs/>
          <w:kern w:val="0"/>
          <w:sz w:val="32"/>
          <w:szCs w:val="32"/>
        </w:rPr>
      </w:pPr>
      <w:r>
        <w:rPr>
          <w:rFonts w:ascii="楷体_GB2312" w:eastAsia="楷体_GB2312" w:hAnsi="宋体" w:cs="楷体_GB2312" w:hint="eastAsia"/>
          <w:bCs/>
          <w:kern w:val="0"/>
          <w:sz w:val="32"/>
          <w:szCs w:val="32"/>
        </w:rPr>
        <w:t>（四）专项资金绩效自评结果</w:t>
      </w:r>
    </w:p>
    <w:p w:rsidR="00CC47DB" w:rsidRDefault="001E7549">
      <w:pPr>
        <w:ind w:firstLineChars="200" w:firstLine="640"/>
        <w:rPr>
          <w:rFonts w:ascii="仿宋" w:eastAsia="仿宋" w:hAnsi="仿宋" w:cs="仿宋"/>
          <w:iCs/>
          <w:kern w:val="0"/>
          <w:sz w:val="32"/>
          <w:szCs w:val="32"/>
        </w:rPr>
      </w:pPr>
      <w:r>
        <w:rPr>
          <w:rFonts w:ascii="仿宋" w:eastAsia="仿宋" w:hAnsi="仿宋" w:cs="仿宋" w:hint="eastAsia"/>
          <w:iCs/>
          <w:kern w:val="0"/>
          <w:sz w:val="32"/>
          <w:szCs w:val="32"/>
        </w:rPr>
        <w:t>本部门无主管专项资金。</w:t>
      </w:r>
    </w:p>
    <w:p w:rsidR="00CC47DB" w:rsidRDefault="001E7549">
      <w:pPr>
        <w:widowControl/>
        <w:ind w:firstLineChars="200" w:firstLine="640"/>
        <w:jc w:val="left"/>
        <w:rPr>
          <w:rFonts w:ascii="楷体_GB2312" w:eastAsia="楷体_GB2312" w:hAnsi="宋体" w:cs="楷体_GB2312"/>
          <w:bCs/>
          <w:kern w:val="0"/>
          <w:sz w:val="32"/>
          <w:szCs w:val="32"/>
        </w:rPr>
      </w:pPr>
      <w:r>
        <w:rPr>
          <w:rFonts w:ascii="楷体_GB2312" w:eastAsia="楷体_GB2312" w:hAnsi="宋体" w:cs="楷体_GB2312" w:hint="eastAsia"/>
          <w:bCs/>
          <w:kern w:val="0"/>
          <w:sz w:val="32"/>
          <w:szCs w:val="32"/>
        </w:rPr>
        <w:t>（五）部门重点评价项目绩效评价结果</w:t>
      </w:r>
    </w:p>
    <w:p w:rsidR="00CC47DB" w:rsidRDefault="001E7549">
      <w:pPr>
        <w:widowControl/>
        <w:spacing w:line="560" w:lineRule="exact"/>
        <w:ind w:firstLineChars="200" w:firstLine="640"/>
        <w:jc w:val="left"/>
        <w:rPr>
          <w:rFonts w:ascii="仿宋" w:eastAsia="仿宋" w:hAnsi="仿宋" w:cs="仿宋"/>
          <w:sz w:val="32"/>
          <w:szCs w:val="40"/>
        </w:rPr>
      </w:pPr>
      <w:r>
        <w:rPr>
          <w:rFonts w:ascii="仿宋" w:eastAsia="仿宋" w:hAnsi="仿宋" w:cs="仿宋" w:hint="eastAsia"/>
          <w:sz w:val="32"/>
          <w:szCs w:val="40"/>
        </w:rPr>
        <w:t>本部门对</w:t>
      </w:r>
      <w:r>
        <w:rPr>
          <w:rFonts w:ascii="仿宋" w:eastAsia="仿宋" w:hAnsi="仿宋" w:cs="仿宋" w:hint="eastAsia"/>
          <w:sz w:val="32"/>
          <w:szCs w:val="32"/>
        </w:rPr>
        <w:t>区级石鼓现代农业园连接道路工程项目</w:t>
      </w:r>
      <w:r>
        <w:rPr>
          <w:rFonts w:ascii="仿宋" w:eastAsia="仿宋" w:hAnsi="仿宋" w:cs="仿宋" w:hint="eastAsia"/>
          <w:sz w:val="32"/>
          <w:szCs w:val="40"/>
        </w:rPr>
        <w:t>开展了部门重点绩效评价，评价得分100，综合评价等级为“A</w:t>
      </w:r>
      <w:r>
        <w:rPr>
          <w:rFonts w:ascii="仿宋" w:eastAsia="仿宋" w:hAnsi="仿宋" w:cs="仿宋"/>
          <w:sz w:val="32"/>
          <w:szCs w:val="40"/>
        </w:rPr>
        <w:t>”</w:t>
      </w:r>
      <w:r>
        <w:rPr>
          <w:rFonts w:ascii="仿宋" w:eastAsia="仿宋" w:hAnsi="仿宋" w:cs="仿宋" w:hint="eastAsia"/>
          <w:sz w:val="32"/>
          <w:szCs w:val="40"/>
        </w:rPr>
        <w:t>。详见所附报告《区级石鼓现代农业园连接道路工程项目绩效评价报告》。</w:t>
      </w:r>
    </w:p>
    <w:p w:rsidR="00CC47DB" w:rsidRDefault="001E7549">
      <w:pPr>
        <w:widowControl/>
        <w:ind w:firstLine="640"/>
        <w:jc w:val="left"/>
        <w:rPr>
          <w:rFonts w:ascii="楷体_GB2312" w:eastAsia="楷体_GB2312" w:hAnsi="宋体" w:cs="楷体_GB2312"/>
          <w:bCs/>
          <w:kern w:val="0"/>
          <w:sz w:val="32"/>
          <w:szCs w:val="32"/>
        </w:rPr>
      </w:pPr>
      <w:r>
        <w:rPr>
          <w:rFonts w:ascii="楷体_GB2312" w:eastAsia="楷体_GB2312" w:hAnsi="宋体" w:cs="楷体_GB2312" w:hint="eastAsia"/>
          <w:bCs/>
          <w:kern w:val="0"/>
          <w:sz w:val="32"/>
          <w:szCs w:val="32"/>
        </w:rPr>
        <w:t>（六）财政重点评价项目绩效评价结果</w:t>
      </w:r>
    </w:p>
    <w:p w:rsidR="00CC47DB" w:rsidRDefault="001E7549">
      <w:pPr>
        <w:adjustRightInd w:val="0"/>
        <w:snapToGrid w:val="0"/>
        <w:spacing w:line="560"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根据渭滨区2023年度重点项目财政事后评价工作相关要求，涉及部门直接使用本次重点项目自评报告及报表。</w:t>
      </w:r>
    </w:p>
    <w:p w:rsidR="00CC47DB" w:rsidRDefault="001E7549">
      <w:pPr>
        <w:widowControl/>
        <w:spacing w:line="560" w:lineRule="exact"/>
        <w:ind w:firstLineChars="200" w:firstLine="640"/>
        <w:jc w:val="left"/>
        <w:rPr>
          <w:rFonts w:ascii="仿宋" w:eastAsia="仿宋" w:hAnsi="仿宋" w:cs="仿宋"/>
          <w:sz w:val="32"/>
          <w:szCs w:val="40"/>
        </w:rPr>
      </w:pPr>
      <w:r>
        <w:rPr>
          <w:rFonts w:ascii="仿宋" w:eastAsia="仿宋" w:hAnsi="仿宋" w:cs="仿宋" w:hint="eastAsia"/>
          <w:sz w:val="32"/>
          <w:szCs w:val="32"/>
        </w:rPr>
        <w:t>区级石鼓现代农业园连接道路工程项目</w:t>
      </w:r>
      <w:r>
        <w:rPr>
          <w:rFonts w:ascii="仿宋" w:eastAsia="仿宋" w:hAnsi="仿宋" w:cs="仿宋" w:hint="eastAsia"/>
          <w:sz w:val="32"/>
          <w:szCs w:val="40"/>
        </w:rPr>
        <w:t>评价得分100，综合评价等级为“A</w:t>
      </w:r>
      <w:r>
        <w:rPr>
          <w:rFonts w:ascii="仿宋" w:eastAsia="仿宋" w:hAnsi="仿宋" w:cs="仿宋"/>
          <w:sz w:val="32"/>
          <w:szCs w:val="40"/>
        </w:rPr>
        <w:t>”</w:t>
      </w:r>
      <w:r>
        <w:rPr>
          <w:rFonts w:ascii="仿宋" w:eastAsia="仿宋" w:hAnsi="仿宋" w:cs="仿宋" w:hint="eastAsia"/>
          <w:sz w:val="32"/>
          <w:szCs w:val="40"/>
        </w:rPr>
        <w:t>,详见所附报告《区级石鼓现代农业园连接道路工程项目绩效评价报告》。</w:t>
      </w:r>
    </w:p>
    <w:p w:rsidR="00CC47DB" w:rsidRDefault="00CC47DB">
      <w:pPr>
        <w:widowControl/>
        <w:spacing w:line="560" w:lineRule="exact"/>
        <w:ind w:firstLineChars="200" w:firstLine="640"/>
        <w:jc w:val="left"/>
        <w:rPr>
          <w:rFonts w:ascii="仿宋" w:eastAsia="仿宋" w:hAnsi="仿宋" w:cs="仿宋"/>
          <w:sz w:val="32"/>
          <w:szCs w:val="40"/>
        </w:rPr>
      </w:pPr>
    </w:p>
    <w:p w:rsidR="00CC47DB" w:rsidRDefault="001E7549">
      <w:pPr>
        <w:widowControl/>
        <w:spacing w:line="560" w:lineRule="exact"/>
        <w:ind w:firstLineChars="200" w:firstLine="640"/>
        <w:jc w:val="left"/>
        <w:rPr>
          <w:rFonts w:ascii="黑体" w:eastAsia="黑体" w:hAnsi="黑体"/>
          <w:kern w:val="0"/>
          <w:sz w:val="32"/>
          <w:szCs w:val="32"/>
        </w:rPr>
      </w:pPr>
      <w:r>
        <w:rPr>
          <w:rFonts w:ascii="黑体" w:eastAsia="黑体" w:hAnsi="黑体" w:hint="eastAsia"/>
          <w:kern w:val="0"/>
          <w:sz w:val="32"/>
          <w:szCs w:val="32"/>
        </w:rPr>
        <w:t>十四、其他需要说明的情况</w:t>
      </w:r>
    </w:p>
    <w:p w:rsidR="00CC47DB" w:rsidRDefault="001E7549">
      <w:pPr>
        <w:ind w:firstLineChars="200" w:firstLine="640"/>
        <w:rPr>
          <w:rFonts w:ascii="仿宋" w:eastAsia="仿宋" w:hAnsi="仿宋" w:cs="仿宋"/>
          <w:sz w:val="32"/>
          <w:szCs w:val="32"/>
        </w:rPr>
      </w:pPr>
      <w:r>
        <w:rPr>
          <w:rFonts w:ascii="仿宋" w:eastAsia="仿宋" w:hAnsi="仿宋" w:cs="仿宋" w:hint="eastAsia"/>
          <w:sz w:val="32"/>
          <w:szCs w:val="32"/>
        </w:rPr>
        <w:t>1.决算公开表格中金额数值保留两位小数，公开数据为四舍五入计算结果；个别数据项之间，个别数据合计项与分项数字之和存在小数点后尾差。</w:t>
      </w:r>
    </w:p>
    <w:p w:rsidR="00CC47DB" w:rsidRDefault="001E7549">
      <w:pPr>
        <w:ind w:firstLineChars="200" w:firstLine="640"/>
        <w:rPr>
          <w:rFonts w:ascii="仿宋" w:eastAsia="仿宋" w:hAnsi="仿宋" w:cs="仿宋"/>
          <w:sz w:val="32"/>
          <w:szCs w:val="32"/>
        </w:rPr>
      </w:pPr>
      <w:r>
        <w:rPr>
          <w:rFonts w:ascii="仿宋" w:eastAsia="仿宋" w:hAnsi="仿宋" w:cs="仿宋" w:hint="eastAsia"/>
          <w:sz w:val="32"/>
          <w:szCs w:val="32"/>
        </w:rPr>
        <w:t>2.决算公开表格中部分数据约万元时显示为零，实际不</w:t>
      </w:r>
      <w:r>
        <w:rPr>
          <w:rFonts w:ascii="仿宋" w:eastAsia="仿宋" w:hAnsi="仿宋" w:cs="仿宋" w:hint="eastAsia"/>
          <w:sz w:val="32"/>
          <w:szCs w:val="32"/>
        </w:rPr>
        <w:lastRenderedPageBreak/>
        <w:t>为零。</w:t>
      </w:r>
    </w:p>
    <w:p w:rsidR="00CC47DB" w:rsidRDefault="001E7549">
      <w:pPr>
        <w:ind w:firstLineChars="200" w:firstLine="640"/>
        <w:rPr>
          <w:rFonts w:ascii="仿宋" w:eastAsia="仿宋" w:hAnsi="仿宋" w:cs="仿宋"/>
          <w:sz w:val="32"/>
          <w:szCs w:val="32"/>
        </w:rPr>
      </w:pPr>
      <w:r>
        <w:rPr>
          <w:rFonts w:ascii="仿宋" w:eastAsia="仿宋" w:hAnsi="仿宋" w:cs="仿宋" w:hint="eastAsia"/>
          <w:sz w:val="32"/>
          <w:szCs w:val="32"/>
        </w:rPr>
        <w:t>3.宝鸡市渭滨区交通运输局部门的决算数据反映2个预算单位的数据汇总情况。</w:t>
      </w:r>
    </w:p>
    <w:p w:rsidR="00CC47DB" w:rsidRDefault="001E7549">
      <w:pPr>
        <w:widowControl/>
        <w:ind w:firstLine="640"/>
        <w:jc w:val="left"/>
        <w:rPr>
          <w:rFonts w:ascii="仿宋" w:eastAsia="仿宋" w:hAnsi="仿宋" w:cs="仿宋"/>
          <w:iCs/>
          <w:kern w:val="0"/>
          <w:sz w:val="32"/>
          <w:szCs w:val="32"/>
        </w:rPr>
      </w:pPr>
      <w:r>
        <w:rPr>
          <w:rFonts w:ascii="仿宋" w:eastAsia="仿宋" w:hAnsi="仿宋" w:cs="仿宋" w:hint="eastAsia"/>
          <w:sz w:val="32"/>
          <w:szCs w:val="40"/>
        </w:rPr>
        <w:t>4.</w:t>
      </w:r>
      <w:r>
        <w:rPr>
          <w:rFonts w:ascii="仿宋" w:eastAsia="仿宋" w:hAnsi="仿宋" w:cs="仿宋" w:hint="eastAsia"/>
          <w:iCs/>
          <w:kern w:val="0"/>
          <w:sz w:val="32"/>
          <w:szCs w:val="32"/>
        </w:rPr>
        <w:t>无预算单位变化调整。</w:t>
      </w:r>
    </w:p>
    <w:p w:rsidR="00CC47DB" w:rsidRDefault="001E7549">
      <w:pPr>
        <w:rPr>
          <w:rFonts w:ascii="仿宋" w:eastAsia="仿宋" w:hAnsi="仿宋" w:cs="仿宋"/>
          <w:iCs/>
          <w:kern w:val="0"/>
          <w:sz w:val="32"/>
          <w:szCs w:val="32"/>
        </w:rPr>
      </w:pPr>
      <w:r>
        <w:rPr>
          <w:rFonts w:ascii="楷体" w:eastAsia="楷体" w:hAnsi="楷体" w:cs="楷体" w:hint="eastAsia"/>
          <w:iCs/>
          <w:kern w:val="0"/>
          <w:sz w:val="32"/>
          <w:szCs w:val="32"/>
        </w:rPr>
        <w:t xml:space="preserve">  </w:t>
      </w:r>
      <w:r>
        <w:rPr>
          <w:rFonts w:ascii="仿宋" w:eastAsia="仿宋" w:hAnsi="仿宋" w:cs="仿宋" w:hint="eastAsia"/>
          <w:iCs/>
          <w:kern w:val="0"/>
          <w:sz w:val="32"/>
          <w:szCs w:val="32"/>
        </w:rPr>
        <w:t xml:space="preserve">  5.决算公开联系方式及信息反馈渠道。联系电话：0917-2668761。如电话号码发生变更，请通过其他公开渠道另行获取，本文不再更新。</w:t>
      </w:r>
    </w:p>
    <w:p w:rsidR="00CC47DB" w:rsidRDefault="00CC47DB">
      <w:pPr>
        <w:jc w:val="center"/>
        <w:rPr>
          <w:rFonts w:ascii="方正小标宋简体" w:eastAsia="方正小标宋简体" w:hAnsi="方正小标宋简体" w:cs="方正小标宋简体"/>
          <w:kern w:val="0"/>
          <w:sz w:val="44"/>
          <w:szCs w:val="44"/>
        </w:rPr>
      </w:pPr>
    </w:p>
    <w:p w:rsidR="00CC47DB" w:rsidRDefault="00CC47DB">
      <w:pPr>
        <w:jc w:val="center"/>
        <w:rPr>
          <w:rFonts w:ascii="方正小标宋简体" w:eastAsia="方正小标宋简体" w:hAnsi="方正小标宋简体" w:cs="方正小标宋简体"/>
          <w:kern w:val="0"/>
          <w:sz w:val="44"/>
          <w:szCs w:val="44"/>
        </w:rPr>
      </w:pPr>
    </w:p>
    <w:p w:rsidR="00CC47DB" w:rsidRDefault="00CC47DB">
      <w:pPr>
        <w:jc w:val="center"/>
        <w:rPr>
          <w:rFonts w:ascii="方正小标宋简体" w:eastAsia="方正小标宋简体" w:hAnsi="方正小标宋简体" w:cs="方正小标宋简体"/>
          <w:kern w:val="0"/>
          <w:sz w:val="44"/>
          <w:szCs w:val="44"/>
        </w:rPr>
      </w:pPr>
    </w:p>
    <w:p w:rsidR="00CC47DB" w:rsidRDefault="00CC47DB">
      <w:pPr>
        <w:jc w:val="center"/>
        <w:rPr>
          <w:rFonts w:ascii="方正小标宋简体" w:eastAsia="方正小标宋简体" w:hAnsi="方正小标宋简体" w:cs="方正小标宋简体"/>
          <w:kern w:val="0"/>
          <w:sz w:val="44"/>
          <w:szCs w:val="44"/>
        </w:rPr>
      </w:pPr>
    </w:p>
    <w:p w:rsidR="00CC47DB" w:rsidRDefault="00CC47DB">
      <w:pPr>
        <w:jc w:val="center"/>
        <w:rPr>
          <w:rFonts w:ascii="方正小标宋简体" w:eastAsia="方正小标宋简体" w:hAnsi="方正小标宋简体" w:cs="方正小标宋简体"/>
          <w:kern w:val="0"/>
          <w:sz w:val="44"/>
          <w:szCs w:val="44"/>
        </w:rPr>
      </w:pPr>
    </w:p>
    <w:p w:rsidR="00CC47DB" w:rsidRDefault="00CC47DB">
      <w:pPr>
        <w:jc w:val="center"/>
        <w:rPr>
          <w:rFonts w:ascii="方正小标宋简体" w:eastAsia="方正小标宋简体" w:hAnsi="方正小标宋简体" w:cs="方正小标宋简体"/>
          <w:kern w:val="0"/>
          <w:sz w:val="44"/>
          <w:szCs w:val="44"/>
        </w:rPr>
      </w:pPr>
    </w:p>
    <w:p w:rsidR="00CC47DB" w:rsidRDefault="00CC47DB">
      <w:pPr>
        <w:jc w:val="center"/>
        <w:rPr>
          <w:rFonts w:ascii="方正小标宋简体" w:eastAsia="方正小标宋简体" w:hAnsi="方正小标宋简体" w:cs="方正小标宋简体"/>
          <w:kern w:val="0"/>
          <w:sz w:val="44"/>
          <w:szCs w:val="44"/>
        </w:rPr>
      </w:pPr>
    </w:p>
    <w:p w:rsidR="00CC47DB" w:rsidRDefault="00CC47DB">
      <w:pPr>
        <w:jc w:val="center"/>
        <w:rPr>
          <w:rFonts w:ascii="方正小标宋简体" w:eastAsia="方正小标宋简体" w:hAnsi="方正小标宋简体" w:cs="方正小标宋简体"/>
          <w:kern w:val="0"/>
          <w:sz w:val="44"/>
          <w:szCs w:val="44"/>
        </w:rPr>
      </w:pPr>
    </w:p>
    <w:p w:rsidR="00CC47DB" w:rsidRDefault="00CC47DB">
      <w:pPr>
        <w:jc w:val="center"/>
        <w:rPr>
          <w:rFonts w:ascii="方正小标宋简体" w:eastAsia="方正小标宋简体" w:hAnsi="方正小标宋简体" w:cs="方正小标宋简体"/>
          <w:kern w:val="0"/>
          <w:sz w:val="44"/>
          <w:szCs w:val="44"/>
        </w:rPr>
      </w:pPr>
    </w:p>
    <w:p w:rsidR="00CC47DB" w:rsidRDefault="00CC47DB">
      <w:pPr>
        <w:spacing w:line="560" w:lineRule="exact"/>
        <w:jc w:val="center"/>
        <w:rPr>
          <w:rFonts w:ascii="方正小标宋简体" w:eastAsia="方正小标宋简体" w:hAnsi="方正小标宋简体" w:cs="方正小标宋简体"/>
          <w:sz w:val="44"/>
          <w:szCs w:val="44"/>
        </w:rPr>
      </w:pPr>
    </w:p>
    <w:p w:rsidR="00CC47DB" w:rsidRDefault="001E7549">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第三部分 2023年度部门决算表</w:t>
      </w:r>
    </w:p>
    <w:p w:rsidR="00CC47DB" w:rsidRDefault="001E7549">
      <w:pPr>
        <w:widowControl/>
        <w:jc w:val="left"/>
        <w:textAlignment w:val="center"/>
      </w:pPr>
      <w:r>
        <w:rPr>
          <w:rFonts w:ascii="仿宋" w:eastAsia="仿宋" w:hAnsi="仿宋" w:hint="eastAsia"/>
          <w:kern w:val="0"/>
          <w:sz w:val="32"/>
          <w:szCs w:val="32"/>
        </w:rPr>
        <w:t xml:space="preserve">  </w:t>
      </w:r>
    </w:p>
    <w:tbl>
      <w:tblPr>
        <w:tblpPr w:leftFromText="180" w:rightFromText="180" w:vertAnchor="text" w:horzAnchor="margin" w:tblpXSpec="center" w:tblpY="84"/>
        <w:tblOverlap w:val="never"/>
        <w:tblW w:w="9777" w:type="dxa"/>
        <w:tblLayout w:type="fixed"/>
        <w:tblCellMar>
          <w:left w:w="0" w:type="dxa"/>
          <w:right w:w="0" w:type="dxa"/>
        </w:tblCellMar>
        <w:tblLook w:val="04A0"/>
      </w:tblPr>
      <w:tblGrid>
        <w:gridCol w:w="795"/>
        <w:gridCol w:w="4278"/>
        <w:gridCol w:w="1327"/>
        <w:gridCol w:w="3377"/>
      </w:tblGrid>
      <w:tr w:rsidR="00CC47DB">
        <w:trPr>
          <w:trHeight w:val="1319"/>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47DB" w:rsidRDefault="001E7549">
            <w:pPr>
              <w:widowControl/>
              <w:jc w:val="center"/>
              <w:textAlignment w:val="center"/>
              <w:rPr>
                <w:rFonts w:ascii="黑体" w:eastAsia="黑体" w:hAnsi="宋体"/>
                <w:sz w:val="24"/>
              </w:rPr>
            </w:pPr>
            <w:r>
              <w:rPr>
                <w:rFonts w:ascii="黑体" w:eastAsia="黑体" w:hAnsi="宋体" w:hint="eastAsia"/>
                <w:kern w:val="0"/>
                <w:sz w:val="24"/>
                <w:lang/>
              </w:rPr>
              <w:t>序号</w:t>
            </w:r>
          </w:p>
        </w:tc>
        <w:tc>
          <w:tcPr>
            <w:tcW w:w="42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47DB" w:rsidRDefault="001E7549">
            <w:pPr>
              <w:widowControl/>
              <w:jc w:val="center"/>
              <w:textAlignment w:val="center"/>
              <w:rPr>
                <w:rFonts w:ascii="黑体" w:eastAsia="黑体" w:hAnsi="宋体"/>
                <w:sz w:val="24"/>
              </w:rPr>
            </w:pPr>
            <w:r>
              <w:rPr>
                <w:rFonts w:ascii="黑体" w:eastAsia="黑体" w:hAnsi="宋体" w:hint="eastAsia"/>
                <w:kern w:val="0"/>
                <w:sz w:val="24"/>
                <w:lang/>
              </w:rPr>
              <w:t>内容</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47DB" w:rsidRDefault="001E7549">
            <w:pPr>
              <w:widowControl/>
              <w:jc w:val="center"/>
              <w:textAlignment w:val="center"/>
              <w:rPr>
                <w:rFonts w:ascii="黑体" w:eastAsia="黑体" w:hAnsi="宋体"/>
                <w:kern w:val="0"/>
                <w:sz w:val="24"/>
                <w:lang/>
              </w:rPr>
            </w:pPr>
            <w:r>
              <w:rPr>
                <w:rFonts w:ascii="黑体" w:eastAsia="黑体" w:hAnsi="宋体" w:hint="eastAsia"/>
                <w:kern w:val="0"/>
                <w:sz w:val="24"/>
                <w:lang/>
              </w:rPr>
              <w:t>是否</w:t>
            </w:r>
          </w:p>
          <w:p w:rsidR="00CC47DB" w:rsidRDefault="001E7549">
            <w:pPr>
              <w:widowControl/>
              <w:jc w:val="center"/>
              <w:textAlignment w:val="center"/>
              <w:rPr>
                <w:rFonts w:ascii="黑体" w:eastAsia="黑体" w:hAnsi="宋体"/>
                <w:sz w:val="24"/>
              </w:rPr>
            </w:pPr>
            <w:r>
              <w:rPr>
                <w:rFonts w:ascii="黑体" w:eastAsia="黑体" w:hAnsi="宋体" w:hint="eastAsia"/>
                <w:kern w:val="0"/>
                <w:sz w:val="24"/>
                <w:lang/>
              </w:rPr>
              <w:t>空表</w:t>
            </w:r>
          </w:p>
        </w:tc>
        <w:tc>
          <w:tcPr>
            <w:tcW w:w="3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47DB" w:rsidRDefault="001E7549">
            <w:pPr>
              <w:widowControl/>
              <w:jc w:val="center"/>
              <w:textAlignment w:val="center"/>
              <w:rPr>
                <w:rFonts w:ascii="黑体" w:eastAsia="黑体" w:hAnsi="宋体"/>
                <w:sz w:val="24"/>
              </w:rPr>
            </w:pPr>
            <w:r>
              <w:rPr>
                <w:rFonts w:ascii="黑体" w:eastAsia="黑体" w:hAnsi="宋体" w:hint="eastAsia"/>
                <w:kern w:val="0"/>
                <w:sz w:val="24"/>
                <w:lang/>
              </w:rPr>
              <w:t>表格为空的理由</w:t>
            </w:r>
          </w:p>
        </w:tc>
      </w:tr>
      <w:tr w:rsidR="00CC47DB">
        <w:trPr>
          <w:trHeight w:hRule="exact" w:val="854"/>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47DB" w:rsidRDefault="001E7549">
            <w:pPr>
              <w:widowControl/>
              <w:jc w:val="center"/>
              <w:textAlignment w:val="center"/>
              <w:rPr>
                <w:rFonts w:ascii="宋体" w:hAnsi="宋体" w:cs="宋体"/>
                <w:sz w:val="24"/>
              </w:rPr>
            </w:pPr>
            <w:r>
              <w:rPr>
                <w:rFonts w:ascii="宋体" w:hAnsi="宋体" w:cs="宋体" w:hint="eastAsia"/>
                <w:kern w:val="0"/>
                <w:sz w:val="24"/>
                <w:lang/>
              </w:rPr>
              <w:t>表1</w:t>
            </w:r>
          </w:p>
        </w:tc>
        <w:tc>
          <w:tcPr>
            <w:tcW w:w="42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47DB" w:rsidRDefault="001E7549">
            <w:pPr>
              <w:widowControl/>
              <w:jc w:val="left"/>
              <w:rPr>
                <w:rFonts w:ascii="宋体" w:hAnsi="宋体" w:cs="宋体"/>
                <w:kern w:val="0"/>
                <w:sz w:val="24"/>
                <w:lang/>
              </w:rPr>
            </w:pPr>
            <w:r>
              <w:rPr>
                <w:rFonts w:ascii="宋体" w:hAnsi="宋体" w:cs="宋体" w:hint="eastAsia"/>
                <w:kern w:val="0"/>
                <w:sz w:val="24"/>
                <w:lang/>
              </w:rPr>
              <w:t>收入支出决算总表</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47DB" w:rsidRDefault="00CC47DB">
            <w:pPr>
              <w:jc w:val="center"/>
              <w:rPr>
                <w:rFonts w:ascii="宋体" w:hAnsi="宋体" w:cs="宋体"/>
                <w:sz w:val="24"/>
              </w:rPr>
            </w:pPr>
          </w:p>
        </w:tc>
        <w:tc>
          <w:tcPr>
            <w:tcW w:w="3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47DB" w:rsidRDefault="00CC47DB">
            <w:pPr>
              <w:jc w:val="center"/>
              <w:rPr>
                <w:rFonts w:ascii="宋体" w:hAnsi="宋体" w:cs="宋体"/>
                <w:sz w:val="24"/>
              </w:rPr>
            </w:pPr>
          </w:p>
        </w:tc>
      </w:tr>
      <w:tr w:rsidR="00CC47DB">
        <w:trPr>
          <w:trHeight w:hRule="exact" w:val="854"/>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47DB" w:rsidRDefault="001E7549">
            <w:pPr>
              <w:widowControl/>
              <w:jc w:val="center"/>
              <w:textAlignment w:val="center"/>
              <w:rPr>
                <w:rFonts w:ascii="宋体" w:hAnsi="宋体" w:cs="宋体"/>
                <w:sz w:val="24"/>
              </w:rPr>
            </w:pPr>
            <w:r>
              <w:rPr>
                <w:rFonts w:ascii="宋体" w:hAnsi="宋体" w:cs="宋体" w:hint="eastAsia"/>
                <w:kern w:val="0"/>
                <w:sz w:val="24"/>
                <w:lang/>
              </w:rPr>
              <w:t>表2</w:t>
            </w:r>
          </w:p>
        </w:tc>
        <w:tc>
          <w:tcPr>
            <w:tcW w:w="42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47DB" w:rsidRDefault="001E7549">
            <w:pPr>
              <w:widowControl/>
              <w:jc w:val="left"/>
              <w:rPr>
                <w:rFonts w:ascii="宋体" w:hAnsi="宋体" w:cs="宋体"/>
                <w:kern w:val="0"/>
                <w:sz w:val="24"/>
                <w:lang/>
              </w:rPr>
            </w:pPr>
            <w:r>
              <w:rPr>
                <w:rFonts w:ascii="宋体" w:hAnsi="宋体" w:cs="宋体" w:hint="eastAsia"/>
                <w:kern w:val="0"/>
                <w:sz w:val="24"/>
                <w:lang/>
              </w:rPr>
              <w:t>收入决算表</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47DB" w:rsidRDefault="00CC47DB">
            <w:pPr>
              <w:jc w:val="center"/>
              <w:rPr>
                <w:rFonts w:ascii="宋体" w:hAnsi="宋体" w:cs="宋体"/>
                <w:sz w:val="24"/>
              </w:rPr>
            </w:pPr>
          </w:p>
        </w:tc>
        <w:tc>
          <w:tcPr>
            <w:tcW w:w="3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47DB" w:rsidRDefault="00CC47DB">
            <w:pPr>
              <w:jc w:val="center"/>
              <w:rPr>
                <w:rFonts w:ascii="宋体" w:hAnsi="宋体" w:cs="宋体"/>
                <w:sz w:val="24"/>
              </w:rPr>
            </w:pPr>
          </w:p>
        </w:tc>
      </w:tr>
      <w:tr w:rsidR="00CC47DB">
        <w:trPr>
          <w:trHeight w:hRule="exact" w:val="854"/>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47DB" w:rsidRDefault="001E7549">
            <w:pPr>
              <w:widowControl/>
              <w:jc w:val="center"/>
              <w:textAlignment w:val="center"/>
              <w:rPr>
                <w:rFonts w:ascii="宋体" w:hAnsi="宋体" w:cs="宋体"/>
                <w:sz w:val="24"/>
              </w:rPr>
            </w:pPr>
            <w:r>
              <w:rPr>
                <w:rFonts w:ascii="宋体" w:hAnsi="宋体" w:cs="宋体" w:hint="eastAsia"/>
                <w:kern w:val="0"/>
                <w:sz w:val="24"/>
                <w:lang/>
              </w:rPr>
              <w:t>表3</w:t>
            </w:r>
          </w:p>
        </w:tc>
        <w:tc>
          <w:tcPr>
            <w:tcW w:w="42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47DB" w:rsidRDefault="001E7549">
            <w:pPr>
              <w:widowControl/>
              <w:jc w:val="left"/>
              <w:rPr>
                <w:rFonts w:ascii="宋体" w:hAnsi="宋体" w:cs="宋体"/>
                <w:kern w:val="0"/>
                <w:sz w:val="24"/>
                <w:lang/>
              </w:rPr>
            </w:pPr>
            <w:r>
              <w:rPr>
                <w:rFonts w:ascii="宋体" w:hAnsi="宋体" w:cs="宋体" w:hint="eastAsia"/>
                <w:kern w:val="0"/>
                <w:sz w:val="24"/>
                <w:lang/>
              </w:rPr>
              <w:t>支出决算表</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47DB" w:rsidRDefault="00CC47DB">
            <w:pPr>
              <w:jc w:val="center"/>
              <w:rPr>
                <w:rFonts w:ascii="宋体" w:hAnsi="宋体" w:cs="宋体"/>
                <w:sz w:val="24"/>
              </w:rPr>
            </w:pPr>
          </w:p>
        </w:tc>
        <w:tc>
          <w:tcPr>
            <w:tcW w:w="3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47DB" w:rsidRDefault="00CC47DB">
            <w:pPr>
              <w:jc w:val="center"/>
              <w:rPr>
                <w:rFonts w:ascii="宋体" w:hAnsi="宋体" w:cs="宋体"/>
                <w:sz w:val="24"/>
              </w:rPr>
            </w:pPr>
          </w:p>
        </w:tc>
      </w:tr>
      <w:tr w:rsidR="00CC47DB">
        <w:trPr>
          <w:trHeight w:hRule="exact" w:val="854"/>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47DB" w:rsidRDefault="001E7549">
            <w:pPr>
              <w:widowControl/>
              <w:jc w:val="center"/>
              <w:textAlignment w:val="center"/>
              <w:rPr>
                <w:rFonts w:ascii="宋体" w:hAnsi="宋体" w:cs="宋体"/>
                <w:sz w:val="24"/>
              </w:rPr>
            </w:pPr>
            <w:r>
              <w:rPr>
                <w:rFonts w:ascii="宋体" w:hAnsi="宋体" w:cs="宋体" w:hint="eastAsia"/>
                <w:kern w:val="0"/>
                <w:sz w:val="24"/>
                <w:lang/>
              </w:rPr>
              <w:t>表4</w:t>
            </w:r>
          </w:p>
        </w:tc>
        <w:tc>
          <w:tcPr>
            <w:tcW w:w="42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47DB" w:rsidRDefault="001E7549">
            <w:pPr>
              <w:widowControl/>
              <w:jc w:val="left"/>
              <w:rPr>
                <w:rFonts w:ascii="宋体" w:hAnsi="宋体" w:cs="宋体"/>
                <w:kern w:val="0"/>
                <w:sz w:val="24"/>
                <w:lang/>
              </w:rPr>
            </w:pPr>
            <w:r>
              <w:rPr>
                <w:rFonts w:ascii="宋体" w:hAnsi="宋体" w:cs="宋体" w:hint="eastAsia"/>
                <w:kern w:val="0"/>
                <w:sz w:val="24"/>
                <w:lang/>
              </w:rPr>
              <w:t>财政拨款收入支出决算总表</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47DB" w:rsidRDefault="00CC47DB">
            <w:pPr>
              <w:jc w:val="center"/>
              <w:rPr>
                <w:rFonts w:ascii="宋体" w:hAnsi="宋体" w:cs="宋体"/>
                <w:sz w:val="24"/>
              </w:rPr>
            </w:pPr>
          </w:p>
        </w:tc>
        <w:tc>
          <w:tcPr>
            <w:tcW w:w="3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47DB" w:rsidRDefault="00CC47DB">
            <w:pPr>
              <w:jc w:val="center"/>
              <w:rPr>
                <w:rFonts w:ascii="宋体" w:hAnsi="宋体" w:cs="宋体"/>
                <w:sz w:val="24"/>
              </w:rPr>
            </w:pPr>
          </w:p>
        </w:tc>
      </w:tr>
      <w:tr w:rsidR="00CC47DB">
        <w:trPr>
          <w:trHeight w:hRule="exact" w:val="985"/>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47DB" w:rsidRDefault="001E7549">
            <w:pPr>
              <w:widowControl/>
              <w:jc w:val="center"/>
              <w:textAlignment w:val="center"/>
              <w:rPr>
                <w:rFonts w:ascii="宋体" w:hAnsi="宋体" w:cs="宋体"/>
                <w:sz w:val="24"/>
              </w:rPr>
            </w:pPr>
            <w:r>
              <w:rPr>
                <w:rFonts w:ascii="宋体" w:hAnsi="宋体" w:cs="宋体" w:hint="eastAsia"/>
                <w:kern w:val="0"/>
                <w:sz w:val="24"/>
                <w:lang/>
              </w:rPr>
              <w:t>表5</w:t>
            </w:r>
          </w:p>
        </w:tc>
        <w:tc>
          <w:tcPr>
            <w:tcW w:w="42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47DB" w:rsidRDefault="001E7549">
            <w:pPr>
              <w:widowControl/>
              <w:jc w:val="left"/>
              <w:rPr>
                <w:rFonts w:ascii="宋体" w:hAnsi="宋体" w:cs="宋体"/>
                <w:kern w:val="0"/>
                <w:sz w:val="24"/>
                <w:lang/>
              </w:rPr>
            </w:pPr>
            <w:r>
              <w:rPr>
                <w:rFonts w:ascii="宋体" w:hAnsi="宋体" w:cs="宋体" w:hint="eastAsia"/>
                <w:kern w:val="0"/>
                <w:sz w:val="24"/>
                <w:lang/>
              </w:rPr>
              <w:t>一般公共预算财政拨款支出决算表</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47DB" w:rsidRDefault="00CC47DB">
            <w:pPr>
              <w:jc w:val="center"/>
              <w:rPr>
                <w:rFonts w:ascii="宋体" w:hAnsi="宋体" w:cs="宋体"/>
                <w:sz w:val="24"/>
              </w:rPr>
            </w:pPr>
          </w:p>
        </w:tc>
        <w:tc>
          <w:tcPr>
            <w:tcW w:w="3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47DB" w:rsidRDefault="00CC47DB">
            <w:pPr>
              <w:jc w:val="center"/>
              <w:rPr>
                <w:rFonts w:ascii="宋体" w:hAnsi="宋体" w:cs="宋体"/>
                <w:sz w:val="24"/>
              </w:rPr>
            </w:pPr>
          </w:p>
        </w:tc>
      </w:tr>
      <w:tr w:rsidR="00CC47DB">
        <w:trPr>
          <w:trHeight w:hRule="exact" w:val="985"/>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47DB" w:rsidRDefault="001E7549">
            <w:pPr>
              <w:widowControl/>
              <w:jc w:val="center"/>
              <w:textAlignment w:val="center"/>
              <w:rPr>
                <w:rFonts w:ascii="宋体" w:hAnsi="宋体" w:cs="宋体"/>
                <w:sz w:val="24"/>
              </w:rPr>
            </w:pPr>
            <w:r>
              <w:rPr>
                <w:rFonts w:ascii="宋体" w:hAnsi="宋体" w:cs="宋体" w:hint="eastAsia"/>
                <w:kern w:val="0"/>
                <w:sz w:val="24"/>
                <w:lang/>
              </w:rPr>
              <w:t>表6</w:t>
            </w:r>
          </w:p>
        </w:tc>
        <w:tc>
          <w:tcPr>
            <w:tcW w:w="42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47DB" w:rsidRDefault="001E7549">
            <w:pPr>
              <w:widowControl/>
              <w:jc w:val="left"/>
              <w:rPr>
                <w:rFonts w:ascii="宋体" w:hAnsi="宋体" w:cs="宋体"/>
                <w:kern w:val="0"/>
                <w:sz w:val="24"/>
                <w:lang/>
              </w:rPr>
            </w:pPr>
            <w:r>
              <w:rPr>
                <w:rFonts w:ascii="宋体" w:hAnsi="宋体" w:cs="宋体" w:hint="eastAsia"/>
                <w:kern w:val="0"/>
                <w:sz w:val="24"/>
                <w:lang/>
              </w:rPr>
              <w:t xml:space="preserve">一般公共预算财政拨款基本支出决算明细表 </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47DB" w:rsidRDefault="00CC47DB">
            <w:pPr>
              <w:jc w:val="center"/>
              <w:rPr>
                <w:rFonts w:ascii="宋体" w:hAnsi="宋体" w:cs="宋体"/>
                <w:sz w:val="24"/>
              </w:rPr>
            </w:pPr>
          </w:p>
        </w:tc>
        <w:tc>
          <w:tcPr>
            <w:tcW w:w="3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47DB" w:rsidRDefault="00CC47DB">
            <w:pPr>
              <w:jc w:val="center"/>
              <w:rPr>
                <w:rFonts w:ascii="宋体" w:hAnsi="宋体" w:cs="宋体"/>
                <w:sz w:val="24"/>
              </w:rPr>
            </w:pPr>
          </w:p>
        </w:tc>
      </w:tr>
      <w:tr w:rsidR="00CC47DB">
        <w:trPr>
          <w:trHeight w:hRule="exact" w:val="985"/>
        </w:trPr>
        <w:tc>
          <w:tcPr>
            <w:tcW w:w="79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C47DB" w:rsidRDefault="001E7549">
            <w:pPr>
              <w:widowControl/>
              <w:jc w:val="center"/>
              <w:textAlignment w:val="center"/>
              <w:rPr>
                <w:rFonts w:ascii="宋体" w:hAnsi="宋体" w:cs="宋体"/>
                <w:sz w:val="24"/>
              </w:rPr>
            </w:pPr>
            <w:r>
              <w:rPr>
                <w:rFonts w:ascii="宋体" w:hAnsi="宋体" w:cs="宋体" w:hint="eastAsia"/>
                <w:kern w:val="0"/>
                <w:sz w:val="24"/>
                <w:lang/>
              </w:rPr>
              <w:t>表7</w:t>
            </w:r>
          </w:p>
        </w:tc>
        <w:tc>
          <w:tcPr>
            <w:tcW w:w="4278"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C47DB" w:rsidRDefault="001E7549">
            <w:pPr>
              <w:widowControl/>
              <w:jc w:val="left"/>
              <w:rPr>
                <w:rFonts w:ascii="宋体" w:hAnsi="宋体" w:cs="宋体"/>
                <w:sz w:val="24"/>
              </w:rPr>
            </w:pPr>
            <w:r>
              <w:rPr>
                <w:rFonts w:ascii="宋体" w:hAnsi="宋体" w:cs="宋体" w:hint="eastAsia"/>
                <w:kern w:val="0"/>
                <w:sz w:val="24"/>
                <w:lang/>
              </w:rPr>
              <w:t>政府性基金预算财政拨款收入支出决算表</w:t>
            </w:r>
          </w:p>
        </w:tc>
        <w:tc>
          <w:tcPr>
            <w:tcW w:w="132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C47DB" w:rsidRDefault="001E7549">
            <w:pPr>
              <w:jc w:val="center"/>
              <w:rPr>
                <w:rFonts w:ascii="宋体" w:hAnsi="宋体" w:cs="宋体"/>
                <w:sz w:val="24"/>
              </w:rPr>
            </w:pPr>
            <w:r>
              <w:rPr>
                <w:rFonts w:ascii="宋体" w:hAnsi="宋体" w:cs="宋体" w:hint="eastAsia"/>
                <w:sz w:val="24"/>
              </w:rPr>
              <w:t>是</w:t>
            </w:r>
          </w:p>
        </w:tc>
        <w:tc>
          <w:tcPr>
            <w:tcW w:w="337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C47DB" w:rsidRDefault="001E7549">
            <w:pPr>
              <w:widowControl/>
              <w:jc w:val="left"/>
              <w:textAlignment w:val="center"/>
              <w:rPr>
                <w:rFonts w:ascii="宋体" w:hAnsi="宋体" w:cs="宋体"/>
                <w:sz w:val="24"/>
              </w:rPr>
            </w:pPr>
            <w:r>
              <w:rPr>
                <w:rFonts w:ascii="宋体" w:hAnsi="宋体" w:cs="宋体" w:hint="eastAsia"/>
                <w:kern w:val="0"/>
                <w:sz w:val="24"/>
                <w:szCs w:val="24"/>
              </w:rPr>
              <w:t>本部门不涉及，故公开空表</w:t>
            </w:r>
          </w:p>
        </w:tc>
      </w:tr>
      <w:tr w:rsidR="00CC47DB">
        <w:trPr>
          <w:trHeight w:hRule="exact" w:val="985"/>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47DB" w:rsidRDefault="001E7549">
            <w:pPr>
              <w:widowControl/>
              <w:jc w:val="center"/>
              <w:textAlignment w:val="center"/>
              <w:rPr>
                <w:rFonts w:ascii="宋体" w:hAnsi="宋体" w:cs="宋体"/>
                <w:sz w:val="24"/>
              </w:rPr>
            </w:pPr>
            <w:r>
              <w:rPr>
                <w:rFonts w:ascii="宋体" w:hAnsi="宋体" w:cs="宋体" w:hint="eastAsia"/>
                <w:kern w:val="0"/>
                <w:sz w:val="24"/>
                <w:lang/>
              </w:rPr>
              <w:t>表8</w:t>
            </w:r>
          </w:p>
        </w:tc>
        <w:tc>
          <w:tcPr>
            <w:tcW w:w="42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47DB" w:rsidRDefault="001E7549">
            <w:pPr>
              <w:widowControl/>
              <w:jc w:val="left"/>
              <w:rPr>
                <w:rFonts w:ascii="宋体" w:hAnsi="宋体" w:cs="宋体"/>
                <w:sz w:val="24"/>
              </w:rPr>
            </w:pPr>
            <w:r>
              <w:rPr>
                <w:rFonts w:ascii="宋体" w:hAnsi="宋体" w:cs="宋体" w:hint="eastAsia"/>
                <w:kern w:val="0"/>
                <w:sz w:val="24"/>
                <w:lang/>
              </w:rPr>
              <w:t>国有资本经营预算财政拨款支出决算表</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47DB" w:rsidRDefault="001E7549">
            <w:pPr>
              <w:jc w:val="center"/>
              <w:rPr>
                <w:rFonts w:ascii="宋体" w:hAnsi="宋体" w:cs="宋体"/>
                <w:sz w:val="24"/>
              </w:rPr>
            </w:pPr>
            <w:r>
              <w:rPr>
                <w:rFonts w:ascii="宋体" w:hAnsi="宋体" w:cs="宋体" w:hint="eastAsia"/>
                <w:sz w:val="24"/>
              </w:rPr>
              <w:t>是</w:t>
            </w:r>
          </w:p>
        </w:tc>
        <w:tc>
          <w:tcPr>
            <w:tcW w:w="3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47DB" w:rsidRDefault="001E7549">
            <w:pPr>
              <w:widowControl/>
              <w:jc w:val="left"/>
              <w:textAlignment w:val="center"/>
              <w:rPr>
                <w:rFonts w:ascii="宋体" w:hAnsi="宋体" w:cs="宋体"/>
                <w:sz w:val="24"/>
              </w:rPr>
            </w:pPr>
            <w:r>
              <w:rPr>
                <w:rFonts w:ascii="宋体" w:hAnsi="宋体" w:cs="宋体" w:hint="eastAsia"/>
                <w:kern w:val="0"/>
                <w:sz w:val="24"/>
                <w:szCs w:val="24"/>
              </w:rPr>
              <w:t>本部门不涉及，故公开空表</w:t>
            </w:r>
          </w:p>
        </w:tc>
      </w:tr>
      <w:tr w:rsidR="00CC47DB">
        <w:trPr>
          <w:trHeight w:hRule="exact" w:val="1091"/>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47DB" w:rsidRDefault="001E7549">
            <w:pPr>
              <w:widowControl/>
              <w:jc w:val="center"/>
              <w:textAlignment w:val="center"/>
              <w:rPr>
                <w:rFonts w:ascii="宋体" w:hAnsi="宋体" w:cs="宋体"/>
                <w:kern w:val="0"/>
                <w:sz w:val="24"/>
                <w:lang/>
              </w:rPr>
            </w:pPr>
            <w:r>
              <w:rPr>
                <w:rFonts w:ascii="宋体" w:hAnsi="宋体" w:cs="宋体" w:hint="eastAsia"/>
                <w:kern w:val="0"/>
                <w:sz w:val="24"/>
                <w:lang/>
              </w:rPr>
              <w:t>表9</w:t>
            </w:r>
          </w:p>
        </w:tc>
        <w:tc>
          <w:tcPr>
            <w:tcW w:w="42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47DB" w:rsidRDefault="001E7549">
            <w:pPr>
              <w:widowControl/>
              <w:jc w:val="left"/>
              <w:rPr>
                <w:rFonts w:ascii="宋体" w:hAnsi="宋体" w:cs="宋体"/>
                <w:kern w:val="0"/>
                <w:sz w:val="24"/>
                <w:lang/>
              </w:rPr>
            </w:pPr>
            <w:r>
              <w:rPr>
                <w:rFonts w:ascii="宋体" w:hAnsi="宋体" w:cs="宋体" w:hint="eastAsia"/>
                <w:kern w:val="0"/>
                <w:sz w:val="24"/>
                <w:lang/>
              </w:rPr>
              <w:t>财政拨款“三公”经费及会议费、培训费支出决算表</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47DB" w:rsidRDefault="001E7549">
            <w:pPr>
              <w:jc w:val="center"/>
              <w:rPr>
                <w:rFonts w:ascii="宋体" w:hAnsi="宋体" w:cs="宋体"/>
                <w:sz w:val="24"/>
              </w:rPr>
            </w:pPr>
            <w:r>
              <w:rPr>
                <w:rFonts w:ascii="宋体" w:hAnsi="宋体" w:cs="宋体" w:hint="eastAsia"/>
                <w:sz w:val="24"/>
              </w:rPr>
              <w:t>是</w:t>
            </w:r>
          </w:p>
        </w:tc>
        <w:tc>
          <w:tcPr>
            <w:tcW w:w="3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47DB" w:rsidRDefault="001E7549">
            <w:pPr>
              <w:widowControl/>
              <w:jc w:val="left"/>
              <w:textAlignment w:val="center"/>
              <w:rPr>
                <w:rFonts w:ascii="宋体" w:hAnsi="宋体" w:cs="宋体"/>
                <w:sz w:val="24"/>
              </w:rPr>
            </w:pPr>
            <w:r>
              <w:rPr>
                <w:rFonts w:ascii="宋体" w:hAnsi="宋体" w:cs="宋体" w:hint="eastAsia"/>
                <w:kern w:val="0"/>
                <w:sz w:val="24"/>
                <w:szCs w:val="24"/>
              </w:rPr>
              <w:t>本部门不涉及，故公开空表</w:t>
            </w:r>
          </w:p>
        </w:tc>
      </w:tr>
    </w:tbl>
    <w:p w:rsidR="00CC47DB" w:rsidRDefault="00CC47DB">
      <w:pPr>
        <w:widowControl/>
        <w:jc w:val="left"/>
        <w:textAlignment w:val="center"/>
        <w:rPr>
          <w:rFonts w:ascii="仿宋" w:eastAsia="仿宋" w:hAnsi="仿宋"/>
          <w:kern w:val="0"/>
          <w:sz w:val="24"/>
          <w:szCs w:val="24"/>
        </w:rPr>
      </w:pPr>
    </w:p>
    <w:p w:rsidR="00CC47DB" w:rsidRDefault="00CC47DB">
      <w:pPr>
        <w:widowControl/>
        <w:jc w:val="left"/>
        <w:textAlignment w:val="center"/>
        <w:rPr>
          <w:rFonts w:ascii="仿宋" w:eastAsia="仿宋" w:hAnsi="仿宋"/>
          <w:kern w:val="0"/>
          <w:sz w:val="24"/>
          <w:szCs w:val="24"/>
        </w:rPr>
      </w:pPr>
    </w:p>
    <w:p w:rsidR="00CC47DB" w:rsidRDefault="00CC47DB">
      <w:pPr>
        <w:widowControl/>
        <w:jc w:val="left"/>
        <w:textAlignment w:val="center"/>
        <w:rPr>
          <w:rFonts w:ascii="仿宋" w:eastAsia="仿宋" w:hAnsi="仿宋"/>
          <w:kern w:val="0"/>
          <w:sz w:val="24"/>
          <w:szCs w:val="24"/>
        </w:rPr>
      </w:pPr>
    </w:p>
    <w:p w:rsidR="00CC47DB" w:rsidRDefault="00CC47DB">
      <w:pPr>
        <w:widowControl/>
        <w:jc w:val="left"/>
        <w:textAlignment w:val="center"/>
        <w:rPr>
          <w:rFonts w:ascii="仿宋" w:eastAsia="仿宋" w:hAnsi="仿宋"/>
          <w:kern w:val="0"/>
          <w:sz w:val="24"/>
          <w:szCs w:val="24"/>
        </w:rPr>
      </w:pPr>
    </w:p>
    <w:p w:rsidR="00CC47DB" w:rsidRDefault="00CC47DB">
      <w:pPr>
        <w:widowControl/>
        <w:jc w:val="left"/>
        <w:textAlignment w:val="center"/>
        <w:rPr>
          <w:rFonts w:ascii="仿宋" w:eastAsia="仿宋" w:hAnsi="仿宋"/>
          <w:kern w:val="0"/>
          <w:sz w:val="24"/>
          <w:szCs w:val="24"/>
        </w:rPr>
        <w:sectPr w:rsidR="00CC47DB">
          <w:pgSz w:w="11906" w:h="16838"/>
          <w:pgMar w:top="1440" w:right="1800" w:bottom="1440" w:left="1800" w:header="851" w:footer="992" w:gutter="0"/>
          <w:cols w:space="0"/>
          <w:docGrid w:type="lines" w:linePitch="319"/>
        </w:sectPr>
      </w:pPr>
    </w:p>
    <w:tbl>
      <w:tblPr>
        <w:tblpPr w:leftFromText="180" w:rightFromText="180" w:vertAnchor="text" w:horzAnchor="page" w:tblpXSpec="center" w:tblpY="285"/>
        <w:tblOverlap w:val="never"/>
        <w:tblW w:w="13060" w:type="dxa"/>
        <w:jc w:val="center"/>
        <w:tblLayout w:type="fixed"/>
        <w:tblLook w:val="04A0"/>
      </w:tblPr>
      <w:tblGrid>
        <w:gridCol w:w="3251"/>
        <w:gridCol w:w="725"/>
        <w:gridCol w:w="2884"/>
        <w:gridCol w:w="2990"/>
        <w:gridCol w:w="707"/>
        <w:gridCol w:w="2503"/>
      </w:tblGrid>
      <w:tr w:rsidR="00CC47DB">
        <w:trPr>
          <w:cantSplit/>
          <w:trHeight w:hRule="exact" w:val="482"/>
          <w:jc w:val="center"/>
        </w:trPr>
        <w:tc>
          <w:tcPr>
            <w:tcW w:w="13060" w:type="dxa"/>
            <w:gridSpan w:val="6"/>
            <w:tcBorders>
              <w:top w:val="nil"/>
              <w:left w:val="nil"/>
              <w:bottom w:val="nil"/>
              <w:right w:val="nil"/>
            </w:tcBorders>
            <w:shd w:val="clear" w:color="auto" w:fill="auto"/>
            <w:vAlign w:val="center"/>
          </w:tcPr>
          <w:p w:rsidR="00CC47DB" w:rsidRDefault="001E7549">
            <w:pPr>
              <w:widowControl/>
              <w:jc w:val="center"/>
              <w:textAlignment w:val="center"/>
              <w:rPr>
                <w:rFonts w:ascii="华文中宋" w:eastAsia="华文中宋" w:hAnsi="华文中宋" w:cs="华文中宋"/>
              </w:rPr>
            </w:pPr>
            <w:r>
              <w:rPr>
                <w:rFonts w:ascii="华文中宋" w:eastAsia="华文中宋" w:hAnsi="华文中宋" w:cs="华文中宋"/>
                <w:kern w:val="0"/>
                <w:sz w:val="24"/>
                <w:szCs w:val="24"/>
                <w:lang/>
              </w:rPr>
              <w:lastRenderedPageBreak/>
              <w:t>收入支出决算总表</w:t>
            </w:r>
          </w:p>
        </w:tc>
      </w:tr>
      <w:tr w:rsidR="00CC47DB">
        <w:trPr>
          <w:cantSplit/>
          <w:trHeight w:hRule="exact" w:val="248"/>
          <w:jc w:val="center"/>
        </w:trPr>
        <w:tc>
          <w:tcPr>
            <w:tcW w:w="3251" w:type="dxa"/>
            <w:tcBorders>
              <w:top w:val="nil"/>
              <w:left w:val="nil"/>
              <w:bottom w:val="nil"/>
              <w:right w:val="nil"/>
            </w:tcBorders>
            <w:shd w:val="clear" w:color="auto" w:fill="auto"/>
            <w:vAlign w:val="center"/>
          </w:tcPr>
          <w:p w:rsidR="00CC47DB" w:rsidRDefault="00CC47DB">
            <w:pPr>
              <w:jc w:val="right"/>
              <w:rPr>
                <w:rFonts w:ascii="宋体" w:hAnsi="宋体" w:cs="宋体"/>
                <w:sz w:val="18"/>
                <w:szCs w:val="18"/>
              </w:rPr>
            </w:pPr>
          </w:p>
        </w:tc>
        <w:tc>
          <w:tcPr>
            <w:tcW w:w="725" w:type="dxa"/>
            <w:tcBorders>
              <w:top w:val="nil"/>
              <w:left w:val="nil"/>
              <w:bottom w:val="nil"/>
              <w:right w:val="nil"/>
            </w:tcBorders>
            <w:shd w:val="clear" w:color="auto" w:fill="auto"/>
            <w:vAlign w:val="center"/>
          </w:tcPr>
          <w:p w:rsidR="00CC47DB" w:rsidRDefault="00CC47DB">
            <w:pPr>
              <w:jc w:val="right"/>
              <w:rPr>
                <w:rFonts w:ascii="宋体" w:hAnsi="宋体" w:cs="宋体"/>
                <w:sz w:val="18"/>
                <w:szCs w:val="18"/>
              </w:rPr>
            </w:pPr>
          </w:p>
        </w:tc>
        <w:tc>
          <w:tcPr>
            <w:tcW w:w="2884" w:type="dxa"/>
            <w:tcBorders>
              <w:top w:val="nil"/>
              <w:left w:val="nil"/>
              <w:bottom w:val="nil"/>
              <w:right w:val="nil"/>
            </w:tcBorders>
            <w:shd w:val="clear" w:color="auto" w:fill="auto"/>
            <w:vAlign w:val="center"/>
          </w:tcPr>
          <w:p w:rsidR="00CC47DB" w:rsidRDefault="00CC47DB">
            <w:pPr>
              <w:jc w:val="right"/>
              <w:rPr>
                <w:rFonts w:ascii="宋体" w:hAnsi="宋体" w:cs="宋体"/>
                <w:sz w:val="18"/>
                <w:szCs w:val="18"/>
              </w:rPr>
            </w:pPr>
          </w:p>
        </w:tc>
        <w:tc>
          <w:tcPr>
            <w:tcW w:w="2990" w:type="dxa"/>
            <w:tcBorders>
              <w:top w:val="nil"/>
              <w:left w:val="nil"/>
              <w:bottom w:val="nil"/>
              <w:right w:val="nil"/>
            </w:tcBorders>
            <w:shd w:val="clear" w:color="auto" w:fill="auto"/>
            <w:vAlign w:val="center"/>
          </w:tcPr>
          <w:p w:rsidR="00CC47DB" w:rsidRDefault="00CC47DB">
            <w:pPr>
              <w:jc w:val="right"/>
              <w:rPr>
                <w:rFonts w:ascii="宋体" w:hAnsi="宋体" w:cs="宋体"/>
                <w:sz w:val="18"/>
                <w:szCs w:val="18"/>
              </w:rPr>
            </w:pPr>
          </w:p>
        </w:tc>
        <w:tc>
          <w:tcPr>
            <w:tcW w:w="707" w:type="dxa"/>
            <w:tcBorders>
              <w:top w:val="nil"/>
              <w:left w:val="nil"/>
              <w:bottom w:val="nil"/>
              <w:right w:val="nil"/>
            </w:tcBorders>
            <w:shd w:val="clear" w:color="auto" w:fill="auto"/>
            <w:vAlign w:val="center"/>
          </w:tcPr>
          <w:p w:rsidR="00CC47DB" w:rsidRDefault="00CC47DB">
            <w:pPr>
              <w:jc w:val="right"/>
              <w:rPr>
                <w:rFonts w:ascii="宋体" w:hAnsi="宋体" w:cs="宋体"/>
                <w:sz w:val="18"/>
                <w:szCs w:val="18"/>
              </w:rPr>
            </w:pPr>
          </w:p>
        </w:tc>
        <w:tc>
          <w:tcPr>
            <w:tcW w:w="2503" w:type="dxa"/>
            <w:tcBorders>
              <w:top w:val="nil"/>
              <w:left w:val="nil"/>
              <w:bottom w:val="nil"/>
              <w:right w:val="nil"/>
            </w:tcBorders>
            <w:shd w:val="clear" w:color="auto" w:fill="auto"/>
            <w:vAlign w:val="center"/>
          </w:tcPr>
          <w:p w:rsidR="00CC47DB" w:rsidRDefault="001E7549">
            <w:pPr>
              <w:widowControl/>
              <w:jc w:val="right"/>
              <w:textAlignment w:val="center"/>
              <w:rPr>
                <w:rFonts w:ascii="宋体" w:hAnsi="宋体" w:cs="宋体"/>
                <w:sz w:val="18"/>
                <w:szCs w:val="18"/>
              </w:rPr>
            </w:pPr>
            <w:r>
              <w:rPr>
                <w:rFonts w:ascii="宋体" w:hAnsi="宋体" w:cs="宋体" w:hint="eastAsia"/>
                <w:kern w:val="0"/>
                <w:sz w:val="18"/>
                <w:szCs w:val="18"/>
                <w:lang/>
              </w:rPr>
              <w:t>公开01表</w:t>
            </w:r>
          </w:p>
        </w:tc>
      </w:tr>
      <w:tr w:rsidR="00CC47DB">
        <w:trPr>
          <w:cantSplit/>
          <w:trHeight w:hRule="exact" w:val="248"/>
          <w:jc w:val="center"/>
        </w:trPr>
        <w:tc>
          <w:tcPr>
            <w:tcW w:w="3251" w:type="dxa"/>
            <w:tcBorders>
              <w:top w:val="nil"/>
              <w:left w:val="nil"/>
              <w:bottom w:val="nil"/>
              <w:right w:val="nil"/>
            </w:tcBorders>
            <w:shd w:val="clear" w:color="auto" w:fill="auto"/>
            <w:vAlign w:val="bottom"/>
          </w:tcPr>
          <w:p w:rsidR="00CC47DB" w:rsidRDefault="001E7549">
            <w:pPr>
              <w:widowControl/>
              <w:jc w:val="left"/>
              <w:textAlignment w:val="bottom"/>
              <w:rPr>
                <w:rFonts w:ascii="宋体" w:hAnsi="宋体" w:cs="宋体"/>
                <w:sz w:val="18"/>
                <w:szCs w:val="18"/>
              </w:rPr>
            </w:pPr>
            <w:r>
              <w:rPr>
                <w:rFonts w:ascii="宋体" w:hAnsi="宋体" w:cs="宋体" w:hint="eastAsia"/>
                <w:kern w:val="0"/>
                <w:sz w:val="18"/>
                <w:szCs w:val="18"/>
                <w:lang/>
              </w:rPr>
              <w:t>部门：宝鸡市渭滨区交通运输局</w:t>
            </w:r>
          </w:p>
        </w:tc>
        <w:tc>
          <w:tcPr>
            <w:tcW w:w="725" w:type="dxa"/>
            <w:tcBorders>
              <w:top w:val="nil"/>
              <w:left w:val="nil"/>
              <w:bottom w:val="nil"/>
              <w:right w:val="nil"/>
            </w:tcBorders>
            <w:shd w:val="clear" w:color="auto" w:fill="auto"/>
            <w:vAlign w:val="center"/>
          </w:tcPr>
          <w:p w:rsidR="00CC47DB" w:rsidRDefault="00CC47DB">
            <w:pPr>
              <w:jc w:val="right"/>
              <w:rPr>
                <w:rFonts w:ascii="宋体" w:hAnsi="宋体" w:cs="宋体"/>
                <w:sz w:val="18"/>
                <w:szCs w:val="18"/>
              </w:rPr>
            </w:pPr>
          </w:p>
        </w:tc>
        <w:tc>
          <w:tcPr>
            <w:tcW w:w="2884" w:type="dxa"/>
            <w:tcBorders>
              <w:top w:val="nil"/>
              <w:left w:val="nil"/>
              <w:bottom w:val="nil"/>
              <w:right w:val="nil"/>
            </w:tcBorders>
            <w:shd w:val="clear" w:color="auto" w:fill="auto"/>
            <w:vAlign w:val="center"/>
          </w:tcPr>
          <w:p w:rsidR="00CC47DB" w:rsidRDefault="00CC47DB">
            <w:pPr>
              <w:jc w:val="right"/>
              <w:rPr>
                <w:rFonts w:ascii="宋体" w:hAnsi="宋体" w:cs="宋体"/>
                <w:sz w:val="18"/>
                <w:szCs w:val="18"/>
              </w:rPr>
            </w:pPr>
          </w:p>
        </w:tc>
        <w:tc>
          <w:tcPr>
            <w:tcW w:w="2990" w:type="dxa"/>
            <w:tcBorders>
              <w:top w:val="nil"/>
              <w:left w:val="nil"/>
              <w:bottom w:val="nil"/>
              <w:right w:val="nil"/>
            </w:tcBorders>
            <w:shd w:val="clear" w:color="auto" w:fill="auto"/>
            <w:vAlign w:val="center"/>
          </w:tcPr>
          <w:p w:rsidR="00CC47DB" w:rsidRDefault="00CC47DB">
            <w:pPr>
              <w:jc w:val="right"/>
              <w:rPr>
                <w:rFonts w:ascii="宋体" w:hAnsi="宋体" w:cs="宋体"/>
                <w:sz w:val="18"/>
                <w:szCs w:val="18"/>
              </w:rPr>
            </w:pPr>
          </w:p>
        </w:tc>
        <w:tc>
          <w:tcPr>
            <w:tcW w:w="707" w:type="dxa"/>
            <w:tcBorders>
              <w:top w:val="nil"/>
              <w:left w:val="nil"/>
              <w:bottom w:val="nil"/>
              <w:right w:val="nil"/>
            </w:tcBorders>
            <w:shd w:val="clear" w:color="auto" w:fill="auto"/>
            <w:vAlign w:val="center"/>
          </w:tcPr>
          <w:p w:rsidR="00CC47DB" w:rsidRDefault="00CC47DB">
            <w:pPr>
              <w:jc w:val="right"/>
              <w:rPr>
                <w:rFonts w:ascii="宋体" w:hAnsi="宋体" w:cs="宋体"/>
                <w:sz w:val="18"/>
                <w:szCs w:val="18"/>
              </w:rPr>
            </w:pPr>
          </w:p>
        </w:tc>
        <w:tc>
          <w:tcPr>
            <w:tcW w:w="2503" w:type="dxa"/>
            <w:tcBorders>
              <w:top w:val="nil"/>
              <w:left w:val="nil"/>
              <w:bottom w:val="nil"/>
              <w:right w:val="nil"/>
            </w:tcBorders>
            <w:shd w:val="clear" w:color="auto" w:fill="auto"/>
            <w:vAlign w:val="bottom"/>
          </w:tcPr>
          <w:p w:rsidR="00CC47DB" w:rsidRDefault="001E7549">
            <w:pPr>
              <w:widowControl/>
              <w:jc w:val="right"/>
              <w:textAlignment w:val="bottom"/>
              <w:rPr>
                <w:rFonts w:ascii="宋体" w:hAnsi="宋体" w:cs="宋体"/>
                <w:sz w:val="18"/>
                <w:szCs w:val="18"/>
              </w:rPr>
            </w:pPr>
            <w:r>
              <w:rPr>
                <w:rFonts w:ascii="宋体" w:hAnsi="宋体" w:cs="宋体" w:hint="eastAsia"/>
                <w:kern w:val="0"/>
                <w:sz w:val="18"/>
                <w:szCs w:val="18"/>
                <w:lang/>
              </w:rPr>
              <w:t>金额单位：万元</w:t>
            </w:r>
          </w:p>
        </w:tc>
      </w:tr>
      <w:tr w:rsidR="00CC47DB">
        <w:trPr>
          <w:cantSplit/>
          <w:trHeight w:hRule="exact" w:val="248"/>
          <w:jc w:val="center"/>
        </w:trPr>
        <w:tc>
          <w:tcPr>
            <w:tcW w:w="68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收     入</w:t>
            </w:r>
          </w:p>
        </w:tc>
        <w:tc>
          <w:tcPr>
            <w:tcW w:w="6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支     出</w:t>
            </w:r>
          </w:p>
        </w:tc>
      </w:tr>
      <w:tr w:rsidR="00CC47DB">
        <w:trPr>
          <w:cantSplit/>
          <w:trHeight w:hRule="exact" w:val="248"/>
          <w:jc w:val="center"/>
        </w:trPr>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项    目</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行次</w:t>
            </w:r>
          </w:p>
        </w:tc>
        <w:tc>
          <w:tcPr>
            <w:tcW w:w="2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金额</w:t>
            </w:r>
          </w:p>
        </w:tc>
        <w:tc>
          <w:tcPr>
            <w:tcW w:w="2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项    目</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行次</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金额</w:t>
            </w:r>
          </w:p>
        </w:tc>
      </w:tr>
      <w:tr w:rsidR="00CC47DB">
        <w:trPr>
          <w:cantSplit/>
          <w:trHeight w:hRule="exact" w:val="248"/>
          <w:jc w:val="center"/>
        </w:trPr>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栏    次</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2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1</w:t>
            </w:r>
          </w:p>
        </w:tc>
        <w:tc>
          <w:tcPr>
            <w:tcW w:w="2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栏    次</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2</w:t>
            </w:r>
          </w:p>
        </w:tc>
      </w:tr>
      <w:tr w:rsidR="00CC47DB">
        <w:trPr>
          <w:cantSplit/>
          <w:trHeight w:hRule="exact" w:val="248"/>
          <w:jc w:val="center"/>
        </w:trPr>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一、一般公共预算财政拨款收入</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1</w:t>
            </w:r>
          </w:p>
        </w:tc>
        <w:tc>
          <w:tcPr>
            <w:tcW w:w="2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jc w:val="left"/>
              <w:rPr>
                <w:rFonts w:ascii="宋体" w:hAnsi="宋体" w:cs="宋体"/>
                <w:sz w:val="18"/>
                <w:szCs w:val="18"/>
              </w:rPr>
            </w:pPr>
            <w:r>
              <w:rPr>
                <w:rFonts w:ascii="宋体" w:hAnsi="宋体" w:cs="宋体" w:hint="eastAsia"/>
                <w:sz w:val="18"/>
                <w:szCs w:val="18"/>
              </w:rPr>
              <w:t>5,540.02</w:t>
            </w:r>
          </w:p>
        </w:tc>
        <w:tc>
          <w:tcPr>
            <w:tcW w:w="2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一、一般公共服务支出</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32</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r>
      <w:tr w:rsidR="00CC47DB">
        <w:trPr>
          <w:cantSplit/>
          <w:trHeight w:hRule="exact" w:val="248"/>
          <w:jc w:val="center"/>
        </w:trPr>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二、政府性基金预算财政拨款收入</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2</w:t>
            </w:r>
          </w:p>
        </w:tc>
        <w:tc>
          <w:tcPr>
            <w:tcW w:w="2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二、外交支出</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33</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r>
      <w:tr w:rsidR="00CC47DB">
        <w:trPr>
          <w:cantSplit/>
          <w:trHeight w:hRule="exact" w:val="248"/>
          <w:jc w:val="center"/>
        </w:trPr>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三、国有资本经营预算财政拨款收入</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3</w:t>
            </w:r>
          </w:p>
        </w:tc>
        <w:tc>
          <w:tcPr>
            <w:tcW w:w="2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三、国防支出</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34</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r>
      <w:tr w:rsidR="00CC47DB">
        <w:trPr>
          <w:cantSplit/>
          <w:trHeight w:hRule="exact" w:val="248"/>
          <w:jc w:val="center"/>
        </w:trPr>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四、上级补助收入</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4</w:t>
            </w:r>
          </w:p>
        </w:tc>
        <w:tc>
          <w:tcPr>
            <w:tcW w:w="2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四、公共安全支出</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35</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r>
      <w:tr w:rsidR="00CC47DB">
        <w:trPr>
          <w:cantSplit/>
          <w:trHeight w:hRule="exact" w:val="248"/>
          <w:jc w:val="center"/>
        </w:trPr>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五、事业收入</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5</w:t>
            </w:r>
          </w:p>
        </w:tc>
        <w:tc>
          <w:tcPr>
            <w:tcW w:w="2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五、教育支出</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36</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r>
      <w:tr w:rsidR="00CC47DB">
        <w:trPr>
          <w:cantSplit/>
          <w:trHeight w:hRule="exact" w:val="248"/>
          <w:jc w:val="center"/>
        </w:trPr>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六、经营收入</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6</w:t>
            </w:r>
          </w:p>
        </w:tc>
        <w:tc>
          <w:tcPr>
            <w:tcW w:w="2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六、科学技术支出</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37</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r>
      <w:tr w:rsidR="00CC47DB">
        <w:trPr>
          <w:cantSplit/>
          <w:trHeight w:hRule="exact" w:val="248"/>
          <w:jc w:val="center"/>
        </w:trPr>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七、附属单位上缴收入</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7</w:t>
            </w:r>
          </w:p>
        </w:tc>
        <w:tc>
          <w:tcPr>
            <w:tcW w:w="2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七、文化旅游体育与传媒支出</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38</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r>
      <w:tr w:rsidR="00CC47DB">
        <w:trPr>
          <w:cantSplit/>
          <w:trHeight w:hRule="exact" w:val="248"/>
          <w:jc w:val="center"/>
        </w:trPr>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八、其他收入</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8</w:t>
            </w:r>
          </w:p>
        </w:tc>
        <w:tc>
          <w:tcPr>
            <w:tcW w:w="2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八、社会保障和就业支出</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39</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jc w:val="left"/>
              <w:rPr>
                <w:rFonts w:ascii="宋体" w:hAnsi="宋体" w:cs="宋体"/>
                <w:sz w:val="18"/>
                <w:szCs w:val="18"/>
              </w:rPr>
            </w:pPr>
            <w:r>
              <w:rPr>
                <w:rFonts w:ascii="宋体" w:hAnsi="宋体" w:cs="宋体" w:hint="eastAsia"/>
                <w:sz w:val="18"/>
                <w:szCs w:val="18"/>
              </w:rPr>
              <w:t>19.26</w:t>
            </w:r>
          </w:p>
        </w:tc>
      </w:tr>
      <w:tr w:rsidR="00CC47DB">
        <w:trPr>
          <w:cantSplit/>
          <w:trHeight w:hRule="exact" w:val="248"/>
          <w:jc w:val="center"/>
        </w:trPr>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9</w:t>
            </w:r>
          </w:p>
        </w:tc>
        <w:tc>
          <w:tcPr>
            <w:tcW w:w="2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九、卫生健康支出</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40</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jc w:val="left"/>
              <w:rPr>
                <w:rFonts w:ascii="宋体" w:hAnsi="宋体" w:cs="宋体"/>
                <w:sz w:val="18"/>
                <w:szCs w:val="18"/>
              </w:rPr>
            </w:pPr>
            <w:r>
              <w:rPr>
                <w:rFonts w:ascii="宋体" w:hAnsi="宋体" w:cs="宋体" w:hint="eastAsia"/>
                <w:sz w:val="18"/>
                <w:szCs w:val="18"/>
              </w:rPr>
              <w:t>8.48</w:t>
            </w:r>
          </w:p>
        </w:tc>
      </w:tr>
      <w:tr w:rsidR="00CC47DB">
        <w:trPr>
          <w:cantSplit/>
          <w:trHeight w:hRule="exact" w:val="248"/>
          <w:jc w:val="center"/>
        </w:trPr>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10</w:t>
            </w:r>
          </w:p>
        </w:tc>
        <w:tc>
          <w:tcPr>
            <w:tcW w:w="2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十、节能环保支出</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41</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r>
      <w:tr w:rsidR="00CC47DB">
        <w:trPr>
          <w:cantSplit/>
          <w:trHeight w:hRule="exact" w:val="248"/>
          <w:jc w:val="center"/>
        </w:trPr>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11</w:t>
            </w:r>
          </w:p>
        </w:tc>
        <w:tc>
          <w:tcPr>
            <w:tcW w:w="2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十一、城乡社区支出</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42</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r>
      <w:tr w:rsidR="00CC47DB">
        <w:trPr>
          <w:cantSplit/>
          <w:trHeight w:hRule="exact" w:val="248"/>
          <w:jc w:val="center"/>
        </w:trPr>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12</w:t>
            </w:r>
          </w:p>
        </w:tc>
        <w:tc>
          <w:tcPr>
            <w:tcW w:w="2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十二、农林水支出</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43</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jc w:val="left"/>
              <w:rPr>
                <w:rFonts w:ascii="宋体" w:hAnsi="宋体" w:cs="宋体"/>
                <w:sz w:val="18"/>
                <w:szCs w:val="18"/>
              </w:rPr>
            </w:pPr>
            <w:r>
              <w:rPr>
                <w:rFonts w:ascii="宋体" w:hAnsi="宋体" w:cs="宋体" w:hint="eastAsia"/>
                <w:sz w:val="18"/>
                <w:szCs w:val="18"/>
              </w:rPr>
              <w:t>1,850.87</w:t>
            </w:r>
          </w:p>
        </w:tc>
      </w:tr>
      <w:tr w:rsidR="00CC47DB">
        <w:trPr>
          <w:cantSplit/>
          <w:trHeight w:hRule="exact" w:val="248"/>
          <w:jc w:val="center"/>
        </w:trPr>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13</w:t>
            </w:r>
          </w:p>
        </w:tc>
        <w:tc>
          <w:tcPr>
            <w:tcW w:w="2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十三、交通运输支出</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44</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jc w:val="left"/>
              <w:rPr>
                <w:rFonts w:ascii="宋体" w:hAnsi="宋体" w:cs="宋体"/>
                <w:sz w:val="18"/>
                <w:szCs w:val="18"/>
              </w:rPr>
            </w:pPr>
            <w:r>
              <w:rPr>
                <w:rFonts w:ascii="宋体" w:hAnsi="宋体" w:cs="宋体" w:hint="eastAsia"/>
                <w:sz w:val="18"/>
                <w:szCs w:val="18"/>
              </w:rPr>
              <w:t>3,661.42</w:t>
            </w:r>
          </w:p>
        </w:tc>
      </w:tr>
      <w:tr w:rsidR="00CC47DB">
        <w:trPr>
          <w:cantSplit/>
          <w:trHeight w:hRule="exact" w:val="248"/>
          <w:jc w:val="center"/>
        </w:trPr>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14</w:t>
            </w:r>
          </w:p>
        </w:tc>
        <w:tc>
          <w:tcPr>
            <w:tcW w:w="2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十四、资源勘探工业信息等支出</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45</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r>
      <w:tr w:rsidR="00CC47DB">
        <w:trPr>
          <w:cantSplit/>
          <w:trHeight w:hRule="exact" w:val="248"/>
          <w:jc w:val="center"/>
        </w:trPr>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15</w:t>
            </w:r>
          </w:p>
        </w:tc>
        <w:tc>
          <w:tcPr>
            <w:tcW w:w="2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十五、商业服务业等支出</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46</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r>
      <w:tr w:rsidR="00CC47DB">
        <w:trPr>
          <w:cantSplit/>
          <w:trHeight w:hRule="exact" w:val="248"/>
          <w:jc w:val="center"/>
        </w:trPr>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16</w:t>
            </w:r>
          </w:p>
        </w:tc>
        <w:tc>
          <w:tcPr>
            <w:tcW w:w="2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十六、金融支出</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47</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r>
      <w:tr w:rsidR="00CC47DB">
        <w:trPr>
          <w:cantSplit/>
          <w:trHeight w:hRule="exact" w:val="248"/>
          <w:jc w:val="center"/>
        </w:trPr>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17</w:t>
            </w:r>
          </w:p>
        </w:tc>
        <w:tc>
          <w:tcPr>
            <w:tcW w:w="2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十七、援助其他地区支出</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48</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r>
      <w:tr w:rsidR="00CC47DB">
        <w:trPr>
          <w:cantSplit/>
          <w:trHeight w:hRule="exact" w:val="248"/>
          <w:jc w:val="center"/>
        </w:trPr>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18</w:t>
            </w:r>
          </w:p>
        </w:tc>
        <w:tc>
          <w:tcPr>
            <w:tcW w:w="2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十八、自然资源海洋气象等支出</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49</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r>
      <w:tr w:rsidR="00CC47DB">
        <w:trPr>
          <w:cantSplit/>
          <w:trHeight w:hRule="exact" w:val="248"/>
          <w:jc w:val="center"/>
        </w:trPr>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19</w:t>
            </w:r>
          </w:p>
        </w:tc>
        <w:tc>
          <w:tcPr>
            <w:tcW w:w="2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十九、住房保障支出</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50</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r>
      <w:tr w:rsidR="00CC47DB">
        <w:trPr>
          <w:cantSplit/>
          <w:trHeight w:hRule="exact" w:val="248"/>
          <w:jc w:val="center"/>
        </w:trPr>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20</w:t>
            </w:r>
          </w:p>
        </w:tc>
        <w:tc>
          <w:tcPr>
            <w:tcW w:w="2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二十、粮油物资储备支出</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51</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r>
      <w:tr w:rsidR="00CC47DB">
        <w:trPr>
          <w:cantSplit/>
          <w:trHeight w:hRule="exact" w:val="248"/>
          <w:jc w:val="center"/>
        </w:trPr>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21</w:t>
            </w:r>
          </w:p>
        </w:tc>
        <w:tc>
          <w:tcPr>
            <w:tcW w:w="2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二十一、国有资本经营预算支出</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52</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r>
      <w:tr w:rsidR="00CC47DB">
        <w:trPr>
          <w:cantSplit/>
          <w:trHeight w:hRule="exact" w:val="248"/>
          <w:jc w:val="center"/>
        </w:trPr>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22</w:t>
            </w:r>
          </w:p>
        </w:tc>
        <w:tc>
          <w:tcPr>
            <w:tcW w:w="2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二十二、灾害防治及应急管理支出</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53</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r>
      <w:tr w:rsidR="00CC47DB">
        <w:trPr>
          <w:cantSplit/>
          <w:trHeight w:hRule="exact" w:val="248"/>
          <w:jc w:val="center"/>
        </w:trPr>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23</w:t>
            </w:r>
          </w:p>
        </w:tc>
        <w:tc>
          <w:tcPr>
            <w:tcW w:w="2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二十三、其他支出</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54</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r>
      <w:tr w:rsidR="00CC47DB">
        <w:trPr>
          <w:cantSplit/>
          <w:trHeight w:hRule="exact" w:val="248"/>
          <w:jc w:val="center"/>
        </w:trPr>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24</w:t>
            </w:r>
          </w:p>
        </w:tc>
        <w:tc>
          <w:tcPr>
            <w:tcW w:w="2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二十四、债务还本支出</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55</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r>
      <w:tr w:rsidR="00CC47DB">
        <w:trPr>
          <w:cantSplit/>
          <w:trHeight w:hRule="exact" w:val="248"/>
          <w:jc w:val="center"/>
        </w:trPr>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25</w:t>
            </w:r>
          </w:p>
        </w:tc>
        <w:tc>
          <w:tcPr>
            <w:tcW w:w="2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二十五、债务付息支出</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56</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r>
      <w:tr w:rsidR="00CC47DB">
        <w:trPr>
          <w:cantSplit/>
          <w:trHeight w:hRule="exact" w:val="248"/>
          <w:jc w:val="center"/>
        </w:trPr>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26</w:t>
            </w:r>
          </w:p>
        </w:tc>
        <w:tc>
          <w:tcPr>
            <w:tcW w:w="2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二十六、抗疫特别国债安排的支出</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57</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r>
      <w:tr w:rsidR="00CC47DB">
        <w:trPr>
          <w:cantSplit/>
          <w:trHeight w:hRule="exact" w:val="248"/>
          <w:jc w:val="center"/>
        </w:trPr>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本年收入合计</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27</w:t>
            </w:r>
          </w:p>
        </w:tc>
        <w:tc>
          <w:tcPr>
            <w:tcW w:w="2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jc w:val="left"/>
              <w:rPr>
                <w:rFonts w:ascii="宋体" w:hAnsi="宋体" w:cs="宋体"/>
                <w:sz w:val="18"/>
                <w:szCs w:val="18"/>
              </w:rPr>
            </w:pPr>
            <w:r>
              <w:rPr>
                <w:rFonts w:ascii="宋体" w:hAnsi="宋体" w:cs="宋体" w:hint="eastAsia"/>
                <w:sz w:val="18"/>
                <w:szCs w:val="18"/>
              </w:rPr>
              <w:t>5,540.02</w:t>
            </w:r>
          </w:p>
        </w:tc>
        <w:tc>
          <w:tcPr>
            <w:tcW w:w="2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本年支出合计</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58</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jc w:val="left"/>
              <w:rPr>
                <w:rFonts w:ascii="宋体" w:hAnsi="宋体" w:cs="宋体"/>
                <w:sz w:val="18"/>
                <w:szCs w:val="18"/>
              </w:rPr>
            </w:pPr>
            <w:r>
              <w:rPr>
                <w:rFonts w:ascii="宋体" w:hAnsi="宋体" w:cs="宋体" w:hint="eastAsia"/>
                <w:sz w:val="18"/>
                <w:szCs w:val="18"/>
              </w:rPr>
              <w:t>5,540.02</w:t>
            </w:r>
          </w:p>
        </w:tc>
      </w:tr>
      <w:tr w:rsidR="00CC47DB">
        <w:trPr>
          <w:cantSplit/>
          <w:trHeight w:hRule="exact" w:val="248"/>
          <w:jc w:val="center"/>
        </w:trPr>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使用非财政拨款结余</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28</w:t>
            </w:r>
          </w:p>
        </w:tc>
        <w:tc>
          <w:tcPr>
            <w:tcW w:w="2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结余分配</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59</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r>
      <w:tr w:rsidR="00CC47DB">
        <w:trPr>
          <w:cantSplit/>
          <w:trHeight w:hRule="exact" w:val="248"/>
          <w:jc w:val="center"/>
        </w:trPr>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年初结转和结余</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29</w:t>
            </w:r>
          </w:p>
        </w:tc>
        <w:tc>
          <w:tcPr>
            <w:tcW w:w="2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年末结转和结余</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60</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r>
      <w:tr w:rsidR="00CC47DB">
        <w:trPr>
          <w:cantSplit/>
          <w:trHeight w:hRule="exact" w:val="273"/>
          <w:jc w:val="center"/>
        </w:trPr>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30</w:t>
            </w:r>
          </w:p>
        </w:tc>
        <w:tc>
          <w:tcPr>
            <w:tcW w:w="2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61</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r>
      <w:tr w:rsidR="00CC47DB">
        <w:trPr>
          <w:cantSplit/>
          <w:trHeight w:hRule="exact" w:val="248"/>
          <w:jc w:val="center"/>
        </w:trPr>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总计</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31</w:t>
            </w:r>
          </w:p>
        </w:tc>
        <w:tc>
          <w:tcPr>
            <w:tcW w:w="2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jc w:val="left"/>
              <w:rPr>
                <w:rFonts w:ascii="宋体" w:hAnsi="宋体" w:cs="宋体"/>
                <w:sz w:val="18"/>
                <w:szCs w:val="18"/>
              </w:rPr>
            </w:pPr>
            <w:r>
              <w:rPr>
                <w:rFonts w:ascii="宋体" w:hAnsi="宋体" w:cs="宋体" w:hint="eastAsia"/>
                <w:sz w:val="18"/>
                <w:szCs w:val="18"/>
              </w:rPr>
              <w:t>5,540.02</w:t>
            </w:r>
          </w:p>
        </w:tc>
        <w:tc>
          <w:tcPr>
            <w:tcW w:w="2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总计</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62</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jc w:val="left"/>
              <w:rPr>
                <w:rFonts w:ascii="宋体" w:hAnsi="宋体" w:cs="宋体"/>
                <w:sz w:val="18"/>
                <w:szCs w:val="18"/>
              </w:rPr>
            </w:pPr>
            <w:r>
              <w:rPr>
                <w:rFonts w:ascii="宋体" w:hAnsi="宋体" w:cs="宋体" w:hint="eastAsia"/>
                <w:sz w:val="18"/>
                <w:szCs w:val="18"/>
              </w:rPr>
              <w:t>5,540.02</w:t>
            </w:r>
          </w:p>
        </w:tc>
      </w:tr>
      <w:tr w:rsidR="00CC47DB">
        <w:trPr>
          <w:cantSplit/>
          <w:trHeight w:hRule="exact" w:val="591"/>
          <w:jc w:val="center"/>
        </w:trPr>
        <w:tc>
          <w:tcPr>
            <w:tcW w:w="13060" w:type="dxa"/>
            <w:gridSpan w:val="6"/>
            <w:tcBorders>
              <w:top w:val="nil"/>
              <w:left w:val="nil"/>
              <w:bottom w:val="nil"/>
              <w:right w:val="nil"/>
            </w:tcBorders>
            <w:shd w:val="clear" w:color="auto" w:fill="auto"/>
            <w:vAlign w:val="center"/>
          </w:tcPr>
          <w:p w:rsidR="00CC47DB" w:rsidRDefault="001E7549">
            <w:pPr>
              <w:widowControl/>
              <w:jc w:val="left"/>
              <w:textAlignment w:val="center"/>
              <w:rPr>
                <w:rFonts w:ascii="宋体" w:hAnsi="宋体" w:cs="宋体"/>
                <w:kern w:val="0"/>
                <w:sz w:val="18"/>
                <w:szCs w:val="18"/>
                <w:lang/>
              </w:rPr>
            </w:pPr>
            <w:r>
              <w:rPr>
                <w:rFonts w:ascii="宋体" w:hAnsi="宋体" w:cs="宋体" w:hint="eastAsia"/>
                <w:kern w:val="0"/>
                <w:sz w:val="18"/>
                <w:szCs w:val="18"/>
                <w:lang/>
              </w:rPr>
              <w:t>注：1.本表反映部门本年度的总收支和年末结转结余情况。</w:t>
            </w:r>
          </w:p>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2.本套报表金额单位转换时可能存在尾数误差。</w:t>
            </w:r>
          </w:p>
        </w:tc>
      </w:tr>
    </w:tbl>
    <w:p w:rsidR="00CC47DB" w:rsidRDefault="00CC47DB">
      <w:pPr>
        <w:rPr>
          <w:rFonts w:ascii="仿宋" w:eastAsia="仿宋" w:hAnsi="仿宋"/>
          <w:sz w:val="30"/>
          <w:szCs w:val="30"/>
        </w:rPr>
        <w:sectPr w:rsidR="00CC47DB">
          <w:pgSz w:w="16838" w:h="11906" w:orient="landscape"/>
          <w:pgMar w:top="539" w:right="1440" w:bottom="737" w:left="1440" w:header="851" w:footer="992" w:gutter="0"/>
          <w:cols w:space="0"/>
          <w:docGrid w:type="lines" w:linePitch="322"/>
        </w:sectPr>
      </w:pPr>
    </w:p>
    <w:p w:rsidR="00CC47DB" w:rsidRDefault="00CC47DB">
      <w:pPr>
        <w:jc w:val="center"/>
        <w:rPr>
          <w:rFonts w:ascii="仿宋" w:eastAsia="仿宋" w:hAnsi="仿宋"/>
          <w:sz w:val="30"/>
          <w:szCs w:val="30"/>
        </w:rPr>
      </w:pPr>
      <w:r w:rsidRPr="00CC47DB">
        <w:rPr>
          <w:rFonts w:ascii="仿宋" w:eastAsia="仿宋" w:hAnsi="仿宋"/>
          <w:sz w:val="30"/>
          <w:szCs w:val="30"/>
        </w:rPr>
        <w:object w:dxaOrig="16920" w:dyaOrig="102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4.4pt;height:408.6pt" o:ole="">
            <v:imagedata r:id="rId12" o:title=""/>
            <o:lock v:ext="edit" aspectratio="f"/>
          </v:shape>
          <o:OLEObject Type="Embed" ProgID="Excel.Sheet.12" ShapeID="_x0000_i1025" DrawAspect="Content" ObjectID="_1791358747" r:id="rId13"/>
        </w:object>
      </w:r>
    </w:p>
    <w:p w:rsidR="00CC47DB" w:rsidRDefault="00CC47DB">
      <w:pPr>
        <w:rPr>
          <w:rFonts w:ascii="仿宋" w:eastAsia="仿宋" w:hAnsi="仿宋"/>
          <w:sz w:val="30"/>
          <w:szCs w:val="30"/>
        </w:rPr>
      </w:pPr>
    </w:p>
    <w:p w:rsidR="00CC47DB" w:rsidRDefault="00CC47DB">
      <w:pPr>
        <w:rPr>
          <w:rFonts w:ascii="仿宋" w:eastAsia="仿宋" w:hAnsi="仿宋"/>
          <w:sz w:val="30"/>
          <w:szCs w:val="30"/>
        </w:rPr>
      </w:pPr>
    </w:p>
    <w:p w:rsidR="00CC47DB" w:rsidRDefault="00CC47DB">
      <w:pPr>
        <w:rPr>
          <w:rFonts w:ascii="仿宋" w:eastAsia="仿宋" w:hAnsi="仿宋"/>
          <w:sz w:val="30"/>
          <w:szCs w:val="30"/>
        </w:rPr>
      </w:pPr>
    </w:p>
    <w:p w:rsidR="00CC47DB" w:rsidRDefault="00CC47DB">
      <w:pPr>
        <w:jc w:val="center"/>
        <w:rPr>
          <w:rFonts w:ascii="仿宋" w:eastAsia="仿宋" w:hAnsi="仿宋"/>
          <w:sz w:val="30"/>
          <w:szCs w:val="30"/>
        </w:rPr>
      </w:pPr>
      <w:r w:rsidRPr="00CC47DB">
        <w:rPr>
          <w:rFonts w:ascii="仿宋" w:eastAsia="仿宋" w:hAnsi="仿宋"/>
          <w:sz w:val="30"/>
          <w:szCs w:val="30"/>
        </w:rPr>
        <w:object w:dxaOrig="14772" w:dyaOrig="10272">
          <v:shape id="_x0000_i1026" type="#_x0000_t75" alt="" style="width:656.4pt;height:455.4pt" o:ole="">
            <v:imagedata r:id="rId14" o:title=""/>
            <o:lock v:ext="edit" aspectratio="f"/>
          </v:shape>
          <o:OLEObject Type="Embed" ProgID="Excel.Sheet.12" ShapeID="_x0000_i1026" DrawAspect="Content" ObjectID="_1791358748" r:id="rId15"/>
        </w:object>
      </w:r>
    </w:p>
    <w:p w:rsidR="00CC47DB" w:rsidRDefault="00CC47DB">
      <w:pPr>
        <w:rPr>
          <w:rFonts w:ascii="仿宋" w:eastAsia="仿宋" w:hAnsi="仿宋"/>
          <w:sz w:val="30"/>
          <w:szCs w:val="30"/>
        </w:rPr>
      </w:pPr>
    </w:p>
    <w:p w:rsidR="00CC47DB" w:rsidRDefault="00CC47DB">
      <w:pPr>
        <w:rPr>
          <w:rFonts w:ascii="仿宋" w:eastAsia="仿宋" w:hAnsi="仿宋"/>
          <w:sz w:val="30"/>
          <w:szCs w:val="30"/>
        </w:rPr>
      </w:pPr>
    </w:p>
    <w:tbl>
      <w:tblPr>
        <w:tblW w:w="13580" w:type="dxa"/>
        <w:tblInd w:w="91" w:type="dxa"/>
        <w:tblLayout w:type="fixed"/>
        <w:tblLook w:val="04A0"/>
      </w:tblPr>
      <w:tblGrid>
        <w:gridCol w:w="2428"/>
        <w:gridCol w:w="618"/>
        <w:gridCol w:w="1401"/>
        <w:gridCol w:w="2876"/>
        <w:gridCol w:w="591"/>
        <w:gridCol w:w="1603"/>
        <w:gridCol w:w="1642"/>
        <w:gridCol w:w="1188"/>
        <w:gridCol w:w="1233"/>
      </w:tblGrid>
      <w:tr w:rsidR="00CC47DB">
        <w:trPr>
          <w:cantSplit/>
          <w:trHeight w:hRule="exact" w:val="442"/>
        </w:trPr>
        <w:tc>
          <w:tcPr>
            <w:tcW w:w="13580" w:type="dxa"/>
            <w:gridSpan w:val="9"/>
            <w:tcBorders>
              <w:top w:val="nil"/>
              <w:left w:val="nil"/>
              <w:bottom w:val="nil"/>
              <w:right w:val="nil"/>
            </w:tcBorders>
            <w:shd w:val="clear" w:color="auto" w:fill="auto"/>
          </w:tcPr>
          <w:p w:rsidR="00CC47DB" w:rsidRDefault="001E7549">
            <w:pPr>
              <w:widowControl/>
              <w:jc w:val="center"/>
              <w:textAlignment w:val="center"/>
              <w:rPr>
                <w:rFonts w:ascii="华文中宋" w:eastAsia="华文中宋" w:hAnsi="华文中宋" w:cs="华文中宋"/>
                <w:sz w:val="22"/>
                <w:szCs w:val="22"/>
              </w:rPr>
            </w:pPr>
            <w:r>
              <w:rPr>
                <w:rFonts w:ascii="华文中宋" w:eastAsia="华文中宋" w:hAnsi="华文中宋" w:cs="华文中宋"/>
                <w:kern w:val="0"/>
                <w:sz w:val="22"/>
                <w:szCs w:val="22"/>
                <w:lang/>
              </w:rPr>
              <w:lastRenderedPageBreak/>
              <w:t>财政拨款收入支出决算总表</w:t>
            </w:r>
          </w:p>
        </w:tc>
      </w:tr>
      <w:tr w:rsidR="00CC47DB">
        <w:trPr>
          <w:cantSplit/>
          <w:trHeight w:hRule="exact" w:val="253"/>
        </w:trPr>
        <w:tc>
          <w:tcPr>
            <w:tcW w:w="2428" w:type="dxa"/>
            <w:tcBorders>
              <w:top w:val="nil"/>
              <w:left w:val="nil"/>
              <w:bottom w:val="nil"/>
              <w:right w:val="nil"/>
            </w:tcBorders>
            <w:shd w:val="clear" w:color="auto" w:fill="auto"/>
            <w:vAlign w:val="center"/>
          </w:tcPr>
          <w:p w:rsidR="00CC47DB" w:rsidRDefault="00CC47DB">
            <w:pPr>
              <w:jc w:val="right"/>
              <w:rPr>
                <w:rFonts w:ascii="宋体" w:hAnsi="宋体" w:cs="宋体"/>
                <w:sz w:val="18"/>
                <w:szCs w:val="18"/>
              </w:rPr>
            </w:pPr>
          </w:p>
        </w:tc>
        <w:tc>
          <w:tcPr>
            <w:tcW w:w="618" w:type="dxa"/>
            <w:tcBorders>
              <w:top w:val="nil"/>
              <w:left w:val="nil"/>
              <w:bottom w:val="nil"/>
              <w:right w:val="nil"/>
            </w:tcBorders>
            <w:shd w:val="clear" w:color="auto" w:fill="auto"/>
            <w:vAlign w:val="center"/>
          </w:tcPr>
          <w:p w:rsidR="00CC47DB" w:rsidRDefault="00CC47DB">
            <w:pPr>
              <w:jc w:val="right"/>
              <w:rPr>
                <w:rFonts w:ascii="宋体" w:hAnsi="宋体" w:cs="宋体"/>
                <w:sz w:val="18"/>
                <w:szCs w:val="18"/>
              </w:rPr>
            </w:pPr>
          </w:p>
        </w:tc>
        <w:tc>
          <w:tcPr>
            <w:tcW w:w="1401" w:type="dxa"/>
            <w:tcBorders>
              <w:top w:val="nil"/>
              <w:left w:val="nil"/>
              <w:bottom w:val="nil"/>
              <w:right w:val="nil"/>
            </w:tcBorders>
            <w:shd w:val="clear" w:color="auto" w:fill="auto"/>
            <w:vAlign w:val="center"/>
          </w:tcPr>
          <w:p w:rsidR="00CC47DB" w:rsidRDefault="00CC47DB">
            <w:pPr>
              <w:jc w:val="right"/>
              <w:rPr>
                <w:rFonts w:ascii="宋体" w:hAnsi="宋体" w:cs="宋体"/>
                <w:sz w:val="18"/>
                <w:szCs w:val="18"/>
              </w:rPr>
            </w:pPr>
          </w:p>
        </w:tc>
        <w:tc>
          <w:tcPr>
            <w:tcW w:w="2876" w:type="dxa"/>
            <w:tcBorders>
              <w:top w:val="nil"/>
              <w:left w:val="nil"/>
              <w:bottom w:val="nil"/>
              <w:right w:val="nil"/>
            </w:tcBorders>
            <w:shd w:val="clear" w:color="auto" w:fill="auto"/>
            <w:vAlign w:val="center"/>
          </w:tcPr>
          <w:p w:rsidR="00CC47DB" w:rsidRDefault="00CC47DB">
            <w:pPr>
              <w:jc w:val="right"/>
              <w:rPr>
                <w:rFonts w:ascii="宋体" w:hAnsi="宋体" w:cs="宋体"/>
                <w:sz w:val="18"/>
                <w:szCs w:val="18"/>
              </w:rPr>
            </w:pPr>
          </w:p>
        </w:tc>
        <w:tc>
          <w:tcPr>
            <w:tcW w:w="591" w:type="dxa"/>
            <w:tcBorders>
              <w:top w:val="nil"/>
              <w:left w:val="nil"/>
              <w:bottom w:val="nil"/>
              <w:right w:val="nil"/>
            </w:tcBorders>
            <w:shd w:val="clear" w:color="auto" w:fill="auto"/>
            <w:vAlign w:val="center"/>
          </w:tcPr>
          <w:p w:rsidR="00CC47DB" w:rsidRDefault="00CC47DB">
            <w:pPr>
              <w:jc w:val="right"/>
              <w:rPr>
                <w:rFonts w:ascii="宋体" w:hAnsi="宋体" w:cs="宋体"/>
                <w:sz w:val="18"/>
                <w:szCs w:val="18"/>
              </w:rPr>
            </w:pPr>
          </w:p>
        </w:tc>
        <w:tc>
          <w:tcPr>
            <w:tcW w:w="1603" w:type="dxa"/>
            <w:tcBorders>
              <w:top w:val="nil"/>
              <w:left w:val="nil"/>
              <w:bottom w:val="nil"/>
              <w:right w:val="nil"/>
            </w:tcBorders>
            <w:shd w:val="clear" w:color="auto" w:fill="auto"/>
            <w:vAlign w:val="center"/>
          </w:tcPr>
          <w:p w:rsidR="00CC47DB" w:rsidRDefault="00CC47DB">
            <w:pPr>
              <w:jc w:val="right"/>
              <w:rPr>
                <w:rFonts w:ascii="宋体" w:hAnsi="宋体" w:cs="宋体"/>
                <w:sz w:val="18"/>
                <w:szCs w:val="18"/>
              </w:rPr>
            </w:pPr>
          </w:p>
        </w:tc>
        <w:tc>
          <w:tcPr>
            <w:tcW w:w="1642" w:type="dxa"/>
            <w:tcBorders>
              <w:top w:val="nil"/>
              <w:left w:val="nil"/>
              <w:bottom w:val="nil"/>
              <w:right w:val="nil"/>
            </w:tcBorders>
            <w:shd w:val="clear" w:color="auto" w:fill="auto"/>
            <w:vAlign w:val="center"/>
          </w:tcPr>
          <w:p w:rsidR="00CC47DB" w:rsidRDefault="00CC47DB">
            <w:pPr>
              <w:jc w:val="right"/>
              <w:rPr>
                <w:rFonts w:ascii="宋体" w:hAnsi="宋体" w:cs="宋体"/>
                <w:sz w:val="18"/>
                <w:szCs w:val="18"/>
              </w:rPr>
            </w:pPr>
          </w:p>
        </w:tc>
        <w:tc>
          <w:tcPr>
            <w:tcW w:w="1188" w:type="dxa"/>
            <w:tcBorders>
              <w:top w:val="nil"/>
              <w:left w:val="nil"/>
              <w:bottom w:val="nil"/>
              <w:right w:val="nil"/>
            </w:tcBorders>
            <w:shd w:val="clear" w:color="auto" w:fill="auto"/>
            <w:vAlign w:val="center"/>
          </w:tcPr>
          <w:p w:rsidR="00CC47DB" w:rsidRDefault="00CC47DB">
            <w:pPr>
              <w:jc w:val="right"/>
              <w:rPr>
                <w:rFonts w:ascii="宋体" w:hAnsi="宋体" w:cs="宋体"/>
                <w:sz w:val="18"/>
                <w:szCs w:val="18"/>
              </w:rPr>
            </w:pPr>
          </w:p>
        </w:tc>
        <w:tc>
          <w:tcPr>
            <w:tcW w:w="1233" w:type="dxa"/>
            <w:tcBorders>
              <w:top w:val="nil"/>
              <w:left w:val="nil"/>
              <w:bottom w:val="nil"/>
              <w:right w:val="nil"/>
            </w:tcBorders>
            <w:shd w:val="clear" w:color="auto" w:fill="auto"/>
            <w:vAlign w:val="center"/>
          </w:tcPr>
          <w:p w:rsidR="00CC47DB" w:rsidRDefault="001E7549">
            <w:pPr>
              <w:widowControl/>
              <w:jc w:val="right"/>
              <w:textAlignment w:val="center"/>
              <w:rPr>
                <w:rFonts w:ascii="宋体" w:hAnsi="宋体" w:cs="宋体"/>
                <w:sz w:val="18"/>
                <w:szCs w:val="18"/>
              </w:rPr>
            </w:pPr>
            <w:r>
              <w:rPr>
                <w:rFonts w:ascii="宋体" w:hAnsi="宋体" w:cs="宋体" w:hint="eastAsia"/>
                <w:kern w:val="0"/>
                <w:sz w:val="18"/>
                <w:szCs w:val="18"/>
                <w:lang/>
              </w:rPr>
              <w:t>公开04表</w:t>
            </w:r>
          </w:p>
        </w:tc>
      </w:tr>
      <w:tr w:rsidR="00CC47DB">
        <w:trPr>
          <w:cantSplit/>
          <w:trHeight w:hRule="exact" w:val="253"/>
        </w:trPr>
        <w:tc>
          <w:tcPr>
            <w:tcW w:w="3046" w:type="dxa"/>
            <w:gridSpan w:val="2"/>
            <w:tcBorders>
              <w:top w:val="nil"/>
              <w:left w:val="nil"/>
              <w:bottom w:val="nil"/>
              <w:right w:val="nil"/>
            </w:tcBorders>
            <w:shd w:val="clear" w:color="auto" w:fill="auto"/>
            <w:vAlign w:val="bottom"/>
          </w:tcPr>
          <w:p w:rsidR="00CC47DB" w:rsidRDefault="001E7549">
            <w:pPr>
              <w:jc w:val="left"/>
              <w:rPr>
                <w:rFonts w:ascii="宋体" w:hAnsi="宋体" w:cs="宋体"/>
                <w:sz w:val="18"/>
                <w:szCs w:val="18"/>
              </w:rPr>
            </w:pPr>
            <w:r>
              <w:rPr>
                <w:rFonts w:ascii="宋体" w:hAnsi="宋体" w:cs="宋体" w:hint="eastAsia"/>
                <w:kern w:val="0"/>
                <w:sz w:val="18"/>
                <w:szCs w:val="18"/>
                <w:lang/>
              </w:rPr>
              <w:t>部门：宝鸡市渭滨区交通运输局</w:t>
            </w:r>
          </w:p>
        </w:tc>
        <w:tc>
          <w:tcPr>
            <w:tcW w:w="1401" w:type="dxa"/>
            <w:tcBorders>
              <w:top w:val="nil"/>
              <w:left w:val="nil"/>
              <w:bottom w:val="nil"/>
              <w:right w:val="nil"/>
            </w:tcBorders>
            <w:shd w:val="clear" w:color="auto" w:fill="auto"/>
            <w:vAlign w:val="center"/>
          </w:tcPr>
          <w:p w:rsidR="00CC47DB" w:rsidRDefault="00CC47DB">
            <w:pPr>
              <w:jc w:val="right"/>
              <w:rPr>
                <w:rFonts w:ascii="宋体" w:hAnsi="宋体" w:cs="宋体"/>
                <w:sz w:val="18"/>
                <w:szCs w:val="18"/>
              </w:rPr>
            </w:pPr>
          </w:p>
        </w:tc>
        <w:tc>
          <w:tcPr>
            <w:tcW w:w="2876" w:type="dxa"/>
            <w:tcBorders>
              <w:top w:val="nil"/>
              <w:left w:val="nil"/>
              <w:bottom w:val="nil"/>
              <w:right w:val="nil"/>
            </w:tcBorders>
            <w:shd w:val="clear" w:color="auto" w:fill="auto"/>
            <w:vAlign w:val="center"/>
          </w:tcPr>
          <w:p w:rsidR="00CC47DB" w:rsidRDefault="00CC47DB">
            <w:pPr>
              <w:jc w:val="right"/>
              <w:rPr>
                <w:rFonts w:ascii="宋体" w:hAnsi="宋体" w:cs="宋体"/>
                <w:sz w:val="18"/>
                <w:szCs w:val="18"/>
              </w:rPr>
            </w:pPr>
          </w:p>
        </w:tc>
        <w:tc>
          <w:tcPr>
            <w:tcW w:w="591" w:type="dxa"/>
            <w:tcBorders>
              <w:top w:val="nil"/>
              <w:left w:val="nil"/>
              <w:bottom w:val="nil"/>
              <w:right w:val="nil"/>
            </w:tcBorders>
            <w:shd w:val="clear" w:color="auto" w:fill="auto"/>
            <w:vAlign w:val="center"/>
          </w:tcPr>
          <w:p w:rsidR="00CC47DB" w:rsidRDefault="00CC47DB">
            <w:pPr>
              <w:jc w:val="right"/>
              <w:rPr>
                <w:rFonts w:ascii="宋体" w:hAnsi="宋体" w:cs="宋体"/>
                <w:sz w:val="18"/>
                <w:szCs w:val="18"/>
              </w:rPr>
            </w:pPr>
          </w:p>
        </w:tc>
        <w:tc>
          <w:tcPr>
            <w:tcW w:w="1603" w:type="dxa"/>
            <w:tcBorders>
              <w:top w:val="nil"/>
              <w:left w:val="nil"/>
              <w:bottom w:val="nil"/>
              <w:right w:val="nil"/>
            </w:tcBorders>
            <w:shd w:val="clear" w:color="auto" w:fill="auto"/>
            <w:vAlign w:val="center"/>
          </w:tcPr>
          <w:p w:rsidR="00CC47DB" w:rsidRDefault="00CC47DB">
            <w:pPr>
              <w:jc w:val="right"/>
              <w:rPr>
                <w:rFonts w:ascii="宋体" w:hAnsi="宋体" w:cs="宋体"/>
                <w:sz w:val="18"/>
                <w:szCs w:val="18"/>
              </w:rPr>
            </w:pPr>
          </w:p>
        </w:tc>
        <w:tc>
          <w:tcPr>
            <w:tcW w:w="1642" w:type="dxa"/>
            <w:tcBorders>
              <w:top w:val="nil"/>
              <w:left w:val="nil"/>
              <w:bottom w:val="nil"/>
              <w:right w:val="nil"/>
            </w:tcBorders>
            <w:shd w:val="clear" w:color="auto" w:fill="auto"/>
            <w:vAlign w:val="center"/>
          </w:tcPr>
          <w:p w:rsidR="00CC47DB" w:rsidRDefault="00CC47DB">
            <w:pPr>
              <w:jc w:val="right"/>
              <w:rPr>
                <w:rFonts w:ascii="宋体" w:hAnsi="宋体" w:cs="宋体"/>
                <w:sz w:val="18"/>
                <w:szCs w:val="18"/>
              </w:rPr>
            </w:pPr>
          </w:p>
        </w:tc>
        <w:tc>
          <w:tcPr>
            <w:tcW w:w="1188" w:type="dxa"/>
            <w:tcBorders>
              <w:top w:val="nil"/>
              <w:left w:val="nil"/>
              <w:bottom w:val="nil"/>
              <w:right w:val="nil"/>
            </w:tcBorders>
            <w:shd w:val="clear" w:color="auto" w:fill="auto"/>
            <w:vAlign w:val="center"/>
          </w:tcPr>
          <w:p w:rsidR="00CC47DB" w:rsidRDefault="00CC47DB">
            <w:pPr>
              <w:jc w:val="right"/>
              <w:rPr>
                <w:rFonts w:ascii="宋体" w:hAnsi="宋体" w:cs="宋体"/>
                <w:sz w:val="18"/>
                <w:szCs w:val="18"/>
              </w:rPr>
            </w:pPr>
          </w:p>
        </w:tc>
        <w:tc>
          <w:tcPr>
            <w:tcW w:w="1233" w:type="dxa"/>
            <w:tcBorders>
              <w:top w:val="nil"/>
              <w:left w:val="nil"/>
              <w:bottom w:val="nil"/>
              <w:right w:val="nil"/>
            </w:tcBorders>
            <w:shd w:val="clear" w:color="auto" w:fill="auto"/>
            <w:vAlign w:val="center"/>
          </w:tcPr>
          <w:p w:rsidR="00CC47DB" w:rsidRDefault="001E7549">
            <w:pPr>
              <w:widowControl/>
              <w:jc w:val="right"/>
              <w:textAlignment w:val="center"/>
              <w:rPr>
                <w:rFonts w:ascii="宋体" w:hAnsi="宋体" w:cs="宋体"/>
                <w:sz w:val="18"/>
                <w:szCs w:val="18"/>
              </w:rPr>
            </w:pPr>
            <w:r>
              <w:rPr>
                <w:rFonts w:ascii="宋体" w:hAnsi="宋体" w:cs="宋体" w:hint="eastAsia"/>
                <w:kern w:val="0"/>
                <w:sz w:val="18"/>
                <w:szCs w:val="18"/>
                <w:lang/>
              </w:rPr>
              <w:t>单位：万元</w:t>
            </w:r>
          </w:p>
        </w:tc>
      </w:tr>
      <w:tr w:rsidR="00CC47DB">
        <w:trPr>
          <w:cantSplit/>
          <w:trHeight w:hRule="exact" w:val="253"/>
        </w:trPr>
        <w:tc>
          <w:tcPr>
            <w:tcW w:w="44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收  入</w:t>
            </w:r>
          </w:p>
        </w:tc>
        <w:tc>
          <w:tcPr>
            <w:tcW w:w="913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支  出</w:t>
            </w:r>
          </w:p>
        </w:tc>
      </w:tr>
      <w:tr w:rsidR="00CC47DB">
        <w:trPr>
          <w:cantSplit/>
          <w:trHeight w:hRule="exact" w:val="622"/>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项    目</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行次</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金额</w:t>
            </w: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项    目</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行次</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合计</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一般公共预算财政拨款</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政府性基金预算财政拨款</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国有资本经营预算财政拨款</w:t>
            </w:r>
          </w:p>
        </w:tc>
      </w:tr>
      <w:tr w:rsidR="00CC47DB">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栏    次</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1</w:t>
            </w: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栏    次</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2</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3</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4</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5</w:t>
            </w:r>
          </w:p>
        </w:tc>
      </w:tr>
      <w:tr w:rsidR="00CC47DB">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一、一般公共预算财政拨款</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1</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jc w:val="center"/>
              <w:rPr>
                <w:rFonts w:ascii="宋体" w:hAnsi="宋体" w:cs="宋体"/>
                <w:sz w:val="18"/>
                <w:szCs w:val="18"/>
              </w:rPr>
            </w:pPr>
            <w:r>
              <w:rPr>
                <w:rFonts w:ascii="宋体" w:hAnsi="宋体" w:cs="宋体" w:hint="eastAsia"/>
                <w:sz w:val="18"/>
                <w:szCs w:val="18"/>
              </w:rPr>
              <w:t>5,540.02</w:t>
            </w: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一、一般公共服务支出</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33</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right"/>
              <w:rPr>
                <w:rFonts w:ascii="宋体" w:hAnsi="宋体" w:cs="宋体"/>
                <w:sz w:val="18"/>
                <w:szCs w:val="18"/>
              </w:rPr>
            </w:pPr>
          </w:p>
        </w:tc>
      </w:tr>
      <w:tr w:rsidR="00CC47DB">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二、政府性基金预算财政拨款</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2</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二、外交支出</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34</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right"/>
              <w:rPr>
                <w:rFonts w:ascii="宋体" w:hAnsi="宋体" w:cs="宋体"/>
                <w:sz w:val="18"/>
                <w:szCs w:val="18"/>
              </w:rPr>
            </w:pPr>
          </w:p>
        </w:tc>
      </w:tr>
      <w:tr w:rsidR="00CC47DB">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三、国有资本经营财政拨款</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3</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三、国防支出</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35</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right"/>
              <w:rPr>
                <w:rFonts w:ascii="宋体" w:hAnsi="宋体" w:cs="宋体"/>
                <w:sz w:val="18"/>
                <w:szCs w:val="18"/>
              </w:rPr>
            </w:pPr>
          </w:p>
        </w:tc>
      </w:tr>
      <w:tr w:rsidR="00CC47DB">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4</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四、公共安全支出</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36</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right"/>
              <w:rPr>
                <w:rFonts w:ascii="宋体" w:hAnsi="宋体" w:cs="宋体"/>
                <w:sz w:val="18"/>
                <w:szCs w:val="18"/>
              </w:rPr>
            </w:pPr>
          </w:p>
        </w:tc>
      </w:tr>
      <w:tr w:rsidR="00CC47DB">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5</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五、教育支出</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37</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right"/>
              <w:rPr>
                <w:rFonts w:ascii="宋体" w:hAnsi="宋体" w:cs="宋体"/>
                <w:sz w:val="18"/>
                <w:szCs w:val="18"/>
              </w:rPr>
            </w:pPr>
          </w:p>
        </w:tc>
      </w:tr>
      <w:tr w:rsidR="00CC47DB">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6</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六、科学技术支出</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38</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right"/>
              <w:rPr>
                <w:rFonts w:ascii="宋体" w:hAnsi="宋体" w:cs="宋体"/>
                <w:sz w:val="18"/>
                <w:szCs w:val="18"/>
              </w:rPr>
            </w:pPr>
          </w:p>
        </w:tc>
      </w:tr>
      <w:tr w:rsidR="00CC47DB">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7</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七、文化旅游体育与传媒支出</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39</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r>
      <w:tr w:rsidR="00CC47DB">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8</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八、社会保障和就业支出</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40</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jc w:val="center"/>
              <w:rPr>
                <w:rFonts w:ascii="宋体" w:hAnsi="宋体" w:cs="宋体"/>
                <w:sz w:val="18"/>
                <w:szCs w:val="18"/>
              </w:rPr>
            </w:pPr>
            <w:r>
              <w:rPr>
                <w:rFonts w:ascii="宋体" w:hAnsi="宋体" w:cs="宋体" w:hint="eastAsia"/>
                <w:sz w:val="18"/>
                <w:szCs w:val="18"/>
              </w:rPr>
              <w:t>19.26</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jc w:val="center"/>
              <w:rPr>
                <w:rFonts w:ascii="宋体" w:hAnsi="宋体" w:cs="宋体"/>
                <w:sz w:val="18"/>
                <w:szCs w:val="18"/>
              </w:rPr>
            </w:pPr>
            <w:r>
              <w:rPr>
                <w:rFonts w:ascii="宋体" w:hAnsi="宋体" w:cs="宋体" w:hint="eastAsia"/>
                <w:sz w:val="18"/>
                <w:szCs w:val="18"/>
              </w:rPr>
              <w:t>19.26</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r>
      <w:tr w:rsidR="00CC47DB">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9</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九、卫生健康支出</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41</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jc w:val="center"/>
              <w:rPr>
                <w:rFonts w:ascii="宋体" w:hAnsi="宋体" w:cs="宋体"/>
                <w:sz w:val="18"/>
                <w:szCs w:val="18"/>
              </w:rPr>
            </w:pPr>
            <w:r>
              <w:rPr>
                <w:rFonts w:ascii="宋体" w:hAnsi="宋体" w:cs="宋体" w:hint="eastAsia"/>
                <w:sz w:val="18"/>
                <w:szCs w:val="18"/>
              </w:rPr>
              <w:t>8.48</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jc w:val="center"/>
              <w:rPr>
                <w:rFonts w:ascii="宋体" w:hAnsi="宋体" w:cs="宋体"/>
                <w:sz w:val="18"/>
                <w:szCs w:val="18"/>
              </w:rPr>
            </w:pPr>
            <w:r>
              <w:rPr>
                <w:rFonts w:ascii="宋体" w:hAnsi="宋体" w:cs="宋体" w:hint="eastAsia"/>
                <w:sz w:val="18"/>
                <w:szCs w:val="18"/>
              </w:rPr>
              <w:t>8.48</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r>
      <w:tr w:rsidR="00CC47DB">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10</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十、节能环保支出</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42</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r>
      <w:tr w:rsidR="00CC47DB">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11</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十一、城乡社区支出</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43</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r>
      <w:tr w:rsidR="00CC47DB">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12</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十二、农林水支出</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44</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jc w:val="center"/>
              <w:rPr>
                <w:rFonts w:ascii="宋体" w:hAnsi="宋体" w:cs="宋体"/>
                <w:sz w:val="18"/>
                <w:szCs w:val="18"/>
              </w:rPr>
            </w:pPr>
            <w:r>
              <w:rPr>
                <w:rFonts w:ascii="宋体" w:hAnsi="宋体" w:cs="宋体" w:hint="eastAsia"/>
                <w:sz w:val="18"/>
                <w:szCs w:val="18"/>
              </w:rPr>
              <w:t>1,850.87</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jc w:val="center"/>
              <w:rPr>
                <w:rFonts w:ascii="宋体" w:hAnsi="宋体" w:cs="宋体"/>
                <w:sz w:val="18"/>
                <w:szCs w:val="18"/>
              </w:rPr>
            </w:pPr>
            <w:r>
              <w:rPr>
                <w:rFonts w:ascii="宋体" w:hAnsi="宋体" w:cs="宋体" w:hint="eastAsia"/>
                <w:sz w:val="18"/>
                <w:szCs w:val="18"/>
              </w:rPr>
              <w:t>1,850.87</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r>
      <w:tr w:rsidR="00CC47DB">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13</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十三、交通运输支出</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45</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jc w:val="center"/>
              <w:rPr>
                <w:rFonts w:ascii="宋体" w:hAnsi="宋体" w:cs="宋体"/>
                <w:sz w:val="18"/>
                <w:szCs w:val="18"/>
              </w:rPr>
            </w:pPr>
            <w:r>
              <w:rPr>
                <w:rFonts w:ascii="宋体" w:hAnsi="宋体" w:cs="宋体" w:hint="eastAsia"/>
                <w:sz w:val="18"/>
                <w:szCs w:val="18"/>
              </w:rPr>
              <w:t>3,661.42</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jc w:val="center"/>
              <w:rPr>
                <w:rFonts w:ascii="宋体" w:hAnsi="宋体" w:cs="宋体"/>
                <w:sz w:val="18"/>
                <w:szCs w:val="18"/>
              </w:rPr>
            </w:pPr>
            <w:r>
              <w:rPr>
                <w:rFonts w:ascii="宋体" w:hAnsi="宋体" w:cs="宋体" w:hint="eastAsia"/>
                <w:sz w:val="18"/>
                <w:szCs w:val="18"/>
              </w:rPr>
              <w:t>3,661.42</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r>
      <w:tr w:rsidR="00CC47DB">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14</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十四、资源勘探工业信息等支出</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46</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r>
      <w:tr w:rsidR="00CC47DB">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15</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十五、商业服务业等支出</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47</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r>
      <w:tr w:rsidR="00CC47DB">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16</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十六、金融支出</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48</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r>
      <w:tr w:rsidR="00CC47DB">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17</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十七、援助其他地区支出</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49</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r>
      <w:tr w:rsidR="00CC47DB">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18</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十八、自然资源海洋气象等支出</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50</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r>
      <w:tr w:rsidR="00CC47DB">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19</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十九、住房保障支出</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51</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r>
      <w:tr w:rsidR="00CC47DB">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20</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二十、粮油物资储备支出</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52</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r>
      <w:tr w:rsidR="00CC47DB">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21</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二十一、国有资本经营预算支出</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53</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r>
      <w:tr w:rsidR="00CC47DB">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22</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二十二、灾害防治及应急管理支出</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54</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r>
      <w:tr w:rsidR="00CC47DB">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23</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二十三、其他支出</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55</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r>
      <w:tr w:rsidR="00CC47DB">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24</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二十四、债务还本支出</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56</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r>
      <w:tr w:rsidR="00CC47DB">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25</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二十五、债务付息支出</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57</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r>
      <w:tr w:rsidR="00CC47DB">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26</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二十六、抗疫特别国债安排的支出</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58</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r>
      <w:tr w:rsidR="00CC47DB">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本年收入合计</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27</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jc w:val="center"/>
              <w:rPr>
                <w:rFonts w:ascii="宋体" w:hAnsi="宋体" w:cs="宋体"/>
                <w:sz w:val="18"/>
                <w:szCs w:val="18"/>
              </w:rPr>
            </w:pPr>
            <w:r>
              <w:rPr>
                <w:rFonts w:ascii="宋体" w:hAnsi="宋体" w:cs="宋体" w:hint="eastAsia"/>
                <w:sz w:val="18"/>
                <w:szCs w:val="18"/>
              </w:rPr>
              <w:t>5,540.02</w:t>
            </w: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本年支出合计</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59</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jc w:val="center"/>
              <w:rPr>
                <w:rFonts w:ascii="宋体" w:hAnsi="宋体" w:cs="宋体"/>
                <w:sz w:val="18"/>
                <w:szCs w:val="18"/>
              </w:rPr>
            </w:pPr>
            <w:r>
              <w:rPr>
                <w:rFonts w:ascii="宋体" w:hAnsi="宋体" w:cs="宋体" w:hint="eastAsia"/>
                <w:sz w:val="18"/>
                <w:szCs w:val="18"/>
              </w:rPr>
              <w:t>5,540.02</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jc w:val="center"/>
              <w:rPr>
                <w:rFonts w:ascii="宋体" w:hAnsi="宋体" w:cs="宋体"/>
                <w:sz w:val="18"/>
                <w:szCs w:val="18"/>
              </w:rPr>
            </w:pPr>
            <w:r>
              <w:rPr>
                <w:rFonts w:ascii="宋体" w:hAnsi="宋体" w:cs="宋体" w:hint="eastAsia"/>
                <w:sz w:val="18"/>
                <w:szCs w:val="18"/>
              </w:rPr>
              <w:t>5,540.02</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b/>
                <w:bCs/>
                <w:sz w:val="18"/>
                <w:szCs w:val="18"/>
              </w:rPr>
            </w:pPr>
          </w:p>
        </w:tc>
      </w:tr>
      <w:tr w:rsidR="00CC47DB">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年初结转和结余</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28</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年末结转和结余</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60</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r>
      <w:tr w:rsidR="00CC47DB">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一般公共预算财政拨款</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29</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61</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r>
      <w:tr w:rsidR="00CC47DB">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政府性基金预算财政拨款</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30</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62</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r>
      <w:tr w:rsidR="00CC47DB">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国有资本经营预算财政拨款</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31</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63</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r>
      <w:tr w:rsidR="00CC47DB">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总计</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32</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jc w:val="center"/>
              <w:rPr>
                <w:rFonts w:ascii="宋体" w:hAnsi="宋体" w:cs="宋体"/>
                <w:sz w:val="18"/>
                <w:szCs w:val="18"/>
              </w:rPr>
            </w:pPr>
            <w:r>
              <w:rPr>
                <w:rFonts w:ascii="宋体" w:hAnsi="宋体" w:cs="宋体" w:hint="eastAsia"/>
                <w:sz w:val="18"/>
                <w:szCs w:val="18"/>
              </w:rPr>
              <w:t>5,540.02</w:t>
            </w: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总计</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64</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jc w:val="center"/>
              <w:rPr>
                <w:rFonts w:ascii="宋体" w:hAnsi="宋体" w:cs="宋体"/>
                <w:sz w:val="18"/>
                <w:szCs w:val="18"/>
              </w:rPr>
            </w:pPr>
            <w:r>
              <w:rPr>
                <w:rFonts w:ascii="宋体" w:hAnsi="宋体" w:cs="宋体" w:hint="eastAsia"/>
                <w:sz w:val="18"/>
                <w:szCs w:val="18"/>
              </w:rPr>
              <w:t>5,540.02</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jc w:val="center"/>
              <w:rPr>
                <w:rFonts w:ascii="宋体" w:hAnsi="宋体" w:cs="宋体"/>
                <w:sz w:val="18"/>
                <w:szCs w:val="18"/>
              </w:rPr>
            </w:pPr>
            <w:r>
              <w:rPr>
                <w:rFonts w:ascii="宋体" w:hAnsi="宋体" w:cs="宋体" w:hint="eastAsia"/>
                <w:sz w:val="18"/>
                <w:szCs w:val="18"/>
              </w:rPr>
              <w:t>5,540.02</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b/>
                <w:bCs/>
                <w:sz w:val="18"/>
                <w:szCs w:val="18"/>
              </w:rPr>
            </w:pPr>
          </w:p>
        </w:tc>
      </w:tr>
      <w:tr w:rsidR="00CC47DB">
        <w:trPr>
          <w:cantSplit/>
          <w:trHeight w:hRule="exact" w:val="253"/>
        </w:trPr>
        <w:tc>
          <w:tcPr>
            <w:tcW w:w="13580" w:type="dxa"/>
            <w:gridSpan w:val="9"/>
            <w:tcBorders>
              <w:top w:val="nil"/>
              <w:left w:val="nil"/>
              <w:bottom w:val="nil"/>
              <w:right w:val="nil"/>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注：本表反映部门本年度一般公共预算财政拨款、政府性基金预算财政拨款和国有资本经营预算财政拨款的总收支和年末结转结余情况。</w:t>
            </w:r>
          </w:p>
        </w:tc>
      </w:tr>
    </w:tbl>
    <w:p w:rsidR="00CC47DB" w:rsidRDefault="00CC47DB">
      <w:pPr>
        <w:ind w:firstLineChars="200" w:firstLine="640"/>
        <w:jc w:val="center"/>
        <w:rPr>
          <w:rFonts w:ascii="仿宋" w:eastAsia="仿宋" w:hAnsi="仿宋"/>
          <w:sz w:val="32"/>
          <w:szCs w:val="32"/>
        </w:rPr>
      </w:pPr>
      <w:r w:rsidRPr="00CC47DB">
        <w:rPr>
          <w:rFonts w:ascii="仿宋" w:eastAsia="仿宋" w:hAnsi="仿宋"/>
          <w:sz w:val="32"/>
          <w:szCs w:val="32"/>
        </w:rPr>
        <w:object w:dxaOrig="12144" w:dyaOrig="10224">
          <v:shape id="_x0000_i1027" type="#_x0000_t75" style="width:607.8pt;height:511.2pt" o:ole="">
            <v:imagedata r:id="rId16" o:title=""/>
            <o:lock v:ext="edit" aspectratio="f"/>
          </v:shape>
          <o:OLEObject Type="Embed" ProgID="Excel.Sheet.12" ShapeID="_x0000_i1027" DrawAspect="Content" ObjectID="_1791358749" r:id="rId17"/>
        </w:object>
      </w:r>
    </w:p>
    <w:tbl>
      <w:tblPr>
        <w:tblW w:w="14166" w:type="dxa"/>
        <w:jc w:val="center"/>
        <w:tblLayout w:type="fixed"/>
        <w:tblLook w:val="04A0"/>
      </w:tblPr>
      <w:tblGrid>
        <w:gridCol w:w="62"/>
        <w:gridCol w:w="871"/>
        <w:gridCol w:w="103"/>
        <w:gridCol w:w="232"/>
        <w:gridCol w:w="2067"/>
        <w:gridCol w:w="414"/>
        <w:gridCol w:w="847"/>
        <w:gridCol w:w="631"/>
        <w:gridCol w:w="1001"/>
        <w:gridCol w:w="151"/>
        <w:gridCol w:w="1843"/>
        <w:gridCol w:w="168"/>
        <w:gridCol w:w="1345"/>
        <w:gridCol w:w="116"/>
        <w:gridCol w:w="901"/>
        <w:gridCol w:w="735"/>
        <w:gridCol w:w="1629"/>
        <w:gridCol w:w="144"/>
        <w:gridCol w:w="906"/>
      </w:tblGrid>
      <w:tr w:rsidR="00CC47DB">
        <w:trPr>
          <w:gridBefore w:val="1"/>
          <w:wBefore w:w="62" w:type="dxa"/>
          <w:trHeight w:hRule="exact" w:val="732"/>
          <w:jc w:val="center"/>
        </w:trPr>
        <w:tc>
          <w:tcPr>
            <w:tcW w:w="14104" w:type="dxa"/>
            <w:gridSpan w:val="18"/>
            <w:tcBorders>
              <w:top w:val="nil"/>
              <w:left w:val="nil"/>
              <w:bottom w:val="nil"/>
              <w:right w:val="nil"/>
            </w:tcBorders>
            <w:shd w:val="clear" w:color="auto" w:fill="auto"/>
            <w:vAlign w:val="center"/>
          </w:tcPr>
          <w:p w:rsidR="00CC47DB" w:rsidRDefault="001E7549">
            <w:pPr>
              <w:widowControl/>
              <w:jc w:val="center"/>
              <w:textAlignment w:val="center"/>
              <w:rPr>
                <w:rFonts w:ascii="华文中宋" w:eastAsia="华文中宋" w:hAnsi="华文中宋" w:cs="华文中宋"/>
                <w:sz w:val="28"/>
                <w:szCs w:val="28"/>
              </w:rPr>
            </w:pPr>
            <w:r>
              <w:rPr>
                <w:rFonts w:ascii="华文中宋" w:eastAsia="华文中宋" w:hAnsi="华文中宋" w:cs="华文中宋"/>
                <w:kern w:val="0"/>
                <w:sz w:val="28"/>
                <w:szCs w:val="28"/>
                <w:lang/>
              </w:rPr>
              <w:lastRenderedPageBreak/>
              <w:t>一般公共预算财政拨款基本支出决算明细</w:t>
            </w:r>
            <w:r>
              <w:rPr>
                <w:rStyle w:val="font31"/>
                <w:color w:val="auto"/>
                <w:sz w:val="28"/>
                <w:szCs w:val="28"/>
                <w:lang/>
              </w:rPr>
              <w:t>表</w:t>
            </w:r>
          </w:p>
        </w:tc>
      </w:tr>
      <w:tr w:rsidR="00CC47DB">
        <w:trPr>
          <w:gridBefore w:val="1"/>
          <w:wBefore w:w="62" w:type="dxa"/>
          <w:trHeight w:hRule="exact" w:val="255"/>
          <w:jc w:val="center"/>
        </w:trPr>
        <w:tc>
          <w:tcPr>
            <w:tcW w:w="974" w:type="dxa"/>
            <w:gridSpan w:val="2"/>
            <w:tcBorders>
              <w:top w:val="nil"/>
              <w:left w:val="nil"/>
              <w:bottom w:val="nil"/>
              <w:right w:val="nil"/>
            </w:tcBorders>
            <w:shd w:val="clear" w:color="auto" w:fill="auto"/>
            <w:vAlign w:val="center"/>
          </w:tcPr>
          <w:p w:rsidR="00CC47DB" w:rsidRDefault="00CC47DB">
            <w:pPr>
              <w:jc w:val="center"/>
              <w:rPr>
                <w:rFonts w:ascii="宋体" w:hAnsi="宋体" w:cs="宋体"/>
                <w:sz w:val="18"/>
                <w:szCs w:val="18"/>
              </w:rPr>
            </w:pPr>
          </w:p>
        </w:tc>
        <w:tc>
          <w:tcPr>
            <w:tcW w:w="2713" w:type="dxa"/>
            <w:gridSpan w:val="3"/>
            <w:tcBorders>
              <w:top w:val="nil"/>
              <w:left w:val="nil"/>
              <w:bottom w:val="nil"/>
              <w:right w:val="nil"/>
            </w:tcBorders>
            <w:shd w:val="clear" w:color="auto" w:fill="auto"/>
            <w:vAlign w:val="center"/>
          </w:tcPr>
          <w:p w:rsidR="00CC47DB" w:rsidRDefault="00CC47DB">
            <w:pPr>
              <w:jc w:val="center"/>
              <w:rPr>
                <w:rFonts w:ascii="宋体" w:hAnsi="宋体" w:cs="宋体"/>
                <w:sz w:val="18"/>
                <w:szCs w:val="18"/>
              </w:rPr>
            </w:pPr>
          </w:p>
        </w:tc>
        <w:tc>
          <w:tcPr>
            <w:tcW w:w="1478" w:type="dxa"/>
            <w:gridSpan w:val="2"/>
            <w:tcBorders>
              <w:top w:val="nil"/>
              <w:left w:val="nil"/>
              <w:bottom w:val="nil"/>
              <w:right w:val="nil"/>
            </w:tcBorders>
            <w:shd w:val="clear" w:color="auto" w:fill="auto"/>
            <w:vAlign w:val="center"/>
          </w:tcPr>
          <w:p w:rsidR="00CC47DB" w:rsidRDefault="00CC47DB">
            <w:pPr>
              <w:jc w:val="center"/>
              <w:rPr>
                <w:rFonts w:ascii="宋体" w:hAnsi="宋体" w:cs="宋体"/>
                <w:sz w:val="18"/>
                <w:szCs w:val="18"/>
              </w:rPr>
            </w:pPr>
          </w:p>
        </w:tc>
        <w:tc>
          <w:tcPr>
            <w:tcW w:w="1001" w:type="dxa"/>
            <w:tcBorders>
              <w:top w:val="nil"/>
              <w:left w:val="nil"/>
              <w:bottom w:val="nil"/>
              <w:right w:val="nil"/>
            </w:tcBorders>
            <w:shd w:val="clear" w:color="auto" w:fill="auto"/>
            <w:vAlign w:val="center"/>
          </w:tcPr>
          <w:p w:rsidR="00CC47DB" w:rsidRDefault="00CC47DB">
            <w:pPr>
              <w:rPr>
                <w:rFonts w:ascii="宋体" w:hAnsi="宋体" w:cs="宋体"/>
                <w:sz w:val="18"/>
                <w:szCs w:val="18"/>
              </w:rPr>
            </w:pPr>
          </w:p>
        </w:tc>
        <w:tc>
          <w:tcPr>
            <w:tcW w:w="2162" w:type="dxa"/>
            <w:gridSpan w:val="3"/>
            <w:tcBorders>
              <w:top w:val="nil"/>
              <w:left w:val="nil"/>
              <w:bottom w:val="nil"/>
              <w:right w:val="nil"/>
            </w:tcBorders>
            <w:shd w:val="clear" w:color="auto" w:fill="auto"/>
            <w:vAlign w:val="center"/>
          </w:tcPr>
          <w:p w:rsidR="00CC47DB" w:rsidRDefault="00CC47DB">
            <w:pPr>
              <w:rPr>
                <w:rFonts w:ascii="宋体" w:hAnsi="宋体" w:cs="宋体"/>
                <w:sz w:val="18"/>
                <w:szCs w:val="18"/>
              </w:rPr>
            </w:pPr>
          </w:p>
        </w:tc>
        <w:tc>
          <w:tcPr>
            <w:tcW w:w="1345" w:type="dxa"/>
            <w:tcBorders>
              <w:top w:val="nil"/>
              <w:left w:val="nil"/>
              <w:bottom w:val="nil"/>
              <w:right w:val="nil"/>
            </w:tcBorders>
            <w:shd w:val="clear" w:color="auto" w:fill="auto"/>
            <w:vAlign w:val="center"/>
          </w:tcPr>
          <w:p w:rsidR="00CC47DB" w:rsidRDefault="00CC47DB">
            <w:pPr>
              <w:rPr>
                <w:rFonts w:ascii="宋体" w:hAnsi="宋体" w:cs="宋体"/>
                <w:sz w:val="18"/>
                <w:szCs w:val="18"/>
              </w:rPr>
            </w:pPr>
          </w:p>
        </w:tc>
        <w:tc>
          <w:tcPr>
            <w:tcW w:w="1017" w:type="dxa"/>
            <w:gridSpan w:val="2"/>
            <w:tcBorders>
              <w:top w:val="nil"/>
              <w:left w:val="nil"/>
              <w:bottom w:val="nil"/>
              <w:right w:val="nil"/>
            </w:tcBorders>
            <w:shd w:val="clear" w:color="auto" w:fill="auto"/>
            <w:vAlign w:val="center"/>
          </w:tcPr>
          <w:p w:rsidR="00CC47DB" w:rsidRDefault="00CC47DB">
            <w:pPr>
              <w:rPr>
                <w:rFonts w:ascii="宋体" w:hAnsi="宋体" w:cs="宋体"/>
                <w:sz w:val="18"/>
                <w:szCs w:val="18"/>
              </w:rPr>
            </w:pPr>
          </w:p>
        </w:tc>
        <w:tc>
          <w:tcPr>
            <w:tcW w:w="3414" w:type="dxa"/>
            <w:gridSpan w:val="4"/>
            <w:tcBorders>
              <w:top w:val="nil"/>
              <w:left w:val="nil"/>
              <w:bottom w:val="nil"/>
              <w:right w:val="nil"/>
            </w:tcBorders>
            <w:shd w:val="clear" w:color="auto" w:fill="auto"/>
            <w:vAlign w:val="center"/>
          </w:tcPr>
          <w:p w:rsidR="00CC47DB" w:rsidRDefault="001E7549">
            <w:pPr>
              <w:widowControl/>
              <w:jc w:val="right"/>
              <w:textAlignment w:val="center"/>
              <w:rPr>
                <w:rFonts w:ascii="宋体" w:hAnsi="宋体" w:cs="宋体"/>
                <w:sz w:val="22"/>
                <w:szCs w:val="22"/>
              </w:rPr>
            </w:pPr>
            <w:r>
              <w:rPr>
                <w:rFonts w:ascii="宋体" w:hAnsi="宋体" w:cs="宋体" w:hint="eastAsia"/>
                <w:kern w:val="0"/>
                <w:sz w:val="22"/>
                <w:szCs w:val="22"/>
                <w:lang/>
              </w:rPr>
              <w:t>公开06表</w:t>
            </w:r>
          </w:p>
        </w:tc>
      </w:tr>
      <w:tr w:rsidR="00CC47DB">
        <w:trPr>
          <w:gridBefore w:val="1"/>
          <w:wBefore w:w="62" w:type="dxa"/>
          <w:trHeight w:hRule="exact" w:val="255"/>
          <w:jc w:val="center"/>
        </w:trPr>
        <w:tc>
          <w:tcPr>
            <w:tcW w:w="3687" w:type="dxa"/>
            <w:gridSpan w:val="5"/>
            <w:tcBorders>
              <w:top w:val="nil"/>
              <w:left w:val="nil"/>
              <w:bottom w:val="nil"/>
              <w:right w:val="nil"/>
            </w:tcBorders>
            <w:shd w:val="clear" w:color="auto" w:fill="auto"/>
            <w:vAlign w:val="bottom"/>
          </w:tcPr>
          <w:p w:rsidR="00CC47DB" w:rsidRDefault="001E7549">
            <w:pPr>
              <w:rPr>
                <w:rFonts w:ascii="Arial" w:hAnsi="Arial" w:cs="Arial"/>
                <w:sz w:val="18"/>
                <w:szCs w:val="18"/>
              </w:rPr>
            </w:pPr>
            <w:r>
              <w:rPr>
                <w:rFonts w:ascii="宋体" w:hAnsi="宋体" w:cs="宋体" w:hint="eastAsia"/>
                <w:kern w:val="0"/>
                <w:sz w:val="22"/>
                <w:szCs w:val="22"/>
                <w:lang/>
              </w:rPr>
              <w:t>部门：宝鸡市渭滨区交通运输局</w:t>
            </w:r>
          </w:p>
        </w:tc>
        <w:tc>
          <w:tcPr>
            <w:tcW w:w="1478" w:type="dxa"/>
            <w:gridSpan w:val="2"/>
            <w:tcBorders>
              <w:top w:val="nil"/>
              <w:left w:val="nil"/>
              <w:bottom w:val="nil"/>
              <w:right w:val="nil"/>
            </w:tcBorders>
            <w:shd w:val="clear" w:color="auto" w:fill="auto"/>
            <w:vAlign w:val="center"/>
          </w:tcPr>
          <w:p w:rsidR="00CC47DB" w:rsidRDefault="00CC47DB">
            <w:pPr>
              <w:rPr>
                <w:rFonts w:ascii="Arial" w:hAnsi="Arial" w:cs="Arial"/>
                <w:sz w:val="18"/>
                <w:szCs w:val="18"/>
              </w:rPr>
            </w:pPr>
          </w:p>
        </w:tc>
        <w:tc>
          <w:tcPr>
            <w:tcW w:w="1001" w:type="dxa"/>
            <w:tcBorders>
              <w:top w:val="nil"/>
              <w:left w:val="nil"/>
              <w:bottom w:val="nil"/>
              <w:right w:val="nil"/>
            </w:tcBorders>
            <w:shd w:val="clear" w:color="auto" w:fill="auto"/>
            <w:vAlign w:val="center"/>
          </w:tcPr>
          <w:p w:rsidR="00CC47DB" w:rsidRDefault="00CC47DB">
            <w:pPr>
              <w:rPr>
                <w:rFonts w:ascii="Arial" w:hAnsi="Arial" w:cs="Arial"/>
                <w:sz w:val="18"/>
                <w:szCs w:val="18"/>
              </w:rPr>
            </w:pPr>
          </w:p>
        </w:tc>
        <w:tc>
          <w:tcPr>
            <w:tcW w:w="2162" w:type="dxa"/>
            <w:gridSpan w:val="3"/>
            <w:tcBorders>
              <w:top w:val="nil"/>
              <w:left w:val="nil"/>
              <w:bottom w:val="nil"/>
              <w:right w:val="nil"/>
            </w:tcBorders>
            <w:shd w:val="clear" w:color="auto" w:fill="auto"/>
            <w:vAlign w:val="center"/>
          </w:tcPr>
          <w:p w:rsidR="00CC47DB" w:rsidRDefault="00CC47DB">
            <w:pPr>
              <w:rPr>
                <w:rFonts w:ascii="Arial" w:hAnsi="Arial" w:cs="Arial"/>
                <w:sz w:val="18"/>
                <w:szCs w:val="18"/>
              </w:rPr>
            </w:pPr>
          </w:p>
        </w:tc>
        <w:tc>
          <w:tcPr>
            <w:tcW w:w="1345" w:type="dxa"/>
            <w:tcBorders>
              <w:top w:val="nil"/>
              <w:left w:val="nil"/>
              <w:bottom w:val="nil"/>
              <w:right w:val="nil"/>
            </w:tcBorders>
            <w:shd w:val="clear" w:color="auto" w:fill="auto"/>
            <w:vAlign w:val="center"/>
          </w:tcPr>
          <w:p w:rsidR="00CC47DB" w:rsidRDefault="00CC47DB">
            <w:pPr>
              <w:rPr>
                <w:rFonts w:ascii="Arial" w:hAnsi="Arial" w:cs="Arial"/>
                <w:sz w:val="18"/>
                <w:szCs w:val="18"/>
              </w:rPr>
            </w:pPr>
          </w:p>
        </w:tc>
        <w:tc>
          <w:tcPr>
            <w:tcW w:w="1017" w:type="dxa"/>
            <w:gridSpan w:val="2"/>
            <w:tcBorders>
              <w:top w:val="nil"/>
              <w:left w:val="nil"/>
              <w:bottom w:val="nil"/>
              <w:right w:val="nil"/>
            </w:tcBorders>
            <w:shd w:val="clear" w:color="auto" w:fill="auto"/>
            <w:vAlign w:val="center"/>
          </w:tcPr>
          <w:p w:rsidR="00CC47DB" w:rsidRDefault="00CC47DB">
            <w:pPr>
              <w:rPr>
                <w:rFonts w:ascii="Arial" w:hAnsi="Arial" w:cs="Arial"/>
                <w:sz w:val="18"/>
                <w:szCs w:val="18"/>
              </w:rPr>
            </w:pPr>
          </w:p>
        </w:tc>
        <w:tc>
          <w:tcPr>
            <w:tcW w:w="3414" w:type="dxa"/>
            <w:gridSpan w:val="4"/>
            <w:tcBorders>
              <w:top w:val="nil"/>
              <w:left w:val="nil"/>
              <w:bottom w:val="nil"/>
              <w:right w:val="nil"/>
            </w:tcBorders>
            <w:shd w:val="clear" w:color="auto" w:fill="auto"/>
            <w:vAlign w:val="center"/>
          </w:tcPr>
          <w:p w:rsidR="00CC47DB" w:rsidRDefault="001E7549">
            <w:pPr>
              <w:widowControl/>
              <w:jc w:val="right"/>
              <w:textAlignment w:val="center"/>
              <w:rPr>
                <w:rFonts w:ascii="宋体" w:hAnsi="宋体" w:cs="宋体"/>
                <w:sz w:val="22"/>
                <w:szCs w:val="22"/>
              </w:rPr>
            </w:pPr>
            <w:r>
              <w:rPr>
                <w:rFonts w:ascii="宋体" w:hAnsi="宋体" w:cs="宋体" w:hint="eastAsia"/>
                <w:kern w:val="0"/>
                <w:sz w:val="22"/>
                <w:szCs w:val="22"/>
                <w:lang/>
              </w:rPr>
              <w:t>单位：万元</w:t>
            </w:r>
          </w:p>
        </w:tc>
      </w:tr>
      <w:tr w:rsidR="00CC47DB">
        <w:trPr>
          <w:gridBefore w:val="1"/>
          <w:wBefore w:w="62" w:type="dxa"/>
          <w:trHeight w:hRule="exact" w:val="322"/>
          <w:jc w:val="center"/>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科目代码</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科目名称</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决算数</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科目代码</w:t>
            </w:r>
          </w:p>
        </w:tc>
        <w:tc>
          <w:tcPr>
            <w:tcW w:w="21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科目名称</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决算数</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科目代码</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科目名称</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决算数</w:t>
            </w:r>
          </w:p>
        </w:tc>
      </w:tr>
      <w:tr w:rsidR="00CC47DB">
        <w:trPr>
          <w:gridBefore w:val="1"/>
          <w:wBefore w:w="62" w:type="dxa"/>
          <w:trHeight w:hRule="exact" w:val="255"/>
          <w:jc w:val="center"/>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301</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工资福利支出</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rPr>
                <w:rFonts w:ascii="宋体" w:hAnsi="宋体" w:cs="宋体"/>
                <w:sz w:val="18"/>
                <w:szCs w:val="18"/>
              </w:rPr>
            </w:pPr>
            <w:r>
              <w:rPr>
                <w:rFonts w:ascii="宋体" w:hAnsi="宋体" w:cs="宋体" w:hint="eastAsia"/>
                <w:sz w:val="18"/>
                <w:szCs w:val="18"/>
              </w:rPr>
              <w:t>186.28</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302</w:t>
            </w:r>
          </w:p>
        </w:tc>
        <w:tc>
          <w:tcPr>
            <w:tcW w:w="21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商品和服务支出</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rPr>
                <w:rFonts w:ascii="宋体" w:hAnsi="宋体" w:cs="宋体"/>
                <w:sz w:val="18"/>
                <w:szCs w:val="18"/>
              </w:rPr>
            </w:pPr>
            <w:r>
              <w:rPr>
                <w:rFonts w:ascii="宋体" w:hAnsi="宋体" w:cs="宋体" w:hint="eastAsia"/>
                <w:sz w:val="18"/>
                <w:szCs w:val="18"/>
              </w:rPr>
              <w:t>17.79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310</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资本性支出</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r>
      <w:tr w:rsidR="00CC47DB">
        <w:trPr>
          <w:gridBefore w:val="1"/>
          <w:wBefore w:w="62" w:type="dxa"/>
          <w:trHeight w:hRule="exact" w:val="255"/>
          <w:jc w:val="center"/>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30101</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基本工资</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rPr>
                <w:rFonts w:ascii="宋体" w:hAnsi="宋体" w:cs="宋体"/>
                <w:sz w:val="18"/>
                <w:szCs w:val="18"/>
              </w:rPr>
            </w:pPr>
            <w:r>
              <w:rPr>
                <w:rFonts w:ascii="宋体" w:hAnsi="宋体" w:cs="宋体" w:hint="eastAsia"/>
                <w:sz w:val="18"/>
                <w:szCs w:val="18"/>
              </w:rPr>
              <w:t>60.10</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30201</w:t>
            </w:r>
          </w:p>
        </w:tc>
        <w:tc>
          <w:tcPr>
            <w:tcW w:w="21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办公费</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rPr>
                <w:rFonts w:ascii="宋体" w:hAnsi="宋体" w:cs="宋体"/>
                <w:sz w:val="18"/>
                <w:szCs w:val="18"/>
              </w:rPr>
            </w:pPr>
            <w:r>
              <w:rPr>
                <w:rFonts w:ascii="宋体" w:hAnsi="宋体" w:cs="宋体" w:hint="eastAsia"/>
                <w:sz w:val="18"/>
                <w:szCs w:val="18"/>
              </w:rPr>
              <w:t>3.30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31001</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房屋建筑物购建</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r>
      <w:tr w:rsidR="00CC47DB">
        <w:trPr>
          <w:gridBefore w:val="1"/>
          <w:wBefore w:w="62" w:type="dxa"/>
          <w:trHeight w:hRule="exact" w:val="255"/>
          <w:jc w:val="center"/>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30102</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津贴补贴</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rPr>
                <w:rFonts w:ascii="宋体" w:hAnsi="宋体" w:cs="宋体"/>
                <w:sz w:val="18"/>
                <w:szCs w:val="18"/>
              </w:rPr>
            </w:pPr>
            <w:r>
              <w:rPr>
                <w:rFonts w:ascii="宋体" w:hAnsi="宋体" w:cs="宋体" w:hint="eastAsia"/>
                <w:sz w:val="18"/>
                <w:szCs w:val="18"/>
              </w:rPr>
              <w:t>30.10</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30202</w:t>
            </w:r>
          </w:p>
        </w:tc>
        <w:tc>
          <w:tcPr>
            <w:tcW w:w="21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印刷费</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31002</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办公设备购置</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r>
      <w:tr w:rsidR="00CC47DB">
        <w:trPr>
          <w:gridBefore w:val="1"/>
          <w:wBefore w:w="62" w:type="dxa"/>
          <w:trHeight w:hRule="exact" w:val="255"/>
          <w:jc w:val="center"/>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30103</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奖金</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rPr>
                <w:rFonts w:ascii="宋体" w:hAnsi="宋体" w:cs="宋体"/>
                <w:sz w:val="18"/>
                <w:szCs w:val="18"/>
              </w:rPr>
            </w:pPr>
            <w:r>
              <w:rPr>
                <w:rFonts w:ascii="宋体" w:hAnsi="宋体" w:cs="宋体" w:hint="eastAsia"/>
                <w:sz w:val="18"/>
                <w:szCs w:val="18"/>
              </w:rPr>
              <w:t>33.35</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30203</w:t>
            </w:r>
          </w:p>
        </w:tc>
        <w:tc>
          <w:tcPr>
            <w:tcW w:w="21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咨询费</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31003</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专用设备购置</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r>
      <w:tr w:rsidR="00CC47DB">
        <w:trPr>
          <w:gridBefore w:val="1"/>
          <w:wBefore w:w="62" w:type="dxa"/>
          <w:trHeight w:hRule="exact" w:val="255"/>
          <w:jc w:val="center"/>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30106</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伙食补助费</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30204</w:t>
            </w:r>
          </w:p>
        </w:tc>
        <w:tc>
          <w:tcPr>
            <w:tcW w:w="21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手续费</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31005</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基础设施建设</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r>
      <w:tr w:rsidR="00CC47DB">
        <w:trPr>
          <w:gridBefore w:val="1"/>
          <w:wBefore w:w="62" w:type="dxa"/>
          <w:trHeight w:hRule="exact" w:val="255"/>
          <w:jc w:val="center"/>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30107</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绩效工资</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rPr>
                <w:rFonts w:ascii="宋体" w:hAnsi="宋体" w:cs="宋体"/>
                <w:sz w:val="18"/>
                <w:szCs w:val="18"/>
              </w:rPr>
            </w:pPr>
            <w:r>
              <w:rPr>
                <w:rFonts w:ascii="宋体" w:hAnsi="宋体" w:cs="宋体" w:hint="eastAsia"/>
                <w:sz w:val="18"/>
                <w:szCs w:val="18"/>
              </w:rPr>
              <w:t>19.72</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30205</w:t>
            </w:r>
          </w:p>
        </w:tc>
        <w:tc>
          <w:tcPr>
            <w:tcW w:w="21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水费</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31006</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大型修缮</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r>
      <w:tr w:rsidR="00CC47DB">
        <w:trPr>
          <w:gridBefore w:val="1"/>
          <w:wBefore w:w="62" w:type="dxa"/>
          <w:trHeight w:hRule="exact" w:val="255"/>
          <w:jc w:val="center"/>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30108</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机关事业单位基本养老保险缴费</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rPr>
                <w:rFonts w:ascii="宋体" w:hAnsi="宋体" w:cs="宋体"/>
                <w:sz w:val="18"/>
                <w:szCs w:val="18"/>
              </w:rPr>
            </w:pPr>
            <w:r>
              <w:rPr>
                <w:rFonts w:ascii="宋体" w:hAnsi="宋体" w:cs="宋体" w:hint="eastAsia"/>
                <w:sz w:val="18"/>
                <w:szCs w:val="18"/>
              </w:rPr>
              <w:t>19.26</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30206</w:t>
            </w:r>
          </w:p>
        </w:tc>
        <w:tc>
          <w:tcPr>
            <w:tcW w:w="21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电费</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31007</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信息网络及软件购置更新</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r>
      <w:tr w:rsidR="00CC47DB">
        <w:trPr>
          <w:gridBefore w:val="1"/>
          <w:wBefore w:w="62" w:type="dxa"/>
          <w:trHeight w:hRule="exact" w:val="255"/>
          <w:jc w:val="center"/>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30109</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职业年金缴费</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30207</w:t>
            </w:r>
          </w:p>
        </w:tc>
        <w:tc>
          <w:tcPr>
            <w:tcW w:w="21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邮电费</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31008</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物资储备</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r>
      <w:tr w:rsidR="00CC47DB">
        <w:trPr>
          <w:gridBefore w:val="1"/>
          <w:wBefore w:w="62" w:type="dxa"/>
          <w:trHeight w:hRule="exact" w:val="255"/>
          <w:jc w:val="center"/>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30110</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职工基本医疗保险缴费</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rPr>
                <w:rFonts w:ascii="宋体" w:hAnsi="宋体" w:cs="宋体"/>
                <w:sz w:val="18"/>
                <w:szCs w:val="18"/>
              </w:rPr>
            </w:pPr>
            <w:r>
              <w:rPr>
                <w:rFonts w:ascii="宋体" w:hAnsi="宋体" w:cs="宋体" w:hint="eastAsia"/>
                <w:sz w:val="18"/>
                <w:szCs w:val="18"/>
              </w:rPr>
              <w:t>8.48</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30208</w:t>
            </w:r>
          </w:p>
        </w:tc>
        <w:tc>
          <w:tcPr>
            <w:tcW w:w="21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取暖费</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31009</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土地补偿</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r>
      <w:tr w:rsidR="00CC47DB">
        <w:trPr>
          <w:gridBefore w:val="1"/>
          <w:wBefore w:w="62" w:type="dxa"/>
          <w:trHeight w:hRule="exact" w:val="255"/>
          <w:jc w:val="center"/>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30111</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公务员医疗补助缴费</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30209</w:t>
            </w:r>
          </w:p>
        </w:tc>
        <w:tc>
          <w:tcPr>
            <w:tcW w:w="21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物业管理费</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31010</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安置补助</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r>
      <w:tr w:rsidR="00CC47DB">
        <w:trPr>
          <w:gridBefore w:val="1"/>
          <w:wBefore w:w="62" w:type="dxa"/>
          <w:trHeight w:hRule="exact" w:val="255"/>
          <w:jc w:val="center"/>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30112</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其他社会保障缴费</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rPr>
                <w:rFonts w:ascii="宋体" w:hAnsi="宋体" w:cs="宋体"/>
                <w:sz w:val="18"/>
                <w:szCs w:val="18"/>
              </w:rPr>
            </w:pPr>
            <w:r>
              <w:rPr>
                <w:rFonts w:ascii="宋体" w:hAnsi="宋体" w:cs="宋体" w:hint="eastAsia"/>
                <w:sz w:val="18"/>
                <w:szCs w:val="18"/>
              </w:rPr>
              <w:t>0.27</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30211</w:t>
            </w:r>
          </w:p>
        </w:tc>
        <w:tc>
          <w:tcPr>
            <w:tcW w:w="21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差旅费</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rPr>
                <w:rFonts w:ascii="宋体" w:hAnsi="宋体" w:cs="宋体"/>
                <w:sz w:val="18"/>
                <w:szCs w:val="18"/>
              </w:rPr>
            </w:pPr>
            <w:r>
              <w:rPr>
                <w:rFonts w:ascii="宋体" w:hAnsi="宋体" w:cs="宋体" w:hint="eastAsia"/>
                <w:sz w:val="18"/>
                <w:szCs w:val="18"/>
              </w:rPr>
              <w:t>0.84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31011</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地上附着物和青苗补偿</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r>
      <w:tr w:rsidR="00CC47DB">
        <w:trPr>
          <w:gridBefore w:val="1"/>
          <w:wBefore w:w="62" w:type="dxa"/>
          <w:trHeight w:hRule="exact" w:val="255"/>
          <w:jc w:val="center"/>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30113</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住房公积金</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rPr>
                <w:rFonts w:ascii="宋体" w:hAnsi="宋体" w:cs="宋体"/>
                <w:sz w:val="18"/>
                <w:szCs w:val="18"/>
              </w:rPr>
            </w:pPr>
            <w:r>
              <w:rPr>
                <w:rFonts w:ascii="宋体" w:hAnsi="宋体" w:cs="宋体" w:hint="eastAsia"/>
                <w:sz w:val="18"/>
                <w:szCs w:val="18"/>
              </w:rPr>
              <w:t>15.00</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30212</w:t>
            </w:r>
          </w:p>
        </w:tc>
        <w:tc>
          <w:tcPr>
            <w:tcW w:w="21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因公出国（境）费用</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31012</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拆迁补偿</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r>
      <w:tr w:rsidR="00CC47DB">
        <w:trPr>
          <w:gridBefore w:val="1"/>
          <w:wBefore w:w="62" w:type="dxa"/>
          <w:trHeight w:hRule="exact" w:val="255"/>
          <w:jc w:val="center"/>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30114</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医疗费</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30213</w:t>
            </w:r>
          </w:p>
        </w:tc>
        <w:tc>
          <w:tcPr>
            <w:tcW w:w="21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维修（护）费</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31013</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公务用车购置</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r>
      <w:tr w:rsidR="00CC47DB">
        <w:trPr>
          <w:gridBefore w:val="1"/>
          <w:wBefore w:w="62" w:type="dxa"/>
          <w:trHeight w:hRule="exact" w:val="255"/>
          <w:jc w:val="center"/>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30199</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其他工资福利支出</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30214</w:t>
            </w:r>
          </w:p>
        </w:tc>
        <w:tc>
          <w:tcPr>
            <w:tcW w:w="21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租赁费</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31019</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其他交通工具购置</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r>
      <w:tr w:rsidR="00CC47DB">
        <w:trPr>
          <w:gridBefore w:val="1"/>
          <w:wBefore w:w="62" w:type="dxa"/>
          <w:trHeight w:hRule="exact" w:val="255"/>
          <w:jc w:val="center"/>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303</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对个人和家庭的补助</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rPr>
                <w:rFonts w:ascii="宋体" w:hAnsi="宋体" w:cs="宋体"/>
                <w:sz w:val="18"/>
                <w:szCs w:val="18"/>
              </w:rPr>
            </w:pPr>
            <w:r>
              <w:rPr>
                <w:rFonts w:ascii="宋体" w:hAnsi="宋体" w:cs="宋体" w:hint="eastAsia"/>
                <w:sz w:val="18"/>
                <w:szCs w:val="18"/>
              </w:rPr>
              <w:t>3.91</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30215</w:t>
            </w:r>
          </w:p>
        </w:tc>
        <w:tc>
          <w:tcPr>
            <w:tcW w:w="21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会议费</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31021</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文物和陈列品购置</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r>
      <w:tr w:rsidR="00CC47DB">
        <w:trPr>
          <w:gridBefore w:val="1"/>
          <w:wBefore w:w="62" w:type="dxa"/>
          <w:trHeight w:hRule="exact" w:val="255"/>
          <w:jc w:val="center"/>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30301</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离休费</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30216</w:t>
            </w:r>
          </w:p>
        </w:tc>
        <w:tc>
          <w:tcPr>
            <w:tcW w:w="21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培训费</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31022</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无形资产购置</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r>
      <w:tr w:rsidR="00CC47DB">
        <w:trPr>
          <w:gridBefore w:val="1"/>
          <w:wBefore w:w="62" w:type="dxa"/>
          <w:trHeight w:hRule="exact" w:val="255"/>
          <w:jc w:val="center"/>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30302</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退休费</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30217</w:t>
            </w:r>
          </w:p>
        </w:tc>
        <w:tc>
          <w:tcPr>
            <w:tcW w:w="21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公务接待费</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31099</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其他资本性支出</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r>
      <w:tr w:rsidR="00CC47DB">
        <w:trPr>
          <w:gridBefore w:val="1"/>
          <w:wBefore w:w="62" w:type="dxa"/>
          <w:trHeight w:hRule="exact" w:val="255"/>
          <w:jc w:val="center"/>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30303</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退职（役）费</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30218</w:t>
            </w:r>
          </w:p>
        </w:tc>
        <w:tc>
          <w:tcPr>
            <w:tcW w:w="21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专用材料费</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312</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对企业补助</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r>
      <w:tr w:rsidR="00CC47DB">
        <w:trPr>
          <w:gridBefore w:val="1"/>
          <w:wBefore w:w="62" w:type="dxa"/>
          <w:trHeight w:hRule="exact" w:val="255"/>
          <w:jc w:val="center"/>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30304</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抚恤金</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30224</w:t>
            </w:r>
          </w:p>
        </w:tc>
        <w:tc>
          <w:tcPr>
            <w:tcW w:w="21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被装购置费</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31201</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资本金注入</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r>
      <w:tr w:rsidR="00CC47DB">
        <w:trPr>
          <w:gridBefore w:val="1"/>
          <w:wBefore w:w="62" w:type="dxa"/>
          <w:trHeight w:hRule="exact" w:val="255"/>
          <w:jc w:val="center"/>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30305</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生活补助</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30225</w:t>
            </w:r>
          </w:p>
        </w:tc>
        <w:tc>
          <w:tcPr>
            <w:tcW w:w="21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专用燃料费</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31203</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政府投资基金股权投资</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r>
      <w:tr w:rsidR="00CC47DB">
        <w:trPr>
          <w:gridBefore w:val="1"/>
          <w:wBefore w:w="62" w:type="dxa"/>
          <w:trHeight w:hRule="exact" w:val="255"/>
          <w:jc w:val="center"/>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30306</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救济费</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30226</w:t>
            </w:r>
          </w:p>
        </w:tc>
        <w:tc>
          <w:tcPr>
            <w:tcW w:w="21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劳务费</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31204</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费用补贴</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r>
      <w:tr w:rsidR="00CC47DB">
        <w:trPr>
          <w:gridBefore w:val="1"/>
          <w:wBefore w:w="62" w:type="dxa"/>
          <w:trHeight w:hRule="exact" w:val="255"/>
          <w:jc w:val="center"/>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30307</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医疗费补助</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rPr>
                <w:rFonts w:ascii="宋体" w:hAnsi="宋体" w:cs="宋体"/>
                <w:sz w:val="18"/>
                <w:szCs w:val="18"/>
              </w:rPr>
            </w:pPr>
            <w:r>
              <w:rPr>
                <w:rFonts w:ascii="宋体" w:hAnsi="宋体" w:cs="宋体" w:hint="eastAsia"/>
                <w:sz w:val="18"/>
                <w:szCs w:val="18"/>
              </w:rPr>
              <w:t>3.82</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30227</w:t>
            </w:r>
          </w:p>
        </w:tc>
        <w:tc>
          <w:tcPr>
            <w:tcW w:w="21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委托业务费</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31205</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利息补贴</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r>
      <w:tr w:rsidR="00CC47DB">
        <w:trPr>
          <w:gridBefore w:val="1"/>
          <w:wBefore w:w="62" w:type="dxa"/>
          <w:trHeight w:hRule="exact" w:val="255"/>
          <w:jc w:val="center"/>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30308</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助学金</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30228</w:t>
            </w:r>
          </w:p>
        </w:tc>
        <w:tc>
          <w:tcPr>
            <w:tcW w:w="21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工会经费</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rPr>
                <w:rFonts w:ascii="宋体" w:hAnsi="宋体" w:cs="宋体"/>
                <w:sz w:val="18"/>
                <w:szCs w:val="18"/>
              </w:rPr>
            </w:pPr>
            <w:r>
              <w:rPr>
                <w:rFonts w:ascii="宋体" w:hAnsi="宋体" w:cs="宋体" w:hint="eastAsia"/>
                <w:sz w:val="18"/>
                <w:szCs w:val="18"/>
              </w:rPr>
              <w:t>1.80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31299</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其他对企业补助</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r>
      <w:tr w:rsidR="00CC47DB">
        <w:trPr>
          <w:gridBefore w:val="1"/>
          <w:wBefore w:w="62" w:type="dxa"/>
          <w:trHeight w:hRule="exact" w:val="255"/>
          <w:jc w:val="center"/>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30309</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奖励金</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rPr>
                <w:rFonts w:ascii="宋体" w:hAnsi="宋体" w:cs="宋体"/>
                <w:sz w:val="18"/>
                <w:szCs w:val="18"/>
              </w:rPr>
            </w:pPr>
            <w:r>
              <w:rPr>
                <w:rFonts w:ascii="宋体" w:hAnsi="宋体" w:cs="宋体" w:hint="eastAsia"/>
                <w:sz w:val="18"/>
                <w:szCs w:val="18"/>
              </w:rPr>
              <w:t>0.09</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30229</w:t>
            </w:r>
          </w:p>
        </w:tc>
        <w:tc>
          <w:tcPr>
            <w:tcW w:w="21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福利费</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rPr>
                <w:rFonts w:ascii="宋体" w:hAnsi="宋体" w:cs="宋体"/>
                <w:sz w:val="18"/>
                <w:szCs w:val="18"/>
              </w:rPr>
            </w:pPr>
            <w:r>
              <w:rPr>
                <w:rFonts w:ascii="宋体" w:hAnsi="宋体" w:cs="宋体" w:hint="eastAsia"/>
                <w:sz w:val="18"/>
                <w:szCs w:val="18"/>
              </w:rPr>
              <w:t>1.49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399</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其他支出</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r>
      <w:tr w:rsidR="00CC47DB">
        <w:trPr>
          <w:gridBefore w:val="1"/>
          <w:wBefore w:w="62" w:type="dxa"/>
          <w:trHeight w:hRule="exact" w:val="255"/>
          <w:jc w:val="center"/>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30310</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个人农业生产补贴</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30231</w:t>
            </w:r>
          </w:p>
        </w:tc>
        <w:tc>
          <w:tcPr>
            <w:tcW w:w="21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公务用车运行维护费</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39907</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国家赔偿费用支出</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r>
      <w:tr w:rsidR="00CC47DB">
        <w:trPr>
          <w:gridBefore w:val="1"/>
          <w:wBefore w:w="62" w:type="dxa"/>
          <w:trHeight w:hRule="exact" w:val="255"/>
          <w:jc w:val="center"/>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30311</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代缴社会保险费</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30239</w:t>
            </w:r>
          </w:p>
        </w:tc>
        <w:tc>
          <w:tcPr>
            <w:tcW w:w="21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其他交通费用</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rPr>
                <w:rFonts w:ascii="宋体" w:hAnsi="宋体" w:cs="宋体"/>
                <w:sz w:val="18"/>
                <w:szCs w:val="18"/>
              </w:rPr>
            </w:pPr>
            <w:r>
              <w:rPr>
                <w:rFonts w:ascii="宋体" w:hAnsi="宋体" w:cs="宋体" w:hint="eastAsia"/>
                <w:sz w:val="18"/>
                <w:szCs w:val="18"/>
              </w:rPr>
              <w:t>10.32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39908</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对民间非营利组织和群众性自治组织补贴</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r>
      <w:tr w:rsidR="00CC47DB">
        <w:trPr>
          <w:gridBefore w:val="1"/>
          <w:wBefore w:w="62" w:type="dxa"/>
          <w:trHeight w:hRule="exact" w:val="255"/>
          <w:jc w:val="center"/>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30399</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其他对个人和家庭的补助</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30240</w:t>
            </w:r>
          </w:p>
        </w:tc>
        <w:tc>
          <w:tcPr>
            <w:tcW w:w="21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税金及附加费用</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39909</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经常性赠与</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r>
      <w:tr w:rsidR="00CC47DB">
        <w:trPr>
          <w:gridBefore w:val="1"/>
          <w:wBefore w:w="62" w:type="dxa"/>
          <w:trHeight w:hRule="exact" w:val="255"/>
          <w:jc w:val="center"/>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30299</w:t>
            </w:r>
          </w:p>
        </w:tc>
        <w:tc>
          <w:tcPr>
            <w:tcW w:w="21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其他商品和服务支出</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rPr>
                <w:rFonts w:ascii="宋体" w:hAnsi="宋体" w:cs="宋体"/>
                <w:sz w:val="18"/>
                <w:szCs w:val="18"/>
              </w:rPr>
            </w:pPr>
            <w:r>
              <w:rPr>
                <w:rFonts w:ascii="宋体" w:hAnsi="宋体" w:cs="宋体" w:hint="eastAsia"/>
                <w:sz w:val="18"/>
                <w:szCs w:val="18"/>
              </w:rPr>
              <w:t>0.05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39910</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资本性赠与</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r>
      <w:tr w:rsidR="00CC47DB">
        <w:trPr>
          <w:gridBefore w:val="1"/>
          <w:wBefore w:w="62" w:type="dxa"/>
          <w:trHeight w:hRule="exact" w:val="255"/>
          <w:jc w:val="center"/>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307</w:t>
            </w:r>
          </w:p>
        </w:tc>
        <w:tc>
          <w:tcPr>
            <w:tcW w:w="21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债务利息及费用支出</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39999</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其他支出</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r>
      <w:tr w:rsidR="00CC47DB">
        <w:trPr>
          <w:gridBefore w:val="1"/>
          <w:wBefore w:w="62" w:type="dxa"/>
          <w:trHeight w:hRule="exact" w:val="255"/>
          <w:jc w:val="center"/>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30701</w:t>
            </w:r>
          </w:p>
        </w:tc>
        <w:tc>
          <w:tcPr>
            <w:tcW w:w="21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国内债务付息</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6"/>
                <w:szCs w:val="16"/>
              </w:rPr>
            </w:pP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6"/>
                <w:szCs w:val="16"/>
              </w:rPr>
            </w:pP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r>
      <w:tr w:rsidR="00CC47DB">
        <w:trPr>
          <w:gridBefore w:val="1"/>
          <w:wBefore w:w="62" w:type="dxa"/>
          <w:trHeight w:hRule="exact" w:val="255"/>
          <w:jc w:val="center"/>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30702</w:t>
            </w:r>
          </w:p>
        </w:tc>
        <w:tc>
          <w:tcPr>
            <w:tcW w:w="21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国外债务付息</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6"/>
                <w:szCs w:val="16"/>
              </w:rPr>
            </w:pP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6"/>
                <w:szCs w:val="16"/>
              </w:rPr>
            </w:pP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r>
      <w:tr w:rsidR="00CC47DB">
        <w:trPr>
          <w:gridBefore w:val="1"/>
          <w:wBefore w:w="62" w:type="dxa"/>
          <w:trHeight w:hRule="exact" w:val="255"/>
          <w:jc w:val="center"/>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30703</w:t>
            </w:r>
          </w:p>
        </w:tc>
        <w:tc>
          <w:tcPr>
            <w:tcW w:w="21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国内债务发行费用</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6"/>
                <w:szCs w:val="16"/>
              </w:rPr>
            </w:pP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6"/>
                <w:szCs w:val="16"/>
              </w:rPr>
            </w:pP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r>
      <w:tr w:rsidR="00CC47DB">
        <w:trPr>
          <w:gridBefore w:val="1"/>
          <w:wBefore w:w="62" w:type="dxa"/>
          <w:trHeight w:hRule="exact" w:val="255"/>
          <w:jc w:val="center"/>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30704</w:t>
            </w:r>
          </w:p>
        </w:tc>
        <w:tc>
          <w:tcPr>
            <w:tcW w:w="21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left"/>
              <w:textAlignment w:val="center"/>
              <w:rPr>
                <w:rFonts w:ascii="宋体" w:hAnsi="宋体" w:cs="宋体"/>
                <w:sz w:val="18"/>
                <w:szCs w:val="18"/>
              </w:rPr>
            </w:pPr>
            <w:r>
              <w:rPr>
                <w:rFonts w:ascii="宋体" w:hAnsi="宋体" w:cs="宋体" w:hint="eastAsia"/>
                <w:kern w:val="0"/>
                <w:sz w:val="18"/>
                <w:szCs w:val="18"/>
                <w:lang/>
              </w:rPr>
              <w:t xml:space="preserve">  国外债务发行费用</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left"/>
              <w:rPr>
                <w:rFonts w:ascii="宋体" w:hAnsi="宋体" w:cs="宋体"/>
                <w:sz w:val="18"/>
                <w:szCs w:val="18"/>
              </w:rPr>
            </w:pP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18"/>
                <w:szCs w:val="18"/>
              </w:rPr>
            </w:pPr>
          </w:p>
        </w:tc>
      </w:tr>
      <w:tr w:rsidR="00CC47DB">
        <w:trPr>
          <w:gridBefore w:val="1"/>
          <w:wBefore w:w="62" w:type="dxa"/>
          <w:trHeight w:hRule="exact" w:val="255"/>
          <w:jc w:val="center"/>
        </w:trPr>
        <w:tc>
          <w:tcPr>
            <w:tcW w:w="368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人员经费合计</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rPr>
                <w:rFonts w:ascii="宋体" w:hAnsi="宋体" w:cs="宋体"/>
                <w:sz w:val="18"/>
                <w:szCs w:val="18"/>
              </w:rPr>
            </w:pPr>
            <w:r>
              <w:rPr>
                <w:rFonts w:ascii="宋体" w:hAnsi="宋体" w:cs="宋体" w:hint="eastAsia"/>
                <w:sz w:val="18"/>
                <w:szCs w:val="18"/>
              </w:rPr>
              <w:t>190.19</w:t>
            </w:r>
          </w:p>
        </w:tc>
        <w:tc>
          <w:tcPr>
            <w:tcW w:w="788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18"/>
                <w:szCs w:val="18"/>
              </w:rPr>
            </w:pPr>
            <w:r>
              <w:rPr>
                <w:rFonts w:ascii="宋体" w:hAnsi="宋体" w:cs="宋体" w:hint="eastAsia"/>
                <w:kern w:val="0"/>
                <w:sz w:val="18"/>
                <w:szCs w:val="18"/>
                <w:lang/>
              </w:rPr>
              <w:t>公用经费合计</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rPr>
                <w:rFonts w:ascii="宋体" w:hAnsi="宋体" w:cs="宋体"/>
                <w:sz w:val="16"/>
                <w:szCs w:val="16"/>
              </w:rPr>
            </w:pPr>
            <w:r>
              <w:rPr>
                <w:rFonts w:ascii="宋体" w:hAnsi="宋体" w:cs="宋体" w:hint="eastAsia"/>
                <w:sz w:val="16"/>
                <w:szCs w:val="16"/>
              </w:rPr>
              <w:t>17.79</w:t>
            </w:r>
          </w:p>
        </w:tc>
      </w:tr>
      <w:tr w:rsidR="00CC47DB">
        <w:trPr>
          <w:gridBefore w:val="1"/>
          <w:wBefore w:w="62" w:type="dxa"/>
          <w:trHeight w:hRule="exact" w:val="382"/>
          <w:jc w:val="center"/>
        </w:trPr>
        <w:tc>
          <w:tcPr>
            <w:tcW w:w="14104" w:type="dxa"/>
            <w:gridSpan w:val="18"/>
            <w:tcBorders>
              <w:top w:val="nil"/>
              <w:left w:val="nil"/>
              <w:bottom w:val="nil"/>
              <w:right w:val="nil"/>
            </w:tcBorders>
            <w:shd w:val="clear" w:color="auto" w:fill="auto"/>
            <w:vAlign w:val="center"/>
          </w:tcPr>
          <w:p w:rsidR="00CC47DB" w:rsidRDefault="001E7549">
            <w:pPr>
              <w:widowControl/>
              <w:jc w:val="left"/>
              <w:textAlignment w:val="center"/>
              <w:rPr>
                <w:rFonts w:ascii="宋体" w:hAnsi="宋体" w:cs="宋体"/>
                <w:kern w:val="0"/>
                <w:sz w:val="22"/>
                <w:szCs w:val="22"/>
                <w:lang/>
              </w:rPr>
            </w:pPr>
            <w:r>
              <w:rPr>
                <w:rFonts w:ascii="宋体" w:hAnsi="宋体" w:cs="宋体" w:hint="eastAsia"/>
                <w:kern w:val="0"/>
                <w:sz w:val="22"/>
                <w:szCs w:val="22"/>
                <w:lang/>
              </w:rPr>
              <w:t>注：本表反映部门本年度一般公共预算财政拨款基本支出明细情况。</w:t>
            </w:r>
          </w:p>
          <w:p w:rsidR="00CC47DB" w:rsidRDefault="00CC47DB">
            <w:pPr>
              <w:widowControl/>
              <w:jc w:val="left"/>
              <w:textAlignment w:val="center"/>
              <w:rPr>
                <w:rFonts w:ascii="宋体" w:hAnsi="宋体" w:cs="宋体"/>
                <w:kern w:val="0"/>
                <w:sz w:val="22"/>
                <w:szCs w:val="22"/>
                <w:lang/>
              </w:rPr>
            </w:pPr>
          </w:p>
          <w:p w:rsidR="00CC47DB" w:rsidRDefault="00CC47DB">
            <w:pPr>
              <w:widowControl/>
              <w:jc w:val="left"/>
              <w:textAlignment w:val="center"/>
              <w:rPr>
                <w:rFonts w:ascii="宋体" w:hAnsi="宋体" w:cs="宋体"/>
                <w:kern w:val="0"/>
                <w:sz w:val="22"/>
                <w:szCs w:val="22"/>
                <w:lang/>
              </w:rPr>
            </w:pPr>
          </w:p>
          <w:p w:rsidR="00CC47DB" w:rsidRDefault="00CC47DB">
            <w:pPr>
              <w:widowControl/>
              <w:jc w:val="left"/>
              <w:textAlignment w:val="center"/>
              <w:rPr>
                <w:rFonts w:ascii="宋体" w:hAnsi="宋体" w:cs="宋体"/>
                <w:kern w:val="0"/>
                <w:sz w:val="22"/>
                <w:szCs w:val="22"/>
                <w:lang/>
              </w:rPr>
            </w:pPr>
          </w:p>
          <w:p w:rsidR="00CC47DB" w:rsidRDefault="00CC47DB">
            <w:pPr>
              <w:widowControl/>
              <w:jc w:val="left"/>
              <w:textAlignment w:val="center"/>
              <w:rPr>
                <w:rFonts w:ascii="宋体" w:hAnsi="宋体" w:cs="宋体"/>
                <w:kern w:val="0"/>
                <w:sz w:val="22"/>
                <w:szCs w:val="22"/>
                <w:lang/>
              </w:rPr>
            </w:pPr>
          </w:p>
          <w:p w:rsidR="00CC47DB" w:rsidRDefault="00CC47DB">
            <w:pPr>
              <w:widowControl/>
              <w:jc w:val="left"/>
              <w:textAlignment w:val="center"/>
              <w:rPr>
                <w:rFonts w:ascii="宋体" w:hAnsi="宋体" w:cs="宋体"/>
                <w:kern w:val="0"/>
                <w:sz w:val="22"/>
                <w:szCs w:val="22"/>
                <w:lang/>
              </w:rPr>
            </w:pPr>
          </w:p>
        </w:tc>
      </w:tr>
      <w:tr w:rsidR="00CC47DB">
        <w:trPr>
          <w:gridBefore w:val="1"/>
          <w:wBefore w:w="62" w:type="dxa"/>
          <w:trHeight w:hRule="exact" w:val="382"/>
          <w:jc w:val="center"/>
        </w:trPr>
        <w:tc>
          <w:tcPr>
            <w:tcW w:w="14104" w:type="dxa"/>
            <w:gridSpan w:val="18"/>
            <w:tcBorders>
              <w:top w:val="nil"/>
              <w:left w:val="nil"/>
              <w:bottom w:val="nil"/>
              <w:right w:val="nil"/>
            </w:tcBorders>
            <w:shd w:val="clear" w:color="auto" w:fill="auto"/>
            <w:vAlign w:val="center"/>
          </w:tcPr>
          <w:p w:rsidR="00CC47DB" w:rsidRDefault="00CC47DB">
            <w:pPr>
              <w:widowControl/>
              <w:jc w:val="left"/>
              <w:textAlignment w:val="center"/>
              <w:rPr>
                <w:rFonts w:ascii="宋体" w:hAnsi="宋体" w:cs="宋体"/>
                <w:kern w:val="0"/>
                <w:sz w:val="22"/>
                <w:szCs w:val="22"/>
                <w:lang/>
              </w:rPr>
            </w:pPr>
          </w:p>
        </w:tc>
      </w:tr>
      <w:tr w:rsidR="00CC47DB">
        <w:trPr>
          <w:gridAfter w:val="1"/>
          <w:wAfter w:w="906" w:type="dxa"/>
          <w:trHeight w:val="601"/>
          <w:jc w:val="center"/>
        </w:trPr>
        <w:tc>
          <w:tcPr>
            <w:tcW w:w="13260" w:type="dxa"/>
            <w:gridSpan w:val="18"/>
            <w:tcBorders>
              <w:top w:val="nil"/>
              <w:left w:val="nil"/>
              <w:bottom w:val="nil"/>
              <w:right w:val="nil"/>
            </w:tcBorders>
            <w:shd w:val="clear" w:color="auto" w:fill="auto"/>
            <w:vAlign w:val="center"/>
          </w:tcPr>
          <w:p w:rsidR="00CC47DB" w:rsidRDefault="001E7549">
            <w:pPr>
              <w:widowControl/>
              <w:jc w:val="center"/>
              <w:textAlignment w:val="center"/>
              <w:rPr>
                <w:rFonts w:ascii="华文中宋" w:eastAsia="华文中宋" w:hAnsi="华文中宋" w:cs="华文中宋"/>
                <w:sz w:val="32"/>
                <w:szCs w:val="32"/>
              </w:rPr>
            </w:pPr>
            <w:r>
              <w:rPr>
                <w:rFonts w:ascii="华文中宋" w:eastAsia="华文中宋" w:hAnsi="华文中宋" w:cs="华文中宋"/>
                <w:kern w:val="0"/>
                <w:sz w:val="32"/>
                <w:szCs w:val="32"/>
                <w:lang/>
              </w:rPr>
              <w:t>政府性基金预算财政拨款收入支出决算表</w:t>
            </w:r>
          </w:p>
        </w:tc>
      </w:tr>
      <w:tr w:rsidR="00CC47DB">
        <w:trPr>
          <w:gridAfter w:val="1"/>
          <w:wAfter w:w="906" w:type="dxa"/>
          <w:trHeight w:val="339"/>
          <w:jc w:val="center"/>
        </w:trPr>
        <w:tc>
          <w:tcPr>
            <w:tcW w:w="933" w:type="dxa"/>
            <w:gridSpan w:val="2"/>
            <w:tcBorders>
              <w:top w:val="nil"/>
              <w:left w:val="nil"/>
              <w:bottom w:val="nil"/>
              <w:right w:val="nil"/>
            </w:tcBorders>
            <w:shd w:val="clear" w:color="auto" w:fill="auto"/>
            <w:vAlign w:val="center"/>
          </w:tcPr>
          <w:p w:rsidR="00CC47DB" w:rsidRDefault="00CC47DB">
            <w:pPr>
              <w:jc w:val="center"/>
              <w:rPr>
                <w:rFonts w:ascii="宋体" w:hAnsi="宋体" w:cs="宋体"/>
                <w:sz w:val="20"/>
                <w:szCs w:val="20"/>
              </w:rPr>
            </w:pPr>
          </w:p>
        </w:tc>
        <w:tc>
          <w:tcPr>
            <w:tcW w:w="335" w:type="dxa"/>
            <w:gridSpan w:val="2"/>
            <w:tcBorders>
              <w:top w:val="nil"/>
              <w:left w:val="nil"/>
              <w:bottom w:val="nil"/>
              <w:right w:val="nil"/>
            </w:tcBorders>
            <w:shd w:val="clear" w:color="auto" w:fill="auto"/>
            <w:vAlign w:val="center"/>
          </w:tcPr>
          <w:p w:rsidR="00CC47DB" w:rsidRDefault="00CC47DB">
            <w:pPr>
              <w:jc w:val="center"/>
              <w:rPr>
                <w:rFonts w:ascii="宋体" w:hAnsi="宋体" w:cs="宋体"/>
                <w:sz w:val="20"/>
                <w:szCs w:val="20"/>
              </w:rPr>
            </w:pPr>
          </w:p>
        </w:tc>
        <w:tc>
          <w:tcPr>
            <w:tcW w:w="2067" w:type="dxa"/>
            <w:tcBorders>
              <w:top w:val="nil"/>
              <w:left w:val="nil"/>
              <w:bottom w:val="nil"/>
              <w:right w:val="nil"/>
            </w:tcBorders>
            <w:shd w:val="clear" w:color="auto" w:fill="auto"/>
            <w:vAlign w:val="center"/>
          </w:tcPr>
          <w:p w:rsidR="00CC47DB" w:rsidRDefault="00CC47DB">
            <w:pPr>
              <w:jc w:val="center"/>
              <w:rPr>
                <w:rFonts w:ascii="宋体" w:hAnsi="宋体" w:cs="宋体"/>
                <w:sz w:val="20"/>
                <w:szCs w:val="20"/>
              </w:rPr>
            </w:pPr>
          </w:p>
        </w:tc>
        <w:tc>
          <w:tcPr>
            <w:tcW w:w="1261" w:type="dxa"/>
            <w:gridSpan w:val="2"/>
            <w:tcBorders>
              <w:top w:val="nil"/>
              <w:left w:val="nil"/>
              <w:bottom w:val="nil"/>
              <w:right w:val="nil"/>
            </w:tcBorders>
            <w:shd w:val="clear" w:color="auto" w:fill="auto"/>
            <w:vAlign w:val="center"/>
          </w:tcPr>
          <w:p w:rsidR="00CC47DB" w:rsidRDefault="00CC47DB">
            <w:pPr>
              <w:rPr>
                <w:rFonts w:ascii="宋体" w:hAnsi="宋体" w:cs="宋体"/>
                <w:sz w:val="20"/>
                <w:szCs w:val="20"/>
              </w:rPr>
            </w:pPr>
          </w:p>
        </w:tc>
        <w:tc>
          <w:tcPr>
            <w:tcW w:w="1783" w:type="dxa"/>
            <w:gridSpan w:val="3"/>
            <w:tcBorders>
              <w:top w:val="nil"/>
              <w:left w:val="nil"/>
              <w:bottom w:val="nil"/>
              <w:right w:val="nil"/>
            </w:tcBorders>
            <w:shd w:val="clear" w:color="auto" w:fill="auto"/>
            <w:vAlign w:val="center"/>
          </w:tcPr>
          <w:p w:rsidR="00CC47DB" w:rsidRDefault="00CC47DB">
            <w:pPr>
              <w:rPr>
                <w:rFonts w:ascii="宋体" w:hAnsi="宋体" w:cs="宋体"/>
                <w:sz w:val="20"/>
                <w:szCs w:val="20"/>
              </w:rPr>
            </w:pPr>
          </w:p>
        </w:tc>
        <w:tc>
          <w:tcPr>
            <w:tcW w:w="1843" w:type="dxa"/>
            <w:tcBorders>
              <w:top w:val="nil"/>
              <w:left w:val="nil"/>
              <w:bottom w:val="nil"/>
              <w:right w:val="nil"/>
            </w:tcBorders>
            <w:shd w:val="clear" w:color="auto" w:fill="auto"/>
            <w:vAlign w:val="center"/>
          </w:tcPr>
          <w:p w:rsidR="00CC47DB" w:rsidRDefault="00CC47DB">
            <w:pPr>
              <w:rPr>
                <w:rFonts w:ascii="宋体" w:hAnsi="宋体" w:cs="宋体"/>
                <w:sz w:val="20"/>
                <w:szCs w:val="20"/>
              </w:rPr>
            </w:pPr>
          </w:p>
        </w:tc>
        <w:tc>
          <w:tcPr>
            <w:tcW w:w="1629" w:type="dxa"/>
            <w:gridSpan w:val="3"/>
            <w:tcBorders>
              <w:top w:val="nil"/>
              <w:left w:val="nil"/>
              <w:bottom w:val="nil"/>
              <w:right w:val="nil"/>
            </w:tcBorders>
            <w:shd w:val="clear" w:color="auto" w:fill="auto"/>
            <w:vAlign w:val="center"/>
          </w:tcPr>
          <w:p w:rsidR="00CC47DB" w:rsidRDefault="00CC47DB">
            <w:pPr>
              <w:rPr>
                <w:rFonts w:ascii="宋体" w:hAnsi="宋体" w:cs="宋体"/>
                <w:sz w:val="20"/>
                <w:szCs w:val="20"/>
              </w:rPr>
            </w:pPr>
          </w:p>
        </w:tc>
        <w:tc>
          <w:tcPr>
            <w:tcW w:w="1636" w:type="dxa"/>
            <w:gridSpan w:val="2"/>
            <w:tcBorders>
              <w:top w:val="nil"/>
              <w:left w:val="nil"/>
              <w:bottom w:val="nil"/>
              <w:right w:val="nil"/>
            </w:tcBorders>
            <w:shd w:val="clear" w:color="auto" w:fill="auto"/>
            <w:vAlign w:val="center"/>
          </w:tcPr>
          <w:p w:rsidR="00CC47DB" w:rsidRDefault="00CC47DB">
            <w:pPr>
              <w:rPr>
                <w:rFonts w:ascii="宋体" w:hAnsi="宋体" w:cs="宋体"/>
                <w:sz w:val="20"/>
                <w:szCs w:val="20"/>
              </w:rPr>
            </w:pPr>
          </w:p>
        </w:tc>
        <w:tc>
          <w:tcPr>
            <w:tcW w:w="1773" w:type="dxa"/>
            <w:gridSpan w:val="2"/>
            <w:tcBorders>
              <w:top w:val="nil"/>
              <w:left w:val="nil"/>
              <w:bottom w:val="nil"/>
              <w:right w:val="nil"/>
            </w:tcBorders>
            <w:shd w:val="clear" w:color="auto" w:fill="auto"/>
            <w:vAlign w:val="center"/>
          </w:tcPr>
          <w:p w:rsidR="00CC47DB" w:rsidRDefault="001E7549">
            <w:pPr>
              <w:widowControl/>
              <w:jc w:val="right"/>
              <w:textAlignment w:val="center"/>
              <w:rPr>
                <w:rFonts w:ascii="宋体" w:hAnsi="宋体" w:cs="宋体"/>
                <w:sz w:val="24"/>
                <w:szCs w:val="24"/>
              </w:rPr>
            </w:pPr>
            <w:r>
              <w:rPr>
                <w:rFonts w:ascii="宋体" w:hAnsi="宋体" w:cs="宋体" w:hint="eastAsia"/>
                <w:kern w:val="0"/>
                <w:sz w:val="24"/>
                <w:szCs w:val="24"/>
                <w:lang/>
              </w:rPr>
              <w:t>公开07表</w:t>
            </w:r>
          </w:p>
        </w:tc>
      </w:tr>
      <w:tr w:rsidR="00CC47DB">
        <w:trPr>
          <w:gridAfter w:val="1"/>
          <w:wAfter w:w="906" w:type="dxa"/>
          <w:trHeight w:val="301"/>
          <w:jc w:val="center"/>
        </w:trPr>
        <w:tc>
          <w:tcPr>
            <w:tcW w:w="6379" w:type="dxa"/>
            <w:gridSpan w:val="10"/>
            <w:tcBorders>
              <w:top w:val="nil"/>
              <w:left w:val="nil"/>
              <w:bottom w:val="nil"/>
              <w:right w:val="nil"/>
            </w:tcBorders>
            <w:shd w:val="clear" w:color="auto" w:fill="auto"/>
            <w:vAlign w:val="bottom"/>
          </w:tcPr>
          <w:p w:rsidR="00CC47DB" w:rsidRDefault="001E7549">
            <w:pPr>
              <w:jc w:val="left"/>
              <w:rPr>
                <w:rFonts w:ascii="宋体" w:hAnsi="宋体" w:cs="宋体"/>
                <w:sz w:val="20"/>
                <w:szCs w:val="20"/>
              </w:rPr>
            </w:pPr>
            <w:r>
              <w:rPr>
                <w:rFonts w:ascii="宋体" w:hAnsi="宋体" w:cs="宋体" w:hint="eastAsia"/>
                <w:kern w:val="0"/>
                <w:sz w:val="24"/>
                <w:szCs w:val="24"/>
                <w:lang/>
              </w:rPr>
              <w:t>部门：宝鸡市渭滨区交通运输局</w:t>
            </w:r>
          </w:p>
        </w:tc>
        <w:tc>
          <w:tcPr>
            <w:tcW w:w="1843" w:type="dxa"/>
            <w:tcBorders>
              <w:top w:val="nil"/>
              <w:left w:val="nil"/>
              <w:bottom w:val="nil"/>
              <w:right w:val="nil"/>
            </w:tcBorders>
            <w:shd w:val="clear" w:color="auto" w:fill="auto"/>
            <w:vAlign w:val="center"/>
          </w:tcPr>
          <w:p w:rsidR="00CC47DB" w:rsidRDefault="00CC47DB">
            <w:pPr>
              <w:rPr>
                <w:rFonts w:ascii="宋体" w:hAnsi="宋体" w:cs="宋体"/>
                <w:sz w:val="20"/>
                <w:szCs w:val="20"/>
              </w:rPr>
            </w:pPr>
          </w:p>
        </w:tc>
        <w:tc>
          <w:tcPr>
            <w:tcW w:w="1629" w:type="dxa"/>
            <w:gridSpan w:val="3"/>
            <w:tcBorders>
              <w:top w:val="nil"/>
              <w:left w:val="nil"/>
              <w:bottom w:val="nil"/>
              <w:right w:val="nil"/>
            </w:tcBorders>
            <w:shd w:val="clear" w:color="auto" w:fill="auto"/>
            <w:vAlign w:val="center"/>
          </w:tcPr>
          <w:p w:rsidR="00CC47DB" w:rsidRDefault="00CC47DB">
            <w:pPr>
              <w:rPr>
                <w:rFonts w:ascii="宋体" w:hAnsi="宋体" w:cs="宋体"/>
                <w:sz w:val="20"/>
                <w:szCs w:val="20"/>
              </w:rPr>
            </w:pPr>
          </w:p>
        </w:tc>
        <w:tc>
          <w:tcPr>
            <w:tcW w:w="1636" w:type="dxa"/>
            <w:gridSpan w:val="2"/>
            <w:tcBorders>
              <w:top w:val="nil"/>
              <w:left w:val="nil"/>
              <w:bottom w:val="nil"/>
              <w:right w:val="nil"/>
            </w:tcBorders>
            <w:shd w:val="clear" w:color="auto" w:fill="auto"/>
            <w:vAlign w:val="center"/>
          </w:tcPr>
          <w:p w:rsidR="00CC47DB" w:rsidRDefault="00CC47DB">
            <w:pPr>
              <w:rPr>
                <w:rFonts w:ascii="宋体" w:hAnsi="宋体" w:cs="宋体"/>
                <w:sz w:val="20"/>
                <w:szCs w:val="20"/>
              </w:rPr>
            </w:pPr>
          </w:p>
        </w:tc>
        <w:tc>
          <w:tcPr>
            <w:tcW w:w="1773" w:type="dxa"/>
            <w:gridSpan w:val="2"/>
            <w:tcBorders>
              <w:top w:val="nil"/>
              <w:left w:val="nil"/>
              <w:bottom w:val="nil"/>
              <w:right w:val="nil"/>
            </w:tcBorders>
            <w:shd w:val="clear" w:color="auto" w:fill="auto"/>
            <w:vAlign w:val="center"/>
          </w:tcPr>
          <w:p w:rsidR="00CC47DB" w:rsidRDefault="001E7549">
            <w:pPr>
              <w:widowControl/>
              <w:jc w:val="right"/>
              <w:textAlignment w:val="center"/>
              <w:rPr>
                <w:rFonts w:ascii="宋体" w:hAnsi="宋体" w:cs="宋体"/>
                <w:sz w:val="24"/>
                <w:szCs w:val="24"/>
              </w:rPr>
            </w:pPr>
            <w:r>
              <w:rPr>
                <w:rFonts w:ascii="宋体" w:hAnsi="宋体" w:cs="宋体" w:hint="eastAsia"/>
                <w:kern w:val="0"/>
                <w:sz w:val="24"/>
                <w:szCs w:val="24"/>
                <w:lang/>
              </w:rPr>
              <w:t>单位：万元</w:t>
            </w:r>
          </w:p>
        </w:tc>
      </w:tr>
      <w:tr w:rsidR="00CC47DB">
        <w:trPr>
          <w:gridAfter w:val="1"/>
          <w:wAfter w:w="906" w:type="dxa"/>
          <w:trHeight w:val="391"/>
          <w:jc w:val="center"/>
        </w:trPr>
        <w:tc>
          <w:tcPr>
            <w:tcW w:w="33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24"/>
                <w:szCs w:val="24"/>
              </w:rPr>
            </w:pPr>
            <w:r>
              <w:rPr>
                <w:rFonts w:ascii="宋体" w:hAnsi="宋体" w:cs="宋体" w:hint="eastAsia"/>
                <w:kern w:val="0"/>
                <w:sz w:val="24"/>
                <w:szCs w:val="24"/>
                <w:lang/>
              </w:rPr>
              <w:t xml:space="preserve">项 </w:t>
            </w:r>
            <w:r>
              <w:rPr>
                <w:rFonts w:ascii="宋体" w:hAnsi="宋体" w:cs="宋体" w:hint="eastAsia"/>
                <w:kern w:val="0"/>
                <w:sz w:val="22"/>
                <w:szCs w:val="22"/>
                <w:lang/>
              </w:rPr>
              <w:t xml:space="preserve">   </w:t>
            </w:r>
            <w:r>
              <w:rPr>
                <w:rFonts w:ascii="宋体" w:hAnsi="宋体" w:cs="宋体" w:hint="eastAsia"/>
                <w:kern w:val="0"/>
                <w:sz w:val="24"/>
                <w:szCs w:val="24"/>
                <w:lang/>
              </w:rPr>
              <w:t>目</w:t>
            </w:r>
          </w:p>
        </w:tc>
        <w:tc>
          <w:tcPr>
            <w:tcW w:w="12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textAlignment w:val="center"/>
              <w:rPr>
                <w:rFonts w:ascii="宋体" w:hAnsi="宋体" w:cs="宋体"/>
                <w:sz w:val="24"/>
                <w:szCs w:val="24"/>
              </w:rPr>
            </w:pPr>
            <w:r>
              <w:rPr>
                <w:rFonts w:ascii="宋体" w:hAnsi="宋体" w:cs="宋体" w:hint="eastAsia"/>
                <w:kern w:val="0"/>
                <w:sz w:val="24"/>
                <w:szCs w:val="24"/>
                <w:lang/>
              </w:rPr>
              <w:t>年初结转和结余</w:t>
            </w:r>
          </w:p>
        </w:tc>
        <w:tc>
          <w:tcPr>
            <w:tcW w:w="178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24"/>
                <w:szCs w:val="24"/>
              </w:rPr>
            </w:pPr>
            <w:r>
              <w:rPr>
                <w:rFonts w:ascii="宋体" w:hAnsi="宋体" w:cs="宋体" w:hint="eastAsia"/>
                <w:kern w:val="0"/>
                <w:sz w:val="24"/>
                <w:szCs w:val="24"/>
                <w:lang/>
              </w:rPr>
              <w:t>本年收入</w:t>
            </w:r>
          </w:p>
        </w:tc>
        <w:tc>
          <w:tcPr>
            <w:tcW w:w="510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24"/>
                <w:szCs w:val="24"/>
              </w:rPr>
            </w:pPr>
            <w:r>
              <w:rPr>
                <w:rFonts w:ascii="宋体" w:hAnsi="宋体" w:cs="宋体" w:hint="eastAsia"/>
                <w:kern w:val="0"/>
                <w:sz w:val="24"/>
                <w:szCs w:val="24"/>
                <w:lang/>
              </w:rPr>
              <w:t>本年支出</w:t>
            </w:r>
          </w:p>
        </w:tc>
        <w:tc>
          <w:tcPr>
            <w:tcW w:w="17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24"/>
                <w:szCs w:val="24"/>
              </w:rPr>
            </w:pPr>
            <w:r>
              <w:rPr>
                <w:rFonts w:ascii="宋体" w:hAnsi="宋体" w:cs="宋体" w:hint="eastAsia"/>
                <w:kern w:val="0"/>
                <w:sz w:val="24"/>
                <w:szCs w:val="24"/>
                <w:lang/>
              </w:rPr>
              <w:t>年末结转和结余</w:t>
            </w:r>
          </w:p>
        </w:tc>
      </w:tr>
      <w:tr w:rsidR="00CC47DB">
        <w:trPr>
          <w:gridAfter w:val="1"/>
          <w:wAfter w:w="906" w:type="dxa"/>
          <w:trHeight w:val="518"/>
          <w:jc w:val="center"/>
        </w:trPr>
        <w:tc>
          <w:tcPr>
            <w:tcW w:w="126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24"/>
                <w:szCs w:val="24"/>
              </w:rPr>
            </w:pPr>
            <w:r>
              <w:rPr>
                <w:rFonts w:ascii="宋体" w:hAnsi="宋体" w:cs="宋体" w:hint="eastAsia"/>
                <w:kern w:val="0"/>
                <w:sz w:val="24"/>
                <w:szCs w:val="24"/>
                <w:lang/>
              </w:rPr>
              <w:t>科目代码</w:t>
            </w:r>
          </w:p>
        </w:tc>
        <w:tc>
          <w:tcPr>
            <w:tcW w:w="20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24"/>
                <w:szCs w:val="24"/>
              </w:rPr>
            </w:pPr>
            <w:r>
              <w:rPr>
                <w:rFonts w:ascii="宋体" w:hAnsi="宋体" w:cs="宋体" w:hint="eastAsia"/>
                <w:kern w:val="0"/>
                <w:sz w:val="24"/>
                <w:szCs w:val="24"/>
                <w:lang/>
              </w:rPr>
              <w:t>科目名称</w:t>
            </w:r>
          </w:p>
        </w:tc>
        <w:tc>
          <w:tcPr>
            <w:tcW w:w="12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4"/>
                <w:szCs w:val="24"/>
              </w:rPr>
            </w:pPr>
          </w:p>
        </w:tc>
        <w:tc>
          <w:tcPr>
            <w:tcW w:w="178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4"/>
                <w:szCs w:val="24"/>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24"/>
                <w:szCs w:val="24"/>
              </w:rPr>
            </w:pPr>
            <w:r>
              <w:rPr>
                <w:rFonts w:ascii="宋体" w:hAnsi="宋体" w:cs="宋体" w:hint="eastAsia"/>
                <w:kern w:val="0"/>
                <w:sz w:val="24"/>
                <w:szCs w:val="24"/>
                <w:lang/>
              </w:rPr>
              <w:t>小计</w:t>
            </w:r>
          </w:p>
        </w:tc>
        <w:tc>
          <w:tcPr>
            <w:tcW w:w="162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24"/>
                <w:szCs w:val="24"/>
              </w:rPr>
            </w:pPr>
            <w:r>
              <w:rPr>
                <w:rFonts w:ascii="宋体" w:hAnsi="宋体" w:cs="宋体" w:hint="eastAsia"/>
                <w:kern w:val="0"/>
                <w:sz w:val="24"/>
                <w:szCs w:val="24"/>
                <w:lang/>
              </w:rPr>
              <w:t xml:space="preserve">基本支出  </w:t>
            </w:r>
          </w:p>
        </w:tc>
        <w:tc>
          <w:tcPr>
            <w:tcW w:w="16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24"/>
                <w:szCs w:val="24"/>
              </w:rPr>
            </w:pPr>
            <w:r>
              <w:rPr>
                <w:rFonts w:ascii="宋体" w:hAnsi="宋体" w:cs="宋体" w:hint="eastAsia"/>
                <w:kern w:val="0"/>
                <w:sz w:val="24"/>
                <w:szCs w:val="24"/>
                <w:lang/>
              </w:rPr>
              <w:t>项目支出</w:t>
            </w:r>
          </w:p>
        </w:tc>
        <w:tc>
          <w:tcPr>
            <w:tcW w:w="17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4"/>
                <w:szCs w:val="24"/>
              </w:rPr>
            </w:pPr>
          </w:p>
        </w:tc>
      </w:tr>
      <w:tr w:rsidR="00CC47DB">
        <w:trPr>
          <w:gridAfter w:val="1"/>
          <w:wAfter w:w="906" w:type="dxa"/>
          <w:trHeight w:val="349"/>
          <w:jc w:val="center"/>
        </w:trPr>
        <w:tc>
          <w:tcPr>
            <w:tcW w:w="1268"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4"/>
                <w:szCs w:val="24"/>
              </w:rPr>
            </w:pPr>
          </w:p>
        </w:tc>
        <w:tc>
          <w:tcPr>
            <w:tcW w:w="2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4"/>
                <w:szCs w:val="24"/>
              </w:rPr>
            </w:pPr>
          </w:p>
        </w:tc>
        <w:tc>
          <w:tcPr>
            <w:tcW w:w="12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4"/>
                <w:szCs w:val="24"/>
              </w:rPr>
            </w:pPr>
          </w:p>
        </w:tc>
        <w:tc>
          <w:tcPr>
            <w:tcW w:w="178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4"/>
                <w:szCs w:val="24"/>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4"/>
                <w:szCs w:val="24"/>
              </w:rPr>
            </w:pPr>
          </w:p>
        </w:tc>
        <w:tc>
          <w:tcPr>
            <w:tcW w:w="162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4"/>
                <w:szCs w:val="24"/>
              </w:rPr>
            </w:pPr>
          </w:p>
        </w:tc>
        <w:tc>
          <w:tcPr>
            <w:tcW w:w="163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4"/>
                <w:szCs w:val="24"/>
              </w:rPr>
            </w:pPr>
          </w:p>
        </w:tc>
        <w:tc>
          <w:tcPr>
            <w:tcW w:w="17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4"/>
                <w:szCs w:val="24"/>
              </w:rPr>
            </w:pPr>
          </w:p>
        </w:tc>
      </w:tr>
      <w:tr w:rsidR="00CC47DB">
        <w:trPr>
          <w:gridAfter w:val="1"/>
          <w:wAfter w:w="906" w:type="dxa"/>
          <w:trHeight w:val="433"/>
          <w:jc w:val="center"/>
        </w:trPr>
        <w:tc>
          <w:tcPr>
            <w:tcW w:w="1268"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4"/>
                <w:szCs w:val="24"/>
              </w:rPr>
            </w:pPr>
          </w:p>
        </w:tc>
        <w:tc>
          <w:tcPr>
            <w:tcW w:w="2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4"/>
                <w:szCs w:val="24"/>
              </w:rPr>
            </w:pPr>
          </w:p>
        </w:tc>
        <w:tc>
          <w:tcPr>
            <w:tcW w:w="12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4"/>
                <w:szCs w:val="24"/>
              </w:rPr>
            </w:pPr>
          </w:p>
        </w:tc>
        <w:tc>
          <w:tcPr>
            <w:tcW w:w="178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4"/>
                <w:szCs w:val="24"/>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4"/>
                <w:szCs w:val="24"/>
              </w:rPr>
            </w:pPr>
          </w:p>
        </w:tc>
        <w:tc>
          <w:tcPr>
            <w:tcW w:w="162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4"/>
                <w:szCs w:val="24"/>
              </w:rPr>
            </w:pPr>
          </w:p>
        </w:tc>
        <w:tc>
          <w:tcPr>
            <w:tcW w:w="163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4"/>
                <w:szCs w:val="24"/>
              </w:rPr>
            </w:pPr>
          </w:p>
        </w:tc>
        <w:tc>
          <w:tcPr>
            <w:tcW w:w="17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4"/>
                <w:szCs w:val="24"/>
              </w:rPr>
            </w:pPr>
          </w:p>
        </w:tc>
      </w:tr>
      <w:tr w:rsidR="00CC47DB">
        <w:trPr>
          <w:gridAfter w:val="1"/>
          <w:wAfter w:w="906" w:type="dxa"/>
          <w:trHeight w:val="433"/>
          <w:jc w:val="center"/>
        </w:trPr>
        <w:tc>
          <w:tcPr>
            <w:tcW w:w="33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24"/>
                <w:szCs w:val="24"/>
              </w:rPr>
            </w:pPr>
            <w:r>
              <w:rPr>
                <w:rFonts w:ascii="宋体" w:hAnsi="宋体" w:cs="宋体" w:hint="eastAsia"/>
                <w:kern w:val="0"/>
                <w:sz w:val="24"/>
                <w:szCs w:val="24"/>
                <w:lang/>
              </w:rPr>
              <w:t>栏次</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24"/>
                <w:szCs w:val="24"/>
              </w:rPr>
            </w:pPr>
            <w:r>
              <w:rPr>
                <w:rFonts w:ascii="宋体" w:hAnsi="宋体" w:cs="宋体" w:hint="eastAsia"/>
                <w:kern w:val="0"/>
                <w:sz w:val="24"/>
                <w:szCs w:val="24"/>
                <w:lang/>
              </w:rPr>
              <w:t>1</w:t>
            </w:r>
          </w:p>
        </w:tc>
        <w:tc>
          <w:tcPr>
            <w:tcW w:w="17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24"/>
                <w:szCs w:val="24"/>
              </w:rPr>
            </w:pPr>
            <w:r>
              <w:rPr>
                <w:rFonts w:ascii="宋体" w:hAnsi="宋体" w:cs="宋体" w:hint="eastAsia"/>
                <w:kern w:val="0"/>
                <w:sz w:val="24"/>
                <w:szCs w:val="24"/>
                <w:lang/>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24"/>
                <w:szCs w:val="24"/>
              </w:rPr>
            </w:pPr>
            <w:r>
              <w:rPr>
                <w:rFonts w:ascii="宋体" w:hAnsi="宋体" w:cs="宋体" w:hint="eastAsia"/>
                <w:kern w:val="0"/>
                <w:sz w:val="24"/>
                <w:szCs w:val="24"/>
                <w:lang/>
              </w:rPr>
              <w:t>3</w:t>
            </w:r>
          </w:p>
        </w:tc>
        <w:tc>
          <w:tcPr>
            <w:tcW w:w="16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24"/>
                <w:szCs w:val="24"/>
              </w:rPr>
            </w:pPr>
            <w:r>
              <w:rPr>
                <w:rFonts w:ascii="宋体" w:hAnsi="宋体" w:cs="宋体" w:hint="eastAsia"/>
                <w:kern w:val="0"/>
                <w:sz w:val="24"/>
                <w:szCs w:val="24"/>
                <w:lang/>
              </w:rPr>
              <w:t>4</w:t>
            </w:r>
          </w:p>
        </w:tc>
        <w:tc>
          <w:tcPr>
            <w:tcW w:w="16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24"/>
                <w:szCs w:val="24"/>
              </w:rPr>
            </w:pPr>
            <w:r>
              <w:rPr>
                <w:rFonts w:ascii="宋体" w:hAnsi="宋体" w:cs="宋体" w:hint="eastAsia"/>
                <w:kern w:val="0"/>
                <w:sz w:val="24"/>
                <w:szCs w:val="24"/>
                <w:lang/>
              </w:rPr>
              <w:t>5</w:t>
            </w: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24"/>
                <w:szCs w:val="24"/>
              </w:rPr>
            </w:pPr>
            <w:r>
              <w:rPr>
                <w:rFonts w:ascii="宋体" w:hAnsi="宋体" w:cs="宋体" w:hint="eastAsia"/>
                <w:kern w:val="0"/>
                <w:sz w:val="24"/>
                <w:szCs w:val="24"/>
                <w:lang/>
              </w:rPr>
              <w:t>6</w:t>
            </w:r>
          </w:p>
        </w:tc>
      </w:tr>
      <w:tr w:rsidR="00CC47DB">
        <w:trPr>
          <w:gridAfter w:val="1"/>
          <w:wAfter w:w="906" w:type="dxa"/>
          <w:trHeight w:val="433"/>
          <w:jc w:val="center"/>
        </w:trPr>
        <w:tc>
          <w:tcPr>
            <w:tcW w:w="33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24"/>
                <w:szCs w:val="24"/>
              </w:rPr>
            </w:pPr>
            <w:r>
              <w:rPr>
                <w:rFonts w:ascii="宋体" w:hAnsi="宋体" w:cs="宋体" w:hint="eastAsia"/>
                <w:kern w:val="0"/>
                <w:sz w:val="24"/>
                <w:szCs w:val="24"/>
                <w:lang/>
              </w:rPr>
              <w:t>合计</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4"/>
                <w:szCs w:val="24"/>
              </w:rPr>
            </w:pPr>
          </w:p>
        </w:tc>
        <w:tc>
          <w:tcPr>
            <w:tcW w:w="17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4"/>
                <w:szCs w:val="24"/>
              </w:rPr>
            </w:pPr>
          </w:p>
        </w:tc>
        <w:tc>
          <w:tcPr>
            <w:tcW w:w="16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4"/>
                <w:szCs w:val="24"/>
              </w:rPr>
            </w:pPr>
          </w:p>
        </w:tc>
        <w:tc>
          <w:tcPr>
            <w:tcW w:w="16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4"/>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4"/>
                <w:szCs w:val="24"/>
              </w:rPr>
            </w:pPr>
          </w:p>
        </w:tc>
      </w:tr>
      <w:tr w:rsidR="00CC47DB">
        <w:trPr>
          <w:gridAfter w:val="1"/>
          <w:wAfter w:w="906" w:type="dxa"/>
          <w:trHeight w:val="433"/>
          <w:jc w:val="center"/>
        </w:trPr>
        <w:tc>
          <w:tcPr>
            <w:tcW w:w="12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4"/>
                <w:szCs w:val="24"/>
              </w:rPr>
            </w:pP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0"/>
                <w:szCs w:val="20"/>
              </w:rPr>
            </w:pP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c>
          <w:tcPr>
            <w:tcW w:w="17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c>
          <w:tcPr>
            <w:tcW w:w="16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c>
          <w:tcPr>
            <w:tcW w:w="16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r>
      <w:tr w:rsidR="00CC47DB">
        <w:trPr>
          <w:gridAfter w:val="1"/>
          <w:wAfter w:w="906" w:type="dxa"/>
          <w:trHeight w:val="433"/>
          <w:jc w:val="center"/>
        </w:trPr>
        <w:tc>
          <w:tcPr>
            <w:tcW w:w="12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4"/>
                <w:szCs w:val="24"/>
              </w:rPr>
            </w:pP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c>
          <w:tcPr>
            <w:tcW w:w="17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c>
          <w:tcPr>
            <w:tcW w:w="16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c>
          <w:tcPr>
            <w:tcW w:w="16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r>
      <w:tr w:rsidR="00CC47DB">
        <w:trPr>
          <w:gridAfter w:val="1"/>
          <w:wAfter w:w="906" w:type="dxa"/>
          <w:trHeight w:val="433"/>
          <w:jc w:val="center"/>
        </w:trPr>
        <w:tc>
          <w:tcPr>
            <w:tcW w:w="12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4"/>
                <w:szCs w:val="24"/>
              </w:rPr>
            </w:pP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0"/>
                <w:szCs w:val="20"/>
              </w:rPr>
            </w:pP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c>
          <w:tcPr>
            <w:tcW w:w="17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c>
          <w:tcPr>
            <w:tcW w:w="16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c>
          <w:tcPr>
            <w:tcW w:w="16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r>
      <w:tr w:rsidR="00CC47DB">
        <w:trPr>
          <w:gridAfter w:val="1"/>
          <w:wAfter w:w="906" w:type="dxa"/>
          <w:trHeight w:val="433"/>
          <w:jc w:val="center"/>
        </w:trPr>
        <w:tc>
          <w:tcPr>
            <w:tcW w:w="12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4"/>
                <w:szCs w:val="24"/>
              </w:rPr>
            </w:pP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c>
          <w:tcPr>
            <w:tcW w:w="17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c>
          <w:tcPr>
            <w:tcW w:w="16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c>
          <w:tcPr>
            <w:tcW w:w="16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r>
      <w:tr w:rsidR="00CC47DB">
        <w:trPr>
          <w:gridAfter w:val="1"/>
          <w:wAfter w:w="906" w:type="dxa"/>
          <w:trHeight w:val="433"/>
          <w:jc w:val="center"/>
        </w:trPr>
        <w:tc>
          <w:tcPr>
            <w:tcW w:w="12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4"/>
                <w:szCs w:val="24"/>
              </w:rPr>
            </w:pP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c>
          <w:tcPr>
            <w:tcW w:w="17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c>
          <w:tcPr>
            <w:tcW w:w="16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c>
          <w:tcPr>
            <w:tcW w:w="16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r>
      <w:tr w:rsidR="00CC47DB">
        <w:trPr>
          <w:gridAfter w:val="1"/>
          <w:wAfter w:w="906" w:type="dxa"/>
          <w:trHeight w:val="433"/>
          <w:jc w:val="center"/>
        </w:trPr>
        <w:tc>
          <w:tcPr>
            <w:tcW w:w="12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4"/>
                <w:szCs w:val="24"/>
              </w:rPr>
            </w:pP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c>
          <w:tcPr>
            <w:tcW w:w="17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c>
          <w:tcPr>
            <w:tcW w:w="16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c>
          <w:tcPr>
            <w:tcW w:w="16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r>
      <w:tr w:rsidR="00CC47DB">
        <w:trPr>
          <w:gridAfter w:val="1"/>
          <w:wAfter w:w="906" w:type="dxa"/>
          <w:trHeight w:val="617"/>
          <w:jc w:val="center"/>
        </w:trPr>
        <w:tc>
          <w:tcPr>
            <w:tcW w:w="13260" w:type="dxa"/>
            <w:gridSpan w:val="18"/>
            <w:tcBorders>
              <w:top w:val="nil"/>
              <w:left w:val="nil"/>
              <w:bottom w:val="nil"/>
              <w:right w:val="nil"/>
            </w:tcBorders>
            <w:shd w:val="clear" w:color="auto" w:fill="auto"/>
            <w:vAlign w:val="center"/>
          </w:tcPr>
          <w:p w:rsidR="00CC47DB" w:rsidRDefault="001E7549">
            <w:pPr>
              <w:widowControl/>
              <w:jc w:val="left"/>
              <w:textAlignment w:val="center"/>
              <w:rPr>
                <w:rFonts w:ascii="宋体" w:hAnsi="宋体" w:cs="宋体"/>
                <w:sz w:val="24"/>
                <w:szCs w:val="24"/>
              </w:rPr>
            </w:pPr>
            <w:r>
              <w:rPr>
                <w:rFonts w:ascii="宋体" w:hAnsi="宋体" w:cs="宋体" w:hint="eastAsia"/>
                <w:kern w:val="0"/>
                <w:sz w:val="24"/>
                <w:szCs w:val="24"/>
                <w:lang/>
              </w:rPr>
              <w:t>注：本表反映部门本年度政府性基金预算财政拨款收入、支出及结转和结余情况。</w:t>
            </w:r>
          </w:p>
        </w:tc>
      </w:tr>
    </w:tbl>
    <w:p w:rsidR="00CC47DB" w:rsidRDefault="00CC47DB">
      <w:pPr>
        <w:ind w:firstLineChars="200" w:firstLine="880"/>
        <w:rPr>
          <w:rFonts w:ascii="方正小标宋简体" w:hAnsi="方正小标宋简体"/>
          <w:kern w:val="0"/>
          <w:sz w:val="44"/>
          <w:szCs w:val="44"/>
        </w:rPr>
      </w:pPr>
    </w:p>
    <w:p w:rsidR="00CC47DB" w:rsidRDefault="00CC47DB">
      <w:pPr>
        <w:ind w:firstLineChars="200" w:firstLine="880"/>
        <w:rPr>
          <w:rFonts w:ascii="方正小标宋简体" w:hAnsi="方正小标宋简体"/>
          <w:kern w:val="0"/>
          <w:sz w:val="44"/>
          <w:szCs w:val="44"/>
        </w:rPr>
      </w:pPr>
    </w:p>
    <w:p w:rsidR="00CC47DB" w:rsidRDefault="00CC47DB">
      <w:pPr>
        <w:ind w:firstLineChars="200" w:firstLine="880"/>
        <w:rPr>
          <w:rFonts w:ascii="方正小标宋简体" w:hAnsi="方正小标宋简体"/>
          <w:kern w:val="0"/>
          <w:sz w:val="44"/>
          <w:szCs w:val="44"/>
        </w:rPr>
      </w:pPr>
    </w:p>
    <w:tbl>
      <w:tblPr>
        <w:tblW w:w="12620" w:type="dxa"/>
        <w:tblInd w:w="661" w:type="dxa"/>
        <w:tblLayout w:type="fixed"/>
        <w:tblLook w:val="04A0"/>
      </w:tblPr>
      <w:tblGrid>
        <w:gridCol w:w="1138"/>
        <w:gridCol w:w="502"/>
        <w:gridCol w:w="2662"/>
        <w:gridCol w:w="2521"/>
        <w:gridCol w:w="2521"/>
        <w:gridCol w:w="3276"/>
      </w:tblGrid>
      <w:tr w:rsidR="00CC47DB">
        <w:trPr>
          <w:trHeight w:val="1253"/>
        </w:trPr>
        <w:tc>
          <w:tcPr>
            <w:tcW w:w="12620" w:type="dxa"/>
            <w:gridSpan w:val="6"/>
            <w:tcBorders>
              <w:top w:val="nil"/>
              <w:left w:val="nil"/>
              <w:bottom w:val="nil"/>
              <w:right w:val="nil"/>
            </w:tcBorders>
            <w:shd w:val="clear" w:color="auto" w:fill="auto"/>
            <w:vAlign w:val="center"/>
          </w:tcPr>
          <w:p w:rsidR="00CC47DB" w:rsidRDefault="001E7549">
            <w:pPr>
              <w:widowControl/>
              <w:jc w:val="center"/>
              <w:textAlignment w:val="center"/>
              <w:rPr>
                <w:rFonts w:ascii="华文中宋" w:eastAsia="华文中宋" w:hAnsi="华文中宋" w:cs="华文中宋"/>
                <w:sz w:val="32"/>
                <w:szCs w:val="32"/>
              </w:rPr>
            </w:pPr>
            <w:r>
              <w:rPr>
                <w:rFonts w:ascii="华文中宋" w:eastAsia="华文中宋" w:hAnsi="华文中宋" w:cs="华文中宋"/>
                <w:kern w:val="0"/>
                <w:sz w:val="32"/>
                <w:szCs w:val="32"/>
                <w:lang/>
              </w:rPr>
              <w:lastRenderedPageBreak/>
              <w:t>国有资本经营预算财政拨款支出决算表</w:t>
            </w:r>
          </w:p>
        </w:tc>
      </w:tr>
      <w:tr w:rsidR="00CC47DB">
        <w:trPr>
          <w:trHeight w:val="314"/>
        </w:trPr>
        <w:tc>
          <w:tcPr>
            <w:tcW w:w="1138" w:type="dxa"/>
            <w:tcBorders>
              <w:top w:val="nil"/>
              <w:left w:val="nil"/>
              <w:bottom w:val="nil"/>
              <w:right w:val="nil"/>
            </w:tcBorders>
            <w:shd w:val="clear" w:color="auto" w:fill="auto"/>
            <w:vAlign w:val="center"/>
          </w:tcPr>
          <w:p w:rsidR="00CC47DB" w:rsidRDefault="00CC47DB">
            <w:pPr>
              <w:jc w:val="center"/>
              <w:rPr>
                <w:rFonts w:ascii="宋体" w:hAnsi="宋体" w:cs="宋体"/>
                <w:sz w:val="20"/>
                <w:szCs w:val="20"/>
              </w:rPr>
            </w:pPr>
          </w:p>
        </w:tc>
        <w:tc>
          <w:tcPr>
            <w:tcW w:w="502" w:type="dxa"/>
            <w:tcBorders>
              <w:top w:val="nil"/>
              <w:left w:val="nil"/>
              <w:bottom w:val="nil"/>
              <w:right w:val="nil"/>
            </w:tcBorders>
            <w:shd w:val="clear" w:color="auto" w:fill="auto"/>
            <w:vAlign w:val="center"/>
          </w:tcPr>
          <w:p w:rsidR="00CC47DB" w:rsidRDefault="00CC47DB">
            <w:pPr>
              <w:jc w:val="center"/>
              <w:rPr>
                <w:rFonts w:ascii="宋体" w:hAnsi="宋体" w:cs="宋体"/>
                <w:sz w:val="20"/>
                <w:szCs w:val="20"/>
              </w:rPr>
            </w:pPr>
          </w:p>
        </w:tc>
        <w:tc>
          <w:tcPr>
            <w:tcW w:w="2662" w:type="dxa"/>
            <w:tcBorders>
              <w:top w:val="nil"/>
              <w:left w:val="nil"/>
              <w:bottom w:val="nil"/>
              <w:right w:val="nil"/>
            </w:tcBorders>
            <w:shd w:val="clear" w:color="auto" w:fill="auto"/>
            <w:vAlign w:val="center"/>
          </w:tcPr>
          <w:p w:rsidR="00CC47DB" w:rsidRDefault="00CC47DB">
            <w:pPr>
              <w:jc w:val="center"/>
              <w:rPr>
                <w:rFonts w:ascii="宋体" w:hAnsi="宋体" w:cs="宋体"/>
                <w:sz w:val="20"/>
                <w:szCs w:val="20"/>
              </w:rPr>
            </w:pPr>
          </w:p>
        </w:tc>
        <w:tc>
          <w:tcPr>
            <w:tcW w:w="2521" w:type="dxa"/>
            <w:tcBorders>
              <w:top w:val="nil"/>
              <w:left w:val="nil"/>
              <w:bottom w:val="nil"/>
              <w:right w:val="nil"/>
            </w:tcBorders>
            <w:shd w:val="clear" w:color="auto" w:fill="auto"/>
            <w:vAlign w:val="center"/>
          </w:tcPr>
          <w:p w:rsidR="00CC47DB" w:rsidRDefault="00CC47DB">
            <w:pPr>
              <w:rPr>
                <w:rFonts w:ascii="宋体" w:hAnsi="宋体" w:cs="宋体"/>
                <w:sz w:val="20"/>
                <w:szCs w:val="20"/>
              </w:rPr>
            </w:pPr>
          </w:p>
        </w:tc>
        <w:tc>
          <w:tcPr>
            <w:tcW w:w="2521" w:type="dxa"/>
            <w:tcBorders>
              <w:top w:val="nil"/>
              <w:left w:val="nil"/>
              <w:bottom w:val="nil"/>
              <w:right w:val="nil"/>
            </w:tcBorders>
            <w:shd w:val="clear" w:color="auto" w:fill="auto"/>
            <w:vAlign w:val="center"/>
          </w:tcPr>
          <w:p w:rsidR="00CC47DB" w:rsidRDefault="00CC47DB">
            <w:pPr>
              <w:rPr>
                <w:rFonts w:ascii="宋体" w:hAnsi="宋体" w:cs="宋体"/>
                <w:sz w:val="20"/>
                <w:szCs w:val="20"/>
              </w:rPr>
            </w:pPr>
          </w:p>
        </w:tc>
        <w:tc>
          <w:tcPr>
            <w:tcW w:w="3276" w:type="dxa"/>
            <w:tcBorders>
              <w:top w:val="nil"/>
              <w:left w:val="nil"/>
              <w:bottom w:val="nil"/>
              <w:right w:val="nil"/>
            </w:tcBorders>
            <w:shd w:val="clear" w:color="auto" w:fill="auto"/>
            <w:vAlign w:val="center"/>
          </w:tcPr>
          <w:p w:rsidR="00CC47DB" w:rsidRDefault="001E7549">
            <w:pPr>
              <w:widowControl/>
              <w:jc w:val="right"/>
              <w:textAlignment w:val="center"/>
              <w:rPr>
                <w:rFonts w:ascii="宋体" w:hAnsi="宋体" w:cs="宋体"/>
                <w:sz w:val="24"/>
                <w:szCs w:val="24"/>
              </w:rPr>
            </w:pPr>
            <w:r>
              <w:rPr>
                <w:rFonts w:ascii="宋体" w:hAnsi="宋体" w:cs="宋体" w:hint="eastAsia"/>
                <w:kern w:val="0"/>
                <w:sz w:val="24"/>
                <w:szCs w:val="24"/>
                <w:lang/>
              </w:rPr>
              <w:t>公开08表</w:t>
            </w:r>
          </w:p>
        </w:tc>
      </w:tr>
      <w:tr w:rsidR="00CC47DB">
        <w:trPr>
          <w:trHeight w:val="314"/>
        </w:trPr>
        <w:tc>
          <w:tcPr>
            <w:tcW w:w="4302" w:type="dxa"/>
            <w:gridSpan w:val="3"/>
            <w:tcBorders>
              <w:top w:val="nil"/>
              <w:left w:val="nil"/>
              <w:bottom w:val="nil"/>
              <w:right w:val="nil"/>
            </w:tcBorders>
            <w:shd w:val="clear" w:color="auto" w:fill="auto"/>
            <w:vAlign w:val="bottom"/>
          </w:tcPr>
          <w:p w:rsidR="00CC47DB" w:rsidRDefault="001E7549">
            <w:pPr>
              <w:rPr>
                <w:rFonts w:ascii="宋体" w:hAnsi="宋体" w:cs="宋体"/>
                <w:sz w:val="20"/>
                <w:szCs w:val="20"/>
              </w:rPr>
            </w:pPr>
            <w:r>
              <w:rPr>
                <w:rFonts w:ascii="宋体" w:hAnsi="宋体" w:cs="宋体" w:hint="eastAsia"/>
                <w:kern w:val="0"/>
                <w:sz w:val="24"/>
                <w:szCs w:val="24"/>
                <w:lang/>
              </w:rPr>
              <w:t xml:space="preserve">部门：宝鸡市渭滨区交通运输局 </w:t>
            </w:r>
          </w:p>
        </w:tc>
        <w:tc>
          <w:tcPr>
            <w:tcW w:w="2521" w:type="dxa"/>
            <w:tcBorders>
              <w:top w:val="nil"/>
              <w:left w:val="nil"/>
              <w:bottom w:val="nil"/>
              <w:right w:val="nil"/>
            </w:tcBorders>
            <w:shd w:val="clear" w:color="auto" w:fill="auto"/>
            <w:vAlign w:val="center"/>
          </w:tcPr>
          <w:p w:rsidR="00CC47DB" w:rsidRDefault="00CC47DB">
            <w:pPr>
              <w:rPr>
                <w:rFonts w:ascii="宋体" w:hAnsi="宋体" w:cs="宋体"/>
                <w:sz w:val="20"/>
                <w:szCs w:val="20"/>
              </w:rPr>
            </w:pPr>
          </w:p>
        </w:tc>
        <w:tc>
          <w:tcPr>
            <w:tcW w:w="2521" w:type="dxa"/>
            <w:tcBorders>
              <w:top w:val="nil"/>
              <w:left w:val="nil"/>
              <w:bottom w:val="nil"/>
              <w:right w:val="nil"/>
            </w:tcBorders>
            <w:shd w:val="clear" w:color="auto" w:fill="auto"/>
            <w:vAlign w:val="center"/>
          </w:tcPr>
          <w:p w:rsidR="00CC47DB" w:rsidRDefault="00CC47DB">
            <w:pPr>
              <w:rPr>
                <w:rFonts w:ascii="宋体" w:hAnsi="宋体" w:cs="宋体"/>
                <w:sz w:val="20"/>
                <w:szCs w:val="20"/>
              </w:rPr>
            </w:pPr>
          </w:p>
        </w:tc>
        <w:tc>
          <w:tcPr>
            <w:tcW w:w="3276" w:type="dxa"/>
            <w:tcBorders>
              <w:top w:val="nil"/>
              <w:left w:val="nil"/>
              <w:bottom w:val="nil"/>
              <w:right w:val="nil"/>
            </w:tcBorders>
            <w:shd w:val="clear" w:color="auto" w:fill="auto"/>
            <w:vAlign w:val="center"/>
          </w:tcPr>
          <w:p w:rsidR="00CC47DB" w:rsidRDefault="001E7549">
            <w:pPr>
              <w:widowControl/>
              <w:jc w:val="right"/>
              <w:textAlignment w:val="center"/>
              <w:rPr>
                <w:rFonts w:ascii="宋体" w:hAnsi="宋体" w:cs="宋体"/>
                <w:sz w:val="24"/>
                <w:szCs w:val="24"/>
              </w:rPr>
            </w:pPr>
            <w:r>
              <w:rPr>
                <w:rFonts w:ascii="宋体" w:hAnsi="宋体" w:cs="宋体" w:hint="eastAsia"/>
                <w:kern w:val="0"/>
                <w:sz w:val="24"/>
                <w:szCs w:val="24"/>
                <w:lang/>
              </w:rPr>
              <w:t>单位：万元</w:t>
            </w:r>
          </w:p>
        </w:tc>
      </w:tr>
      <w:tr w:rsidR="00CC47DB">
        <w:trPr>
          <w:trHeight w:val="403"/>
        </w:trPr>
        <w:tc>
          <w:tcPr>
            <w:tcW w:w="43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24"/>
                <w:szCs w:val="24"/>
              </w:rPr>
            </w:pPr>
            <w:r>
              <w:rPr>
                <w:rFonts w:ascii="宋体" w:hAnsi="宋体" w:cs="宋体" w:hint="eastAsia"/>
                <w:kern w:val="0"/>
                <w:sz w:val="24"/>
                <w:szCs w:val="24"/>
                <w:lang/>
              </w:rPr>
              <w:t xml:space="preserve">项 </w:t>
            </w:r>
            <w:r>
              <w:rPr>
                <w:rFonts w:ascii="宋体" w:hAnsi="宋体" w:cs="宋体" w:hint="eastAsia"/>
                <w:kern w:val="0"/>
                <w:sz w:val="22"/>
                <w:szCs w:val="22"/>
                <w:lang/>
              </w:rPr>
              <w:t xml:space="preserve">   </w:t>
            </w:r>
            <w:r>
              <w:rPr>
                <w:rFonts w:ascii="宋体" w:hAnsi="宋体" w:cs="宋体" w:hint="eastAsia"/>
                <w:kern w:val="0"/>
                <w:sz w:val="24"/>
                <w:szCs w:val="24"/>
                <w:lang/>
              </w:rPr>
              <w:t>目</w:t>
            </w:r>
          </w:p>
        </w:tc>
        <w:tc>
          <w:tcPr>
            <w:tcW w:w="83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24"/>
                <w:szCs w:val="24"/>
              </w:rPr>
            </w:pPr>
            <w:r>
              <w:rPr>
                <w:rFonts w:ascii="宋体" w:hAnsi="宋体" w:cs="宋体" w:hint="eastAsia"/>
                <w:kern w:val="0"/>
                <w:sz w:val="24"/>
                <w:szCs w:val="24"/>
                <w:lang/>
              </w:rPr>
              <w:t>本年支出</w:t>
            </w:r>
          </w:p>
        </w:tc>
      </w:tr>
      <w:tr w:rsidR="00CC47DB">
        <w:trPr>
          <w:trHeight w:val="403"/>
        </w:trPr>
        <w:tc>
          <w:tcPr>
            <w:tcW w:w="16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24"/>
                <w:szCs w:val="24"/>
              </w:rPr>
            </w:pPr>
            <w:r>
              <w:rPr>
                <w:rFonts w:ascii="宋体" w:hAnsi="宋体" w:cs="宋体" w:hint="eastAsia"/>
                <w:kern w:val="0"/>
                <w:sz w:val="24"/>
                <w:szCs w:val="24"/>
                <w:lang/>
              </w:rPr>
              <w:t>科目代码</w:t>
            </w:r>
          </w:p>
        </w:tc>
        <w:tc>
          <w:tcPr>
            <w:tcW w:w="26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24"/>
                <w:szCs w:val="24"/>
              </w:rPr>
            </w:pPr>
            <w:r>
              <w:rPr>
                <w:rFonts w:ascii="宋体" w:hAnsi="宋体" w:cs="宋体" w:hint="eastAsia"/>
                <w:kern w:val="0"/>
                <w:sz w:val="24"/>
                <w:szCs w:val="24"/>
                <w:lang/>
              </w:rPr>
              <w:t>科目名称</w:t>
            </w:r>
          </w:p>
        </w:tc>
        <w:tc>
          <w:tcPr>
            <w:tcW w:w="25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24"/>
                <w:szCs w:val="24"/>
              </w:rPr>
            </w:pPr>
            <w:r>
              <w:rPr>
                <w:rFonts w:ascii="宋体" w:hAnsi="宋体" w:cs="宋体" w:hint="eastAsia"/>
                <w:kern w:val="0"/>
                <w:sz w:val="24"/>
                <w:szCs w:val="24"/>
                <w:lang/>
              </w:rPr>
              <w:t>合计</w:t>
            </w:r>
          </w:p>
        </w:tc>
        <w:tc>
          <w:tcPr>
            <w:tcW w:w="25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24"/>
                <w:szCs w:val="24"/>
              </w:rPr>
            </w:pPr>
            <w:r>
              <w:rPr>
                <w:rFonts w:ascii="宋体" w:hAnsi="宋体" w:cs="宋体" w:hint="eastAsia"/>
                <w:kern w:val="0"/>
                <w:sz w:val="24"/>
                <w:szCs w:val="24"/>
                <w:lang/>
              </w:rPr>
              <w:t xml:space="preserve">基本支出  </w:t>
            </w:r>
          </w:p>
        </w:tc>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24"/>
                <w:szCs w:val="24"/>
              </w:rPr>
            </w:pPr>
            <w:r>
              <w:rPr>
                <w:rFonts w:ascii="宋体" w:hAnsi="宋体" w:cs="宋体" w:hint="eastAsia"/>
                <w:kern w:val="0"/>
                <w:sz w:val="24"/>
                <w:szCs w:val="24"/>
                <w:lang/>
              </w:rPr>
              <w:t>项目支出</w:t>
            </w:r>
          </w:p>
        </w:tc>
      </w:tr>
      <w:tr w:rsidR="00CC47DB">
        <w:trPr>
          <w:trHeight w:val="403"/>
        </w:trPr>
        <w:tc>
          <w:tcPr>
            <w:tcW w:w="164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4"/>
                <w:szCs w:val="24"/>
              </w:rPr>
            </w:pPr>
          </w:p>
        </w:tc>
        <w:tc>
          <w:tcPr>
            <w:tcW w:w="26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4"/>
                <w:szCs w:val="24"/>
              </w:rPr>
            </w:pPr>
          </w:p>
        </w:tc>
        <w:tc>
          <w:tcPr>
            <w:tcW w:w="25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4"/>
                <w:szCs w:val="24"/>
              </w:rPr>
            </w:pPr>
          </w:p>
        </w:tc>
        <w:tc>
          <w:tcPr>
            <w:tcW w:w="25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4"/>
                <w:szCs w:val="24"/>
              </w:rPr>
            </w:pPr>
          </w:p>
        </w:tc>
        <w:tc>
          <w:tcPr>
            <w:tcW w:w="3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4"/>
                <w:szCs w:val="24"/>
              </w:rPr>
            </w:pPr>
          </w:p>
        </w:tc>
      </w:tr>
      <w:tr w:rsidR="00CC47DB">
        <w:trPr>
          <w:trHeight w:val="403"/>
        </w:trPr>
        <w:tc>
          <w:tcPr>
            <w:tcW w:w="164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4"/>
                <w:szCs w:val="24"/>
              </w:rPr>
            </w:pPr>
          </w:p>
        </w:tc>
        <w:tc>
          <w:tcPr>
            <w:tcW w:w="26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4"/>
                <w:szCs w:val="24"/>
              </w:rPr>
            </w:pPr>
          </w:p>
        </w:tc>
        <w:tc>
          <w:tcPr>
            <w:tcW w:w="25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4"/>
                <w:szCs w:val="24"/>
              </w:rPr>
            </w:pPr>
          </w:p>
        </w:tc>
        <w:tc>
          <w:tcPr>
            <w:tcW w:w="25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4"/>
                <w:szCs w:val="24"/>
              </w:rPr>
            </w:pPr>
          </w:p>
        </w:tc>
        <w:tc>
          <w:tcPr>
            <w:tcW w:w="3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4"/>
                <w:szCs w:val="24"/>
              </w:rPr>
            </w:pPr>
          </w:p>
        </w:tc>
      </w:tr>
      <w:tr w:rsidR="00CC47DB">
        <w:trPr>
          <w:trHeight w:val="403"/>
        </w:trPr>
        <w:tc>
          <w:tcPr>
            <w:tcW w:w="43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24"/>
                <w:szCs w:val="24"/>
              </w:rPr>
            </w:pPr>
            <w:r>
              <w:rPr>
                <w:rFonts w:ascii="宋体" w:hAnsi="宋体" w:cs="宋体" w:hint="eastAsia"/>
                <w:kern w:val="0"/>
                <w:sz w:val="24"/>
                <w:szCs w:val="24"/>
                <w:lang/>
              </w:rPr>
              <w:t>栏次</w:t>
            </w:r>
          </w:p>
        </w:tc>
        <w:tc>
          <w:tcPr>
            <w:tcW w:w="2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24"/>
                <w:szCs w:val="24"/>
              </w:rPr>
            </w:pPr>
            <w:r>
              <w:rPr>
                <w:rFonts w:ascii="宋体" w:hAnsi="宋体" w:cs="宋体" w:hint="eastAsia"/>
                <w:kern w:val="0"/>
                <w:sz w:val="24"/>
                <w:szCs w:val="24"/>
                <w:lang/>
              </w:rPr>
              <w:t>1</w:t>
            </w:r>
          </w:p>
        </w:tc>
        <w:tc>
          <w:tcPr>
            <w:tcW w:w="2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24"/>
                <w:szCs w:val="24"/>
              </w:rPr>
            </w:pPr>
            <w:r>
              <w:rPr>
                <w:rFonts w:ascii="宋体" w:hAnsi="宋体" w:cs="宋体" w:hint="eastAsia"/>
                <w:kern w:val="0"/>
                <w:sz w:val="24"/>
                <w:szCs w:val="24"/>
                <w:lang/>
              </w:rPr>
              <w:t>2</w:t>
            </w:r>
          </w:p>
        </w:tc>
        <w:tc>
          <w:tcPr>
            <w:tcW w:w="3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24"/>
                <w:szCs w:val="24"/>
              </w:rPr>
            </w:pPr>
            <w:r>
              <w:rPr>
                <w:rFonts w:ascii="宋体" w:hAnsi="宋体" w:cs="宋体" w:hint="eastAsia"/>
                <w:kern w:val="0"/>
                <w:sz w:val="24"/>
                <w:szCs w:val="24"/>
                <w:lang/>
              </w:rPr>
              <w:t>3</w:t>
            </w:r>
          </w:p>
        </w:tc>
      </w:tr>
      <w:tr w:rsidR="00CC47DB">
        <w:trPr>
          <w:trHeight w:val="403"/>
        </w:trPr>
        <w:tc>
          <w:tcPr>
            <w:tcW w:w="43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24"/>
                <w:szCs w:val="24"/>
              </w:rPr>
            </w:pPr>
            <w:r>
              <w:rPr>
                <w:rFonts w:ascii="宋体" w:hAnsi="宋体" w:cs="宋体" w:hint="eastAsia"/>
                <w:kern w:val="0"/>
                <w:sz w:val="24"/>
                <w:szCs w:val="24"/>
                <w:lang/>
              </w:rPr>
              <w:t>合计</w:t>
            </w:r>
          </w:p>
        </w:tc>
        <w:tc>
          <w:tcPr>
            <w:tcW w:w="2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4"/>
                <w:szCs w:val="24"/>
              </w:rPr>
            </w:pPr>
          </w:p>
        </w:tc>
        <w:tc>
          <w:tcPr>
            <w:tcW w:w="2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4"/>
                <w:szCs w:val="24"/>
              </w:rPr>
            </w:pPr>
          </w:p>
        </w:tc>
        <w:tc>
          <w:tcPr>
            <w:tcW w:w="3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4"/>
                <w:szCs w:val="24"/>
              </w:rPr>
            </w:pPr>
          </w:p>
        </w:tc>
      </w:tr>
      <w:tr w:rsidR="00CC47DB">
        <w:trPr>
          <w:trHeight w:val="403"/>
        </w:trPr>
        <w:tc>
          <w:tcPr>
            <w:tcW w:w="1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4"/>
                <w:szCs w:val="24"/>
              </w:rPr>
            </w:pPr>
          </w:p>
        </w:tc>
        <w:tc>
          <w:tcPr>
            <w:tcW w:w="2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0"/>
                <w:szCs w:val="20"/>
              </w:rPr>
            </w:pPr>
          </w:p>
        </w:tc>
        <w:tc>
          <w:tcPr>
            <w:tcW w:w="2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c>
          <w:tcPr>
            <w:tcW w:w="2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c>
          <w:tcPr>
            <w:tcW w:w="3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r>
      <w:tr w:rsidR="00CC47DB">
        <w:trPr>
          <w:trHeight w:val="403"/>
        </w:trPr>
        <w:tc>
          <w:tcPr>
            <w:tcW w:w="1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4"/>
                <w:szCs w:val="24"/>
              </w:rPr>
            </w:pPr>
          </w:p>
        </w:tc>
        <w:tc>
          <w:tcPr>
            <w:tcW w:w="2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c>
          <w:tcPr>
            <w:tcW w:w="2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c>
          <w:tcPr>
            <w:tcW w:w="2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c>
          <w:tcPr>
            <w:tcW w:w="3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r>
      <w:tr w:rsidR="00CC47DB">
        <w:trPr>
          <w:trHeight w:val="403"/>
        </w:trPr>
        <w:tc>
          <w:tcPr>
            <w:tcW w:w="1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4"/>
                <w:szCs w:val="24"/>
              </w:rPr>
            </w:pPr>
          </w:p>
        </w:tc>
        <w:tc>
          <w:tcPr>
            <w:tcW w:w="2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0"/>
                <w:szCs w:val="20"/>
              </w:rPr>
            </w:pPr>
          </w:p>
        </w:tc>
        <w:tc>
          <w:tcPr>
            <w:tcW w:w="2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c>
          <w:tcPr>
            <w:tcW w:w="2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c>
          <w:tcPr>
            <w:tcW w:w="3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r>
      <w:tr w:rsidR="00CC47DB">
        <w:trPr>
          <w:trHeight w:val="403"/>
        </w:trPr>
        <w:tc>
          <w:tcPr>
            <w:tcW w:w="1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4"/>
                <w:szCs w:val="24"/>
              </w:rPr>
            </w:pPr>
          </w:p>
        </w:tc>
        <w:tc>
          <w:tcPr>
            <w:tcW w:w="2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c>
          <w:tcPr>
            <w:tcW w:w="2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c>
          <w:tcPr>
            <w:tcW w:w="2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c>
          <w:tcPr>
            <w:tcW w:w="3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r>
      <w:tr w:rsidR="00CC47DB">
        <w:trPr>
          <w:trHeight w:val="403"/>
        </w:trPr>
        <w:tc>
          <w:tcPr>
            <w:tcW w:w="1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4"/>
                <w:szCs w:val="24"/>
              </w:rPr>
            </w:pPr>
          </w:p>
        </w:tc>
        <w:tc>
          <w:tcPr>
            <w:tcW w:w="2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c>
          <w:tcPr>
            <w:tcW w:w="2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c>
          <w:tcPr>
            <w:tcW w:w="2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c>
          <w:tcPr>
            <w:tcW w:w="3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r>
      <w:tr w:rsidR="00CC47DB">
        <w:trPr>
          <w:trHeight w:val="403"/>
        </w:trPr>
        <w:tc>
          <w:tcPr>
            <w:tcW w:w="1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4"/>
                <w:szCs w:val="24"/>
              </w:rPr>
            </w:pPr>
          </w:p>
        </w:tc>
        <w:tc>
          <w:tcPr>
            <w:tcW w:w="2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c>
          <w:tcPr>
            <w:tcW w:w="2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c>
          <w:tcPr>
            <w:tcW w:w="2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c>
          <w:tcPr>
            <w:tcW w:w="3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4"/>
                <w:szCs w:val="24"/>
              </w:rPr>
            </w:pPr>
          </w:p>
        </w:tc>
      </w:tr>
      <w:tr w:rsidR="00CC47DB">
        <w:trPr>
          <w:trHeight w:val="717"/>
        </w:trPr>
        <w:tc>
          <w:tcPr>
            <w:tcW w:w="12620" w:type="dxa"/>
            <w:gridSpan w:val="6"/>
            <w:tcBorders>
              <w:top w:val="nil"/>
              <w:left w:val="nil"/>
              <w:bottom w:val="nil"/>
              <w:right w:val="nil"/>
            </w:tcBorders>
            <w:shd w:val="clear" w:color="auto" w:fill="auto"/>
            <w:vAlign w:val="center"/>
          </w:tcPr>
          <w:p w:rsidR="00CC47DB" w:rsidRDefault="001E7549">
            <w:pPr>
              <w:widowControl/>
              <w:jc w:val="left"/>
              <w:textAlignment w:val="center"/>
              <w:rPr>
                <w:rFonts w:ascii="宋体" w:hAnsi="宋体" w:cs="宋体"/>
                <w:sz w:val="24"/>
                <w:szCs w:val="24"/>
              </w:rPr>
            </w:pPr>
            <w:r>
              <w:rPr>
                <w:rFonts w:ascii="宋体" w:hAnsi="宋体" w:cs="宋体" w:hint="eastAsia"/>
                <w:kern w:val="0"/>
                <w:sz w:val="24"/>
                <w:szCs w:val="24"/>
                <w:lang/>
              </w:rPr>
              <w:t>注：本表反映部门本年度国有资本经营预算财政拨款支出情况。</w:t>
            </w:r>
          </w:p>
        </w:tc>
      </w:tr>
    </w:tbl>
    <w:p w:rsidR="00CC47DB" w:rsidRDefault="00CC47DB">
      <w:pPr>
        <w:ind w:firstLineChars="200" w:firstLine="880"/>
        <w:rPr>
          <w:rFonts w:ascii="方正小标宋简体" w:hAnsi="方正小标宋简体"/>
          <w:kern w:val="0"/>
          <w:sz w:val="44"/>
          <w:szCs w:val="44"/>
        </w:rPr>
      </w:pPr>
    </w:p>
    <w:p w:rsidR="00CC47DB" w:rsidRDefault="00CC47DB">
      <w:pPr>
        <w:ind w:firstLineChars="200" w:firstLine="880"/>
        <w:rPr>
          <w:rFonts w:ascii="方正小标宋简体" w:hAnsi="方正小标宋简体"/>
          <w:kern w:val="0"/>
          <w:sz w:val="44"/>
          <w:szCs w:val="44"/>
        </w:rPr>
      </w:pPr>
    </w:p>
    <w:p w:rsidR="00CC47DB" w:rsidRDefault="00CC47DB">
      <w:pPr>
        <w:ind w:firstLineChars="200" w:firstLine="880"/>
        <w:rPr>
          <w:rFonts w:ascii="方正小标宋简体" w:hAnsi="方正小标宋简体"/>
          <w:kern w:val="0"/>
          <w:sz w:val="44"/>
          <w:szCs w:val="44"/>
        </w:rPr>
      </w:pPr>
    </w:p>
    <w:tbl>
      <w:tblPr>
        <w:tblW w:w="13500" w:type="dxa"/>
        <w:tblInd w:w="289" w:type="dxa"/>
        <w:tblLayout w:type="fixed"/>
        <w:tblLook w:val="04A0"/>
      </w:tblPr>
      <w:tblGrid>
        <w:gridCol w:w="1500"/>
        <w:gridCol w:w="1500"/>
        <w:gridCol w:w="1500"/>
        <w:gridCol w:w="1500"/>
        <w:gridCol w:w="1500"/>
        <w:gridCol w:w="1500"/>
        <w:gridCol w:w="1500"/>
        <w:gridCol w:w="1500"/>
        <w:gridCol w:w="1500"/>
      </w:tblGrid>
      <w:tr w:rsidR="00CC47DB">
        <w:trPr>
          <w:trHeight w:val="600"/>
        </w:trPr>
        <w:tc>
          <w:tcPr>
            <w:tcW w:w="13500" w:type="dxa"/>
            <w:gridSpan w:val="9"/>
            <w:tcBorders>
              <w:top w:val="nil"/>
              <w:left w:val="nil"/>
              <w:bottom w:val="nil"/>
              <w:right w:val="nil"/>
            </w:tcBorders>
            <w:shd w:val="clear" w:color="auto" w:fill="auto"/>
            <w:vAlign w:val="center"/>
          </w:tcPr>
          <w:p w:rsidR="00CC47DB" w:rsidRDefault="001E7549">
            <w:pPr>
              <w:widowControl/>
              <w:jc w:val="center"/>
              <w:textAlignment w:val="center"/>
              <w:rPr>
                <w:rFonts w:ascii="华文中宋" w:eastAsia="华文中宋" w:hAnsi="华文中宋" w:cs="华文中宋"/>
                <w:sz w:val="32"/>
                <w:szCs w:val="32"/>
              </w:rPr>
            </w:pPr>
            <w:r>
              <w:rPr>
                <w:rFonts w:ascii="华文中宋" w:eastAsia="华文中宋" w:hAnsi="华文中宋" w:cs="华文中宋"/>
                <w:kern w:val="0"/>
                <w:sz w:val="32"/>
                <w:szCs w:val="32"/>
                <w:lang/>
              </w:rPr>
              <w:lastRenderedPageBreak/>
              <w:t>财政拨款“三公”经费及会议费、培训费支出决算表</w:t>
            </w:r>
          </w:p>
        </w:tc>
      </w:tr>
      <w:tr w:rsidR="00CC47DB">
        <w:trPr>
          <w:trHeight w:val="360"/>
        </w:trPr>
        <w:tc>
          <w:tcPr>
            <w:tcW w:w="1500" w:type="dxa"/>
            <w:tcBorders>
              <w:top w:val="nil"/>
              <w:left w:val="nil"/>
              <w:bottom w:val="nil"/>
              <w:right w:val="nil"/>
            </w:tcBorders>
            <w:shd w:val="clear" w:color="auto" w:fill="auto"/>
            <w:vAlign w:val="center"/>
          </w:tcPr>
          <w:p w:rsidR="00CC47DB" w:rsidRDefault="00CC47DB">
            <w:pPr>
              <w:rPr>
                <w:rFonts w:ascii="宋体" w:hAnsi="宋体" w:cs="宋体"/>
                <w:sz w:val="20"/>
                <w:szCs w:val="20"/>
              </w:rPr>
            </w:pPr>
          </w:p>
        </w:tc>
        <w:tc>
          <w:tcPr>
            <w:tcW w:w="1500" w:type="dxa"/>
            <w:tcBorders>
              <w:top w:val="nil"/>
              <w:left w:val="nil"/>
              <w:bottom w:val="nil"/>
              <w:right w:val="nil"/>
            </w:tcBorders>
            <w:shd w:val="clear" w:color="auto" w:fill="auto"/>
            <w:vAlign w:val="center"/>
          </w:tcPr>
          <w:p w:rsidR="00CC47DB" w:rsidRDefault="00CC47DB">
            <w:pPr>
              <w:rPr>
                <w:rFonts w:ascii="宋体" w:hAnsi="宋体" w:cs="宋体"/>
                <w:sz w:val="20"/>
                <w:szCs w:val="20"/>
              </w:rPr>
            </w:pPr>
          </w:p>
        </w:tc>
        <w:tc>
          <w:tcPr>
            <w:tcW w:w="1500" w:type="dxa"/>
            <w:tcBorders>
              <w:top w:val="nil"/>
              <w:left w:val="nil"/>
              <w:bottom w:val="nil"/>
              <w:right w:val="nil"/>
            </w:tcBorders>
            <w:shd w:val="clear" w:color="auto" w:fill="auto"/>
            <w:vAlign w:val="center"/>
          </w:tcPr>
          <w:p w:rsidR="00CC47DB" w:rsidRDefault="00CC47DB">
            <w:pPr>
              <w:rPr>
                <w:rFonts w:ascii="宋体" w:hAnsi="宋体" w:cs="宋体"/>
                <w:sz w:val="20"/>
                <w:szCs w:val="20"/>
              </w:rPr>
            </w:pPr>
          </w:p>
        </w:tc>
        <w:tc>
          <w:tcPr>
            <w:tcW w:w="1500" w:type="dxa"/>
            <w:tcBorders>
              <w:top w:val="nil"/>
              <w:left w:val="nil"/>
              <w:bottom w:val="nil"/>
              <w:right w:val="nil"/>
            </w:tcBorders>
            <w:shd w:val="clear" w:color="auto" w:fill="auto"/>
            <w:vAlign w:val="center"/>
          </w:tcPr>
          <w:p w:rsidR="00CC47DB" w:rsidRDefault="00CC47DB">
            <w:pPr>
              <w:rPr>
                <w:rFonts w:ascii="宋体" w:hAnsi="宋体" w:cs="宋体"/>
                <w:sz w:val="20"/>
                <w:szCs w:val="20"/>
              </w:rPr>
            </w:pPr>
          </w:p>
        </w:tc>
        <w:tc>
          <w:tcPr>
            <w:tcW w:w="1500" w:type="dxa"/>
            <w:tcBorders>
              <w:top w:val="nil"/>
              <w:left w:val="nil"/>
              <w:bottom w:val="nil"/>
              <w:right w:val="nil"/>
            </w:tcBorders>
            <w:shd w:val="clear" w:color="auto" w:fill="auto"/>
            <w:vAlign w:val="center"/>
          </w:tcPr>
          <w:p w:rsidR="00CC47DB" w:rsidRDefault="00CC47DB">
            <w:pPr>
              <w:rPr>
                <w:rFonts w:ascii="宋体" w:hAnsi="宋体" w:cs="宋体"/>
                <w:sz w:val="20"/>
                <w:szCs w:val="20"/>
              </w:rPr>
            </w:pPr>
          </w:p>
        </w:tc>
        <w:tc>
          <w:tcPr>
            <w:tcW w:w="1500" w:type="dxa"/>
            <w:tcBorders>
              <w:top w:val="nil"/>
              <w:left w:val="nil"/>
              <w:bottom w:val="nil"/>
              <w:right w:val="nil"/>
            </w:tcBorders>
            <w:shd w:val="clear" w:color="auto" w:fill="auto"/>
            <w:vAlign w:val="center"/>
          </w:tcPr>
          <w:p w:rsidR="00CC47DB" w:rsidRDefault="00CC47DB">
            <w:pPr>
              <w:rPr>
                <w:rFonts w:ascii="宋体" w:hAnsi="宋体" w:cs="宋体"/>
                <w:sz w:val="20"/>
                <w:szCs w:val="20"/>
              </w:rPr>
            </w:pPr>
          </w:p>
        </w:tc>
        <w:tc>
          <w:tcPr>
            <w:tcW w:w="1500" w:type="dxa"/>
            <w:tcBorders>
              <w:top w:val="nil"/>
              <w:left w:val="nil"/>
              <w:bottom w:val="nil"/>
              <w:right w:val="nil"/>
            </w:tcBorders>
            <w:shd w:val="clear" w:color="auto" w:fill="auto"/>
            <w:vAlign w:val="center"/>
          </w:tcPr>
          <w:p w:rsidR="00CC47DB" w:rsidRDefault="00CC47DB">
            <w:pPr>
              <w:rPr>
                <w:rFonts w:ascii="宋体" w:hAnsi="宋体" w:cs="宋体"/>
                <w:sz w:val="20"/>
                <w:szCs w:val="20"/>
              </w:rPr>
            </w:pPr>
          </w:p>
        </w:tc>
        <w:tc>
          <w:tcPr>
            <w:tcW w:w="1500" w:type="dxa"/>
            <w:tcBorders>
              <w:top w:val="nil"/>
              <w:left w:val="nil"/>
              <w:bottom w:val="nil"/>
              <w:right w:val="nil"/>
            </w:tcBorders>
            <w:shd w:val="clear" w:color="auto" w:fill="auto"/>
            <w:vAlign w:val="center"/>
          </w:tcPr>
          <w:p w:rsidR="00CC47DB" w:rsidRDefault="00CC47DB">
            <w:pPr>
              <w:rPr>
                <w:rFonts w:ascii="宋体" w:hAnsi="宋体" w:cs="宋体"/>
                <w:sz w:val="20"/>
                <w:szCs w:val="20"/>
              </w:rPr>
            </w:pPr>
          </w:p>
        </w:tc>
        <w:tc>
          <w:tcPr>
            <w:tcW w:w="1500" w:type="dxa"/>
            <w:tcBorders>
              <w:top w:val="nil"/>
              <w:left w:val="nil"/>
              <w:bottom w:val="nil"/>
              <w:right w:val="nil"/>
            </w:tcBorders>
            <w:shd w:val="clear" w:color="auto" w:fill="auto"/>
            <w:vAlign w:val="center"/>
          </w:tcPr>
          <w:p w:rsidR="00CC47DB" w:rsidRDefault="001E7549">
            <w:pPr>
              <w:widowControl/>
              <w:jc w:val="right"/>
              <w:textAlignment w:val="center"/>
              <w:rPr>
                <w:rFonts w:ascii="宋体" w:hAnsi="宋体" w:cs="宋体"/>
                <w:sz w:val="24"/>
                <w:szCs w:val="24"/>
              </w:rPr>
            </w:pPr>
            <w:r>
              <w:rPr>
                <w:rFonts w:ascii="宋体" w:hAnsi="宋体" w:cs="宋体" w:hint="eastAsia"/>
                <w:kern w:val="0"/>
                <w:sz w:val="24"/>
                <w:szCs w:val="24"/>
                <w:lang/>
              </w:rPr>
              <w:t>公开09表</w:t>
            </w:r>
          </w:p>
        </w:tc>
      </w:tr>
      <w:tr w:rsidR="00CC47DB">
        <w:trPr>
          <w:trHeight w:val="300"/>
        </w:trPr>
        <w:tc>
          <w:tcPr>
            <w:tcW w:w="4500" w:type="dxa"/>
            <w:gridSpan w:val="3"/>
            <w:tcBorders>
              <w:top w:val="nil"/>
              <w:left w:val="nil"/>
              <w:bottom w:val="nil"/>
              <w:right w:val="nil"/>
            </w:tcBorders>
            <w:shd w:val="clear" w:color="auto" w:fill="auto"/>
            <w:vAlign w:val="bottom"/>
          </w:tcPr>
          <w:p w:rsidR="00CC47DB" w:rsidRDefault="001E7549">
            <w:pPr>
              <w:rPr>
                <w:rFonts w:ascii="宋体" w:hAnsi="宋体" w:cs="宋体"/>
                <w:sz w:val="20"/>
                <w:szCs w:val="20"/>
              </w:rPr>
            </w:pPr>
            <w:r>
              <w:rPr>
                <w:rFonts w:ascii="宋体" w:hAnsi="宋体" w:cs="宋体" w:hint="eastAsia"/>
                <w:kern w:val="0"/>
                <w:sz w:val="24"/>
                <w:szCs w:val="24"/>
                <w:lang/>
              </w:rPr>
              <w:t>部门：宝鸡市渭滨区交通运输局</w:t>
            </w:r>
          </w:p>
        </w:tc>
        <w:tc>
          <w:tcPr>
            <w:tcW w:w="1500" w:type="dxa"/>
            <w:tcBorders>
              <w:top w:val="nil"/>
              <w:left w:val="nil"/>
              <w:bottom w:val="nil"/>
              <w:right w:val="nil"/>
            </w:tcBorders>
            <w:shd w:val="clear" w:color="auto" w:fill="auto"/>
            <w:vAlign w:val="center"/>
          </w:tcPr>
          <w:p w:rsidR="00CC47DB" w:rsidRDefault="00CC47DB">
            <w:pPr>
              <w:rPr>
                <w:rFonts w:ascii="宋体" w:hAnsi="宋体" w:cs="宋体"/>
                <w:sz w:val="20"/>
                <w:szCs w:val="20"/>
              </w:rPr>
            </w:pPr>
          </w:p>
        </w:tc>
        <w:tc>
          <w:tcPr>
            <w:tcW w:w="1500" w:type="dxa"/>
            <w:tcBorders>
              <w:top w:val="nil"/>
              <w:left w:val="nil"/>
              <w:bottom w:val="nil"/>
              <w:right w:val="nil"/>
            </w:tcBorders>
            <w:shd w:val="clear" w:color="auto" w:fill="auto"/>
            <w:vAlign w:val="center"/>
          </w:tcPr>
          <w:p w:rsidR="00CC47DB" w:rsidRDefault="00CC47DB">
            <w:pPr>
              <w:rPr>
                <w:rFonts w:ascii="宋体" w:hAnsi="宋体" w:cs="宋体"/>
                <w:sz w:val="20"/>
                <w:szCs w:val="20"/>
              </w:rPr>
            </w:pPr>
          </w:p>
        </w:tc>
        <w:tc>
          <w:tcPr>
            <w:tcW w:w="1500" w:type="dxa"/>
            <w:tcBorders>
              <w:top w:val="nil"/>
              <w:left w:val="nil"/>
              <w:bottom w:val="nil"/>
              <w:right w:val="nil"/>
            </w:tcBorders>
            <w:shd w:val="clear" w:color="auto" w:fill="auto"/>
            <w:vAlign w:val="center"/>
          </w:tcPr>
          <w:p w:rsidR="00CC47DB" w:rsidRDefault="00CC47DB">
            <w:pPr>
              <w:rPr>
                <w:rFonts w:ascii="宋体" w:hAnsi="宋体" w:cs="宋体"/>
                <w:sz w:val="20"/>
                <w:szCs w:val="20"/>
              </w:rPr>
            </w:pPr>
          </w:p>
        </w:tc>
        <w:tc>
          <w:tcPr>
            <w:tcW w:w="1500" w:type="dxa"/>
            <w:tcBorders>
              <w:top w:val="nil"/>
              <w:left w:val="nil"/>
              <w:bottom w:val="nil"/>
              <w:right w:val="nil"/>
            </w:tcBorders>
            <w:shd w:val="clear" w:color="auto" w:fill="auto"/>
            <w:vAlign w:val="center"/>
          </w:tcPr>
          <w:p w:rsidR="00CC47DB" w:rsidRDefault="00CC47DB">
            <w:pPr>
              <w:rPr>
                <w:rFonts w:ascii="宋体" w:hAnsi="宋体" w:cs="宋体"/>
                <w:sz w:val="20"/>
                <w:szCs w:val="20"/>
              </w:rPr>
            </w:pPr>
          </w:p>
        </w:tc>
        <w:tc>
          <w:tcPr>
            <w:tcW w:w="1500" w:type="dxa"/>
            <w:tcBorders>
              <w:top w:val="nil"/>
              <w:left w:val="nil"/>
              <w:bottom w:val="nil"/>
              <w:right w:val="nil"/>
            </w:tcBorders>
            <w:shd w:val="clear" w:color="auto" w:fill="auto"/>
            <w:vAlign w:val="center"/>
          </w:tcPr>
          <w:p w:rsidR="00CC47DB" w:rsidRDefault="00CC47DB">
            <w:pPr>
              <w:rPr>
                <w:rFonts w:ascii="宋体" w:hAnsi="宋体" w:cs="宋体"/>
                <w:sz w:val="20"/>
                <w:szCs w:val="20"/>
              </w:rPr>
            </w:pPr>
          </w:p>
        </w:tc>
        <w:tc>
          <w:tcPr>
            <w:tcW w:w="1500" w:type="dxa"/>
            <w:tcBorders>
              <w:top w:val="nil"/>
              <w:left w:val="nil"/>
              <w:bottom w:val="nil"/>
              <w:right w:val="nil"/>
            </w:tcBorders>
            <w:shd w:val="clear" w:color="auto" w:fill="auto"/>
            <w:vAlign w:val="center"/>
          </w:tcPr>
          <w:p w:rsidR="00CC47DB" w:rsidRDefault="001E7549">
            <w:pPr>
              <w:widowControl/>
              <w:jc w:val="right"/>
              <w:textAlignment w:val="center"/>
              <w:rPr>
                <w:rFonts w:ascii="宋体" w:hAnsi="宋体" w:cs="宋体"/>
                <w:sz w:val="24"/>
                <w:szCs w:val="24"/>
              </w:rPr>
            </w:pPr>
            <w:r>
              <w:rPr>
                <w:rFonts w:ascii="宋体" w:hAnsi="宋体" w:cs="宋体" w:hint="eastAsia"/>
                <w:kern w:val="0"/>
                <w:sz w:val="24"/>
                <w:szCs w:val="24"/>
                <w:lang/>
              </w:rPr>
              <w:t>单位：万元</w:t>
            </w:r>
          </w:p>
        </w:tc>
      </w:tr>
      <w:tr w:rsidR="00CC47DB">
        <w:trPr>
          <w:trHeight w:val="559"/>
        </w:trPr>
        <w:tc>
          <w:tcPr>
            <w:tcW w:w="105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22"/>
                <w:szCs w:val="22"/>
              </w:rPr>
            </w:pPr>
            <w:r>
              <w:rPr>
                <w:rFonts w:ascii="宋体" w:hAnsi="宋体" w:cs="宋体" w:hint="eastAsia"/>
                <w:kern w:val="0"/>
                <w:sz w:val="22"/>
                <w:szCs w:val="22"/>
                <w:lang/>
              </w:rPr>
              <w:t>财政拨款“三公”经费</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22"/>
                <w:szCs w:val="22"/>
              </w:rPr>
            </w:pPr>
            <w:r>
              <w:rPr>
                <w:rFonts w:ascii="宋体" w:hAnsi="宋体" w:cs="宋体" w:hint="eastAsia"/>
                <w:kern w:val="0"/>
                <w:sz w:val="22"/>
                <w:szCs w:val="22"/>
                <w:lang/>
              </w:rPr>
              <w:t>会议费</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22"/>
                <w:szCs w:val="22"/>
              </w:rPr>
            </w:pPr>
            <w:r>
              <w:rPr>
                <w:rFonts w:ascii="宋体" w:hAnsi="宋体" w:cs="宋体" w:hint="eastAsia"/>
                <w:kern w:val="0"/>
                <w:sz w:val="22"/>
                <w:szCs w:val="22"/>
                <w:lang/>
              </w:rPr>
              <w:t>培训费</w:t>
            </w:r>
          </w:p>
        </w:tc>
      </w:tr>
      <w:tr w:rsidR="00CC47DB">
        <w:trPr>
          <w:trHeight w:val="600"/>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22"/>
                <w:szCs w:val="22"/>
              </w:rPr>
            </w:pPr>
            <w:r>
              <w:rPr>
                <w:rFonts w:ascii="宋体" w:hAnsi="宋体" w:cs="宋体" w:hint="eastAsia"/>
                <w:kern w:val="0"/>
                <w:sz w:val="22"/>
                <w:szCs w:val="22"/>
                <w:lang/>
              </w:rPr>
              <w:t>项目</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22"/>
                <w:szCs w:val="22"/>
              </w:rPr>
            </w:pPr>
            <w:r>
              <w:rPr>
                <w:rFonts w:ascii="宋体" w:hAnsi="宋体" w:cs="宋体" w:hint="eastAsia"/>
                <w:kern w:val="0"/>
                <w:sz w:val="22"/>
                <w:szCs w:val="22"/>
                <w:lang/>
              </w:rPr>
              <w:t>合计</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22"/>
                <w:szCs w:val="22"/>
              </w:rPr>
            </w:pPr>
            <w:r>
              <w:rPr>
                <w:rFonts w:ascii="宋体" w:hAnsi="宋体" w:cs="宋体" w:hint="eastAsia"/>
                <w:kern w:val="0"/>
                <w:sz w:val="22"/>
                <w:szCs w:val="22"/>
                <w:lang/>
              </w:rPr>
              <w:t>因公出国（境）费</w:t>
            </w:r>
          </w:p>
        </w:tc>
        <w:tc>
          <w:tcPr>
            <w:tcW w:w="45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22"/>
                <w:szCs w:val="22"/>
              </w:rPr>
            </w:pPr>
            <w:r>
              <w:rPr>
                <w:rFonts w:ascii="宋体" w:hAnsi="宋体" w:cs="宋体" w:hint="eastAsia"/>
                <w:kern w:val="0"/>
                <w:sz w:val="22"/>
                <w:szCs w:val="22"/>
                <w:lang/>
              </w:rPr>
              <w:t>公务用车购置及运行维护费</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22"/>
                <w:szCs w:val="22"/>
              </w:rPr>
            </w:pPr>
            <w:r>
              <w:rPr>
                <w:rFonts w:ascii="宋体" w:hAnsi="宋体" w:cs="宋体" w:hint="eastAsia"/>
                <w:kern w:val="0"/>
                <w:sz w:val="22"/>
                <w:szCs w:val="22"/>
                <w:lang/>
              </w:rPr>
              <w:t>公务接待费</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2"/>
                <w:szCs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2"/>
                <w:szCs w:val="22"/>
              </w:rPr>
            </w:pPr>
          </w:p>
        </w:tc>
      </w:tr>
      <w:tr w:rsidR="00CC47DB">
        <w:trPr>
          <w:trHeight w:val="600"/>
        </w:trPr>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2"/>
                <w:szCs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2"/>
                <w:szCs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22"/>
                <w:szCs w:val="22"/>
              </w:rPr>
            </w:pPr>
            <w:r>
              <w:rPr>
                <w:rFonts w:ascii="宋体" w:hAnsi="宋体" w:cs="宋体" w:hint="eastAsia"/>
                <w:kern w:val="0"/>
                <w:sz w:val="22"/>
                <w:szCs w:val="22"/>
                <w:lang/>
              </w:rPr>
              <w:t>小计</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kern w:val="0"/>
                <w:sz w:val="22"/>
                <w:szCs w:val="22"/>
                <w:lang/>
              </w:rPr>
            </w:pPr>
            <w:r>
              <w:rPr>
                <w:rFonts w:ascii="宋体" w:hAnsi="宋体" w:cs="宋体" w:hint="eastAsia"/>
                <w:kern w:val="0"/>
                <w:sz w:val="22"/>
                <w:szCs w:val="22"/>
                <w:lang/>
              </w:rPr>
              <w:t>公务用车</w:t>
            </w:r>
          </w:p>
          <w:p w:rsidR="00CC47DB" w:rsidRDefault="001E7549">
            <w:pPr>
              <w:widowControl/>
              <w:jc w:val="center"/>
              <w:textAlignment w:val="center"/>
              <w:rPr>
                <w:rFonts w:ascii="宋体" w:hAnsi="宋体" w:cs="宋体"/>
                <w:sz w:val="22"/>
                <w:szCs w:val="22"/>
              </w:rPr>
            </w:pPr>
            <w:r>
              <w:rPr>
                <w:rFonts w:ascii="宋体" w:hAnsi="宋体" w:cs="宋体" w:hint="eastAsia"/>
                <w:kern w:val="0"/>
                <w:sz w:val="22"/>
                <w:szCs w:val="22"/>
                <w:lang/>
              </w:rPr>
              <w:t>购置费</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kern w:val="0"/>
                <w:sz w:val="22"/>
                <w:szCs w:val="22"/>
                <w:lang/>
              </w:rPr>
            </w:pPr>
            <w:r>
              <w:rPr>
                <w:rFonts w:ascii="宋体" w:hAnsi="宋体" w:cs="宋体" w:hint="eastAsia"/>
                <w:kern w:val="0"/>
                <w:sz w:val="22"/>
                <w:szCs w:val="22"/>
                <w:lang/>
              </w:rPr>
              <w:t>公务用车</w:t>
            </w:r>
          </w:p>
          <w:p w:rsidR="00CC47DB" w:rsidRDefault="001E7549">
            <w:pPr>
              <w:widowControl/>
              <w:jc w:val="center"/>
              <w:textAlignment w:val="center"/>
              <w:rPr>
                <w:rFonts w:ascii="宋体" w:hAnsi="宋体" w:cs="宋体"/>
                <w:sz w:val="22"/>
                <w:szCs w:val="22"/>
              </w:rPr>
            </w:pPr>
            <w:r>
              <w:rPr>
                <w:rFonts w:ascii="宋体" w:hAnsi="宋体" w:cs="宋体" w:hint="eastAsia"/>
                <w:kern w:val="0"/>
                <w:sz w:val="22"/>
                <w:szCs w:val="22"/>
                <w:lang/>
              </w:rPr>
              <w:t>运行维护费</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2"/>
                <w:szCs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2"/>
                <w:szCs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2"/>
                <w:szCs w:val="22"/>
              </w:rPr>
            </w:pPr>
          </w:p>
        </w:tc>
      </w:tr>
      <w:tr w:rsidR="00CC47DB">
        <w:trPr>
          <w:trHeight w:val="559"/>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22"/>
                <w:szCs w:val="22"/>
              </w:rPr>
            </w:pPr>
            <w:r>
              <w:rPr>
                <w:rFonts w:ascii="宋体" w:hAnsi="宋体" w:cs="宋体" w:hint="eastAsia"/>
                <w:kern w:val="0"/>
                <w:sz w:val="22"/>
                <w:szCs w:val="22"/>
                <w:lang/>
              </w:rPr>
              <w:t>栏次</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22"/>
                <w:szCs w:val="22"/>
              </w:rPr>
            </w:pPr>
            <w:r>
              <w:rPr>
                <w:rFonts w:ascii="宋体" w:hAnsi="宋体" w:cs="宋体" w:hint="eastAsia"/>
                <w:kern w:val="0"/>
                <w:sz w:val="22"/>
                <w:szCs w:val="22"/>
                <w:lang/>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22"/>
                <w:szCs w:val="22"/>
              </w:rPr>
            </w:pPr>
            <w:r>
              <w:rPr>
                <w:rFonts w:ascii="宋体" w:hAnsi="宋体" w:cs="宋体" w:hint="eastAsia"/>
                <w:kern w:val="0"/>
                <w:sz w:val="22"/>
                <w:szCs w:val="22"/>
                <w:lang/>
              </w:rPr>
              <w:t>2</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22"/>
                <w:szCs w:val="22"/>
              </w:rPr>
            </w:pPr>
            <w:r>
              <w:rPr>
                <w:rFonts w:ascii="宋体" w:hAnsi="宋体" w:cs="宋体" w:hint="eastAsia"/>
                <w:kern w:val="0"/>
                <w:sz w:val="22"/>
                <w:szCs w:val="22"/>
                <w:lang/>
              </w:rPr>
              <w:t>3</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22"/>
                <w:szCs w:val="22"/>
              </w:rPr>
            </w:pPr>
            <w:r>
              <w:rPr>
                <w:rFonts w:ascii="宋体" w:hAnsi="宋体" w:cs="宋体" w:hint="eastAsia"/>
                <w:kern w:val="0"/>
                <w:sz w:val="22"/>
                <w:szCs w:val="22"/>
                <w:lang/>
              </w:rPr>
              <w:t>4</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22"/>
                <w:szCs w:val="22"/>
              </w:rPr>
            </w:pPr>
            <w:r>
              <w:rPr>
                <w:rFonts w:ascii="宋体" w:hAnsi="宋体" w:cs="宋体" w:hint="eastAsia"/>
                <w:kern w:val="0"/>
                <w:sz w:val="22"/>
                <w:szCs w:val="22"/>
                <w:lang/>
              </w:rPr>
              <w:t>5</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22"/>
                <w:szCs w:val="22"/>
              </w:rPr>
            </w:pPr>
            <w:r>
              <w:rPr>
                <w:rFonts w:ascii="宋体" w:hAnsi="宋体" w:cs="宋体" w:hint="eastAsia"/>
                <w:kern w:val="0"/>
                <w:sz w:val="22"/>
                <w:szCs w:val="22"/>
                <w:lang/>
              </w:rPr>
              <w:t>6</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22"/>
                <w:szCs w:val="22"/>
              </w:rPr>
            </w:pPr>
            <w:r>
              <w:rPr>
                <w:rFonts w:ascii="宋体" w:hAnsi="宋体" w:cs="宋体" w:hint="eastAsia"/>
                <w:kern w:val="0"/>
                <w:sz w:val="22"/>
                <w:szCs w:val="22"/>
                <w:lang/>
              </w:rPr>
              <w:t>7</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22"/>
                <w:szCs w:val="22"/>
              </w:rPr>
            </w:pPr>
            <w:r>
              <w:rPr>
                <w:rFonts w:ascii="宋体" w:hAnsi="宋体" w:cs="宋体" w:hint="eastAsia"/>
                <w:kern w:val="0"/>
                <w:sz w:val="22"/>
                <w:szCs w:val="22"/>
                <w:lang/>
              </w:rPr>
              <w:t>8</w:t>
            </w:r>
          </w:p>
        </w:tc>
      </w:tr>
      <w:tr w:rsidR="00CC47DB">
        <w:trPr>
          <w:trHeight w:val="759"/>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22"/>
                <w:szCs w:val="22"/>
              </w:rPr>
            </w:pPr>
            <w:r>
              <w:rPr>
                <w:rFonts w:ascii="宋体" w:hAnsi="宋体" w:cs="宋体" w:hint="eastAsia"/>
                <w:kern w:val="0"/>
                <w:sz w:val="22"/>
                <w:szCs w:val="22"/>
                <w:lang/>
              </w:rPr>
              <w:t>预算数</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jc w:val="center"/>
              <w:rPr>
                <w:rFonts w:ascii="宋体" w:hAnsi="宋体" w:cs="宋体"/>
                <w:sz w:val="22"/>
                <w:szCs w:val="22"/>
              </w:rPr>
            </w:pPr>
          </w:p>
        </w:tc>
      </w:tr>
      <w:tr w:rsidR="00CC47DB">
        <w:trPr>
          <w:trHeight w:val="855"/>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1E7549">
            <w:pPr>
              <w:widowControl/>
              <w:jc w:val="center"/>
              <w:textAlignment w:val="center"/>
              <w:rPr>
                <w:rFonts w:ascii="宋体" w:hAnsi="宋体" w:cs="宋体"/>
                <w:sz w:val="22"/>
                <w:szCs w:val="22"/>
              </w:rPr>
            </w:pPr>
            <w:r>
              <w:rPr>
                <w:rFonts w:ascii="宋体" w:hAnsi="宋体" w:cs="宋体" w:hint="eastAsia"/>
                <w:kern w:val="0"/>
                <w:sz w:val="22"/>
                <w:szCs w:val="22"/>
                <w:lang/>
              </w:rPr>
              <w:t>决算数</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7DB" w:rsidRDefault="00CC47DB">
            <w:pPr>
              <w:rPr>
                <w:rFonts w:ascii="宋体" w:hAnsi="宋体" w:cs="宋体"/>
                <w:sz w:val="22"/>
                <w:szCs w:val="22"/>
              </w:rPr>
            </w:pPr>
          </w:p>
        </w:tc>
      </w:tr>
      <w:tr w:rsidR="00CC47DB">
        <w:trPr>
          <w:trHeight w:val="900"/>
        </w:trPr>
        <w:tc>
          <w:tcPr>
            <w:tcW w:w="13500" w:type="dxa"/>
            <w:gridSpan w:val="9"/>
            <w:tcBorders>
              <w:top w:val="nil"/>
              <w:left w:val="nil"/>
              <w:bottom w:val="nil"/>
              <w:right w:val="nil"/>
            </w:tcBorders>
            <w:shd w:val="clear" w:color="auto" w:fill="auto"/>
            <w:vAlign w:val="center"/>
          </w:tcPr>
          <w:p w:rsidR="00CC47DB" w:rsidRDefault="001E7549">
            <w:pPr>
              <w:widowControl/>
              <w:jc w:val="left"/>
              <w:textAlignment w:val="center"/>
              <w:rPr>
                <w:rFonts w:ascii="宋体" w:hAnsi="宋体" w:cs="宋体"/>
                <w:sz w:val="24"/>
                <w:szCs w:val="24"/>
              </w:rPr>
            </w:pPr>
            <w:r>
              <w:rPr>
                <w:rFonts w:ascii="宋体" w:hAnsi="宋体" w:cs="宋体" w:hint="eastAsia"/>
                <w:kern w:val="0"/>
                <w:sz w:val="24"/>
                <w:szCs w:val="24"/>
                <w:lang/>
              </w:rPr>
              <w:t>注：本表反映部门本年度财政拨款“三公”经费、会议费、培训费的支出预决算情况。其中，预算数为全年预算数，反映按规定程序调整后的预算数；决算数是包括当年财政拨款和以前年度结转资金安排的实际支出。本表金额转换为万元时，因四舍五入可能存在尾差。</w:t>
            </w:r>
          </w:p>
        </w:tc>
      </w:tr>
    </w:tbl>
    <w:p w:rsidR="00CC47DB" w:rsidRDefault="00CC47DB">
      <w:pPr>
        <w:ind w:firstLineChars="200" w:firstLine="880"/>
        <w:rPr>
          <w:rFonts w:ascii="方正小标宋简体" w:hAnsi="方正小标宋简体"/>
          <w:kern w:val="0"/>
          <w:sz w:val="44"/>
          <w:szCs w:val="44"/>
        </w:rPr>
      </w:pPr>
    </w:p>
    <w:p w:rsidR="00CC47DB" w:rsidRDefault="00CC47DB">
      <w:pPr>
        <w:ind w:firstLineChars="200" w:firstLine="880"/>
        <w:rPr>
          <w:rFonts w:ascii="方正小标宋简体" w:hAnsi="方正小标宋简体"/>
          <w:kern w:val="0"/>
          <w:sz w:val="44"/>
          <w:szCs w:val="44"/>
        </w:rPr>
      </w:pPr>
    </w:p>
    <w:p w:rsidR="00CC47DB" w:rsidRDefault="00CC47DB">
      <w:pPr>
        <w:ind w:firstLineChars="200" w:firstLine="880"/>
        <w:rPr>
          <w:rFonts w:ascii="方正小标宋简体" w:hAnsi="方正小标宋简体"/>
          <w:kern w:val="0"/>
          <w:sz w:val="44"/>
          <w:szCs w:val="44"/>
        </w:rPr>
      </w:pPr>
    </w:p>
    <w:p w:rsidR="00CC47DB" w:rsidRDefault="00CC47DB">
      <w:pPr>
        <w:rPr>
          <w:rFonts w:ascii="方正小标宋简体" w:hAnsi="方正小标宋简体"/>
          <w:kern w:val="0"/>
          <w:sz w:val="44"/>
          <w:szCs w:val="44"/>
        </w:rPr>
        <w:sectPr w:rsidR="00CC47DB">
          <w:pgSz w:w="16838" w:h="11906" w:orient="landscape"/>
          <w:pgMar w:top="539" w:right="1440" w:bottom="737" w:left="1440" w:header="851" w:footer="992" w:gutter="0"/>
          <w:cols w:space="0"/>
          <w:docGrid w:type="lines" w:linePitch="322"/>
        </w:sectPr>
      </w:pPr>
    </w:p>
    <w:p w:rsidR="00CC47DB" w:rsidRDefault="001E7549">
      <w:pPr>
        <w:numPr>
          <w:ilvl w:val="0"/>
          <w:numId w:val="4"/>
        </w:numPr>
        <w:ind w:firstLineChars="400" w:firstLine="1760"/>
        <w:rPr>
          <w:rFonts w:ascii="方正小标宋简体" w:hAnsi="方正小标宋简体"/>
          <w:kern w:val="0"/>
          <w:sz w:val="44"/>
          <w:szCs w:val="44"/>
        </w:rPr>
      </w:pPr>
      <w:r>
        <w:rPr>
          <w:rFonts w:ascii="方正小标宋简体" w:hAnsi="方正小标宋简体"/>
          <w:kern w:val="0"/>
          <w:sz w:val="44"/>
          <w:szCs w:val="44"/>
        </w:rPr>
        <w:lastRenderedPageBreak/>
        <w:t>专业名词解释</w:t>
      </w:r>
    </w:p>
    <w:p w:rsidR="00CC47DB" w:rsidRDefault="00CC47DB">
      <w:pPr>
        <w:rPr>
          <w:rFonts w:ascii="方正小标宋简体" w:hAnsi="方正小标宋简体"/>
          <w:kern w:val="0"/>
          <w:sz w:val="44"/>
          <w:szCs w:val="44"/>
        </w:rPr>
      </w:pPr>
    </w:p>
    <w:p w:rsidR="00CC47DB" w:rsidRDefault="001E7549">
      <w:pPr>
        <w:spacing w:line="46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1.基本支出：</w:t>
      </w:r>
      <w:r>
        <w:rPr>
          <w:rFonts w:ascii="仿宋_GB2312" w:eastAsia="仿宋_GB2312" w:hAnsi="仿宋_GB2312" w:cs="仿宋_GB2312" w:hint="eastAsia"/>
          <w:sz w:val="32"/>
          <w:szCs w:val="32"/>
        </w:rPr>
        <w:t>指为保障机构正常运转、完成日常工作任务而发生的各项支出。</w:t>
      </w:r>
    </w:p>
    <w:p w:rsidR="00CC47DB" w:rsidRDefault="001E7549">
      <w:pPr>
        <w:spacing w:line="46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2.项目支出：</w:t>
      </w:r>
      <w:r>
        <w:rPr>
          <w:rFonts w:ascii="仿宋_GB2312" w:eastAsia="仿宋_GB2312" w:hAnsi="仿宋_GB2312" w:cs="仿宋_GB2312" w:hint="eastAsia"/>
          <w:sz w:val="32"/>
          <w:szCs w:val="32"/>
        </w:rPr>
        <w:t>指单位为完成特定的行政工作任务或事业发展目标所发生的各项支出。</w:t>
      </w:r>
    </w:p>
    <w:p w:rsidR="00CC47DB" w:rsidRDefault="001E7549">
      <w:pPr>
        <w:spacing w:line="460" w:lineRule="exact"/>
        <w:ind w:firstLine="640"/>
        <w:rPr>
          <w:rFonts w:ascii="仿宋_GB2312" w:eastAsia="仿宋_GB2312" w:hAnsi="仿宋_GB2312" w:cs="仿宋_GB2312"/>
          <w:sz w:val="32"/>
          <w:szCs w:val="32"/>
        </w:rPr>
      </w:pPr>
      <w:r>
        <w:rPr>
          <w:rFonts w:ascii="楷体" w:eastAsia="楷体" w:hAnsi="楷体" w:cs="楷体" w:hint="eastAsia"/>
          <w:sz w:val="32"/>
          <w:szCs w:val="32"/>
        </w:rPr>
        <w:t>3.“三公”经费：</w:t>
      </w:r>
      <w:r>
        <w:rPr>
          <w:rFonts w:ascii="仿宋_GB2312" w:eastAsia="仿宋_GB2312" w:hAnsi="仿宋_GB2312" w:cs="仿宋_GB2312" w:hint="eastAsia"/>
          <w:sz w:val="32"/>
          <w:szCs w:val="32"/>
        </w:rPr>
        <w:t>指部门使用财政拨款安排的因公出国（境）费、公务用车购置及运行费和公务接待费支出。</w:t>
      </w:r>
    </w:p>
    <w:p w:rsidR="00CC47DB" w:rsidRDefault="001E7549">
      <w:pPr>
        <w:spacing w:line="460" w:lineRule="exact"/>
        <w:ind w:firstLine="640"/>
        <w:rPr>
          <w:rFonts w:ascii="仿宋_GB2312" w:eastAsia="仿宋_GB2312" w:hAnsi="仿宋_GB2312" w:cs="仿宋_GB2312"/>
          <w:sz w:val="32"/>
          <w:szCs w:val="32"/>
        </w:rPr>
      </w:pPr>
      <w:r>
        <w:rPr>
          <w:rFonts w:ascii="楷体" w:eastAsia="楷体" w:hAnsi="楷体" w:cs="楷体" w:hint="eastAsia"/>
          <w:sz w:val="32"/>
          <w:szCs w:val="32"/>
        </w:rPr>
        <w:t>4</w:t>
      </w:r>
      <w:r>
        <w:rPr>
          <w:rFonts w:ascii="楷体" w:eastAsia="楷体" w:hAnsi="楷体" w:cs="楷体"/>
          <w:sz w:val="32"/>
          <w:szCs w:val="32"/>
          <w:lang/>
        </w:rPr>
        <w:t>.</w:t>
      </w:r>
      <w:r>
        <w:rPr>
          <w:rFonts w:ascii="楷体" w:eastAsia="楷体" w:hAnsi="楷体" w:cs="楷体" w:hint="eastAsia"/>
          <w:sz w:val="32"/>
          <w:szCs w:val="32"/>
        </w:rPr>
        <w:t>财政拨款收入：</w:t>
      </w:r>
      <w:r>
        <w:rPr>
          <w:rFonts w:ascii="仿宋_GB2312" w:eastAsia="仿宋_GB2312" w:hAnsi="仿宋_GB2312" w:cs="仿宋_GB2312" w:hint="eastAsia"/>
          <w:sz w:val="32"/>
          <w:szCs w:val="32"/>
        </w:rPr>
        <w:t>指本级财政当年拨付的资金。</w:t>
      </w:r>
    </w:p>
    <w:p w:rsidR="00CC47DB" w:rsidRDefault="001E7549">
      <w:pPr>
        <w:spacing w:line="460" w:lineRule="exact"/>
        <w:ind w:firstLine="640"/>
        <w:rPr>
          <w:rFonts w:ascii="仿宋_GB2312" w:eastAsia="仿宋_GB2312" w:hAnsi="仿宋_GB2312" w:cs="仿宋_GB2312"/>
          <w:sz w:val="32"/>
          <w:szCs w:val="32"/>
        </w:rPr>
      </w:pPr>
      <w:r>
        <w:rPr>
          <w:rFonts w:ascii="楷体" w:eastAsia="楷体" w:hAnsi="楷体" w:cs="楷体" w:hint="eastAsia"/>
          <w:sz w:val="32"/>
          <w:szCs w:val="32"/>
        </w:rPr>
        <w:t>5.公用经费：</w:t>
      </w:r>
      <w:r>
        <w:rPr>
          <w:rFonts w:ascii="仿宋_GB2312" w:eastAsia="仿宋_GB2312" w:hAnsi="仿宋_GB2312" w:cs="仿宋_GB2312" w:hint="eastAsia"/>
          <w:sz w:val="32"/>
          <w:szCs w:val="32"/>
        </w:rPr>
        <w:t>指为完成特定的行政工作任务或事业发展目标用于设备设施的维持性费用支出，以及直接用于公务活动的支出，具体包括公务费、业务费、修缮费、设备购置费、其他费用等。</w:t>
      </w:r>
    </w:p>
    <w:p w:rsidR="00CC47DB" w:rsidRDefault="001E7549">
      <w:pPr>
        <w:spacing w:line="460" w:lineRule="exact"/>
        <w:ind w:firstLine="640"/>
        <w:rPr>
          <w:rFonts w:ascii="仿宋_GB2312" w:eastAsia="仿宋_GB2312" w:hAnsi="仿宋_GB2312" w:cs="仿宋_GB2312"/>
          <w:sz w:val="32"/>
          <w:szCs w:val="32"/>
        </w:rPr>
      </w:pPr>
      <w:r>
        <w:rPr>
          <w:rFonts w:ascii="楷体" w:eastAsia="楷体" w:hAnsi="楷体" w:cs="楷体" w:hint="eastAsia"/>
          <w:sz w:val="32"/>
          <w:szCs w:val="32"/>
        </w:rPr>
        <w:t>6</w:t>
      </w:r>
      <w:r>
        <w:rPr>
          <w:rFonts w:ascii="楷体" w:eastAsia="楷体" w:hAnsi="楷体" w:cs="楷体"/>
          <w:sz w:val="32"/>
          <w:szCs w:val="32"/>
          <w:lang/>
        </w:rPr>
        <w:t>.</w:t>
      </w:r>
      <w:r>
        <w:rPr>
          <w:rFonts w:ascii="楷体" w:eastAsia="楷体" w:hAnsi="楷体" w:cs="楷体" w:hint="eastAsia"/>
          <w:sz w:val="32"/>
          <w:szCs w:val="32"/>
        </w:rPr>
        <w:t>工资福利支出：</w:t>
      </w:r>
      <w:r>
        <w:rPr>
          <w:rFonts w:ascii="仿宋_GB2312" w:eastAsia="仿宋_GB2312" w:hAnsi="仿宋_GB2312" w:cs="仿宋_GB2312" w:hint="eastAsia"/>
          <w:sz w:val="32"/>
          <w:szCs w:val="32"/>
        </w:rPr>
        <w:t>反映开支的在职职工和编制外长期聘用人员的各类劳动报酬，以及上述人员缴纳的各项社会保险费等。</w:t>
      </w:r>
    </w:p>
    <w:p w:rsidR="00CC47DB" w:rsidRDefault="001E7549">
      <w:pPr>
        <w:spacing w:line="460" w:lineRule="exact"/>
        <w:ind w:firstLine="640"/>
        <w:rPr>
          <w:rFonts w:ascii="仿宋_GB2312" w:eastAsia="仿宋_GB2312" w:hAnsi="仿宋_GB2312" w:cs="仿宋_GB2312"/>
          <w:sz w:val="32"/>
          <w:szCs w:val="32"/>
        </w:rPr>
      </w:pPr>
      <w:r>
        <w:rPr>
          <w:rFonts w:ascii="楷体" w:eastAsia="楷体" w:hAnsi="楷体" w:cs="楷体" w:hint="eastAsia"/>
          <w:sz w:val="32"/>
          <w:szCs w:val="32"/>
        </w:rPr>
        <w:t>7</w:t>
      </w:r>
      <w:r>
        <w:rPr>
          <w:rFonts w:ascii="楷体" w:eastAsia="楷体" w:hAnsi="楷体" w:cs="楷体"/>
          <w:sz w:val="32"/>
          <w:szCs w:val="32"/>
          <w:lang/>
        </w:rPr>
        <w:t>.</w:t>
      </w:r>
      <w:r>
        <w:rPr>
          <w:rFonts w:ascii="楷体" w:eastAsia="楷体" w:hAnsi="楷体" w:cs="楷体" w:hint="eastAsia"/>
          <w:sz w:val="32"/>
          <w:szCs w:val="32"/>
        </w:rPr>
        <w:t>结转资金</w:t>
      </w:r>
      <w:r>
        <w:rPr>
          <w:rFonts w:ascii="仿宋_GB2312" w:eastAsia="仿宋_GB2312" w:hAnsi="仿宋_GB2312" w:cs="仿宋_GB2312" w:hint="eastAsia"/>
          <w:sz w:val="32"/>
          <w:szCs w:val="32"/>
        </w:rPr>
        <w:t>：即当年预算已执行但未完成，或者因故未执行，下一年度需要按原用途继续使用的资金。</w:t>
      </w:r>
    </w:p>
    <w:p w:rsidR="00CC47DB" w:rsidRDefault="001E7549">
      <w:pPr>
        <w:spacing w:line="46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8</w:t>
      </w:r>
      <w:r>
        <w:rPr>
          <w:rFonts w:ascii="楷体" w:eastAsia="楷体" w:hAnsi="楷体" w:cs="楷体"/>
          <w:sz w:val="32"/>
          <w:szCs w:val="32"/>
          <w:lang/>
        </w:rPr>
        <w:t>.</w:t>
      </w:r>
      <w:r>
        <w:rPr>
          <w:rFonts w:ascii="楷体" w:eastAsia="楷体" w:hAnsi="楷体" w:cs="楷体" w:hint="eastAsia"/>
          <w:sz w:val="32"/>
          <w:szCs w:val="32"/>
        </w:rPr>
        <w:t>结余资金</w:t>
      </w:r>
      <w:r>
        <w:rPr>
          <w:rFonts w:ascii="仿宋_GB2312" w:eastAsia="仿宋_GB2312" w:hAnsi="仿宋_GB2312" w:cs="仿宋_GB2312" w:hint="eastAsia"/>
          <w:sz w:val="32"/>
          <w:szCs w:val="32"/>
        </w:rPr>
        <w:t>：即当年预算工作目标已完成，或者因故终止，当年剩余的资金。</w:t>
      </w:r>
    </w:p>
    <w:p w:rsidR="00CC47DB" w:rsidRDefault="00CC47DB">
      <w:pPr>
        <w:spacing w:line="460" w:lineRule="exact"/>
        <w:ind w:firstLineChars="200" w:firstLine="640"/>
        <w:rPr>
          <w:rFonts w:ascii="仿宋_GB2312" w:eastAsia="仿宋_GB2312" w:hAnsi="仿宋_GB2312" w:cs="仿宋_GB2312"/>
          <w:sz w:val="32"/>
          <w:szCs w:val="32"/>
        </w:rPr>
      </w:pPr>
    </w:p>
    <w:p w:rsidR="00CC47DB" w:rsidRDefault="00CC47DB">
      <w:pPr>
        <w:spacing w:line="460" w:lineRule="exact"/>
        <w:ind w:firstLineChars="200" w:firstLine="640"/>
        <w:rPr>
          <w:rFonts w:ascii="仿宋_GB2312" w:eastAsia="仿宋_GB2312" w:hAnsi="仿宋_GB2312" w:cs="仿宋_GB2312"/>
          <w:sz w:val="32"/>
          <w:szCs w:val="32"/>
        </w:rPr>
      </w:pPr>
    </w:p>
    <w:p w:rsidR="00CC47DB" w:rsidRDefault="001E7549">
      <w:pPr>
        <w:jc w:val="center"/>
        <w:rPr>
          <w:rFonts w:ascii="楷体" w:eastAsia="楷体" w:hAnsi="楷体" w:cs="楷体"/>
          <w:iCs/>
          <w:kern w:val="0"/>
          <w:sz w:val="32"/>
          <w:szCs w:val="32"/>
          <w:highlight w:val="cyan"/>
        </w:rPr>
      </w:pPr>
      <w:r>
        <w:rPr>
          <w:rFonts w:ascii="方正小标宋简体" w:eastAsia="方正小标宋简体" w:hAnsi="方正小标宋简体" w:cs="方正小标宋简体" w:hint="eastAsia"/>
          <w:kern w:val="0"/>
          <w:sz w:val="44"/>
          <w:szCs w:val="44"/>
        </w:rPr>
        <w:t>第五部分 附  件</w:t>
      </w:r>
    </w:p>
    <w:p w:rsidR="00CC47DB" w:rsidRDefault="001E7549">
      <w:pPr>
        <w:widowControl/>
        <w:spacing w:line="560" w:lineRule="exact"/>
        <w:ind w:firstLineChars="200" w:firstLine="640"/>
        <w:jc w:val="left"/>
        <w:rPr>
          <w:rFonts w:ascii="黑体" w:eastAsia="黑体" w:hAnsi="黑体"/>
          <w:kern w:val="0"/>
          <w:sz w:val="32"/>
          <w:szCs w:val="32"/>
        </w:rPr>
      </w:pPr>
      <w:r>
        <w:rPr>
          <w:rFonts w:ascii="黑体" w:eastAsia="黑体" w:hAnsi="黑体" w:hint="eastAsia"/>
          <w:kern w:val="0"/>
          <w:sz w:val="32"/>
          <w:szCs w:val="32"/>
        </w:rPr>
        <w:t>一、部门重点评价项目绩效评价结果</w:t>
      </w:r>
    </w:p>
    <w:p w:rsidR="00CC47DB" w:rsidRDefault="001E7549">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iCs/>
          <w:kern w:val="0"/>
          <w:sz w:val="32"/>
          <w:szCs w:val="32"/>
        </w:rPr>
        <w:t>区级石鼓现代农业园连接道路工程项目</w:t>
      </w:r>
      <w:r>
        <w:rPr>
          <w:rFonts w:ascii="仿宋" w:eastAsia="仿宋" w:hAnsi="仿宋" w:cs="仿宋" w:hint="eastAsia"/>
          <w:sz w:val="32"/>
          <w:szCs w:val="32"/>
        </w:rPr>
        <w:t>绩效评价报告》</w:t>
      </w:r>
    </w:p>
    <w:p w:rsidR="00CC47DB" w:rsidRDefault="001E7549">
      <w:pPr>
        <w:pStyle w:val="a5"/>
        <w:spacing w:after="0" w:line="600" w:lineRule="exact"/>
        <w:ind w:firstLineChars="200" w:firstLine="640"/>
        <w:jc w:val="both"/>
        <w:rPr>
          <w:rFonts w:ascii="黑体" w:eastAsia="黑体" w:hAnsi="黑体"/>
          <w:sz w:val="32"/>
          <w:szCs w:val="32"/>
          <w:lang w:eastAsia="zh-CN"/>
        </w:rPr>
      </w:pPr>
      <w:r>
        <w:rPr>
          <w:rFonts w:ascii="黑体" w:eastAsia="黑体" w:hAnsi="黑体" w:hint="eastAsia"/>
          <w:sz w:val="32"/>
          <w:szCs w:val="32"/>
          <w:lang w:eastAsia="zh-CN"/>
        </w:rPr>
        <w:t>(一)绩效目标分解下达情况</w:t>
      </w:r>
    </w:p>
    <w:p w:rsidR="00CC47DB" w:rsidRDefault="001E7549">
      <w:pPr>
        <w:pStyle w:val="a5"/>
        <w:spacing w:after="0" w:line="600" w:lineRule="exact"/>
        <w:ind w:firstLineChars="200" w:firstLine="640"/>
        <w:jc w:val="both"/>
        <w:rPr>
          <w:rFonts w:ascii="仿宋_GB2312" w:eastAsia="仿宋_GB2312" w:cs="Times New Roman"/>
          <w:sz w:val="32"/>
          <w:szCs w:val="32"/>
          <w:lang w:eastAsia="zh-CN"/>
        </w:rPr>
      </w:pPr>
      <w:r>
        <w:rPr>
          <w:rFonts w:ascii="仿宋_GB2312" w:eastAsia="仿宋_GB2312" w:cs="Times New Roman" w:hint="eastAsia"/>
          <w:sz w:val="32"/>
          <w:szCs w:val="32"/>
          <w:lang w:eastAsia="zh-CN"/>
        </w:rPr>
        <w:t>区级石鼓现代农业园连接道路工程项目，项目内容：</w:t>
      </w:r>
      <w:proofErr w:type="spellStart"/>
      <w:r>
        <w:rPr>
          <w:rFonts w:ascii="仿宋" w:eastAsia="仿宋" w:hAnsi="仿宋" w:cs="仿宋" w:hint="eastAsia"/>
          <w:iCs/>
          <w:sz w:val="32"/>
          <w:szCs w:val="32"/>
        </w:rPr>
        <w:t>区级石鼓现代农业园连接道路工程项目</w:t>
      </w:r>
      <w:proofErr w:type="spellEnd"/>
      <w:r>
        <w:rPr>
          <w:rFonts w:ascii="仿宋" w:eastAsia="仿宋" w:hAnsi="仿宋" w:cs="仿宋" w:hint="eastAsia"/>
          <w:iCs/>
          <w:sz w:val="32"/>
          <w:szCs w:val="32"/>
          <w:lang w:eastAsia="zh-CN"/>
        </w:rPr>
        <w:t>一般债券资金</w:t>
      </w:r>
      <w:r>
        <w:rPr>
          <w:rFonts w:ascii="仿宋_GB2312" w:eastAsia="仿宋_GB2312" w:cs="Times New Roman" w:hint="eastAsia"/>
          <w:sz w:val="32"/>
          <w:szCs w:val="32"/>
          <w:lang w:eastAsia="zh-CN"/>
        </w:rPr>
        <w:t>，金额1800万元。</w:t>
      </w:r>
    </w:p>
    <w:p w:rsidR="00CC47DB" w:rsidRDefault="001E7549">
      <w:pPr>
        <w:pStyle w:val="a5"/>
        <w:spacing w:after="0" w:line="600" w:lineRule="exact"/>
        <w:ind w:firstLineChars="200" w:firstLine="640"/>
        <w:jc w:val="both"/>
        <w:rPr>
          <w:rFonts w:ascii="仿宋_GB2312" w:eastAsia="仿宋_GB2312" w:cs="Times New Roman"/>
          <w:sz w:val="32"/>
          <w:szCs w:val="32"/>
          <w:lang w:eastAsia="zh-CN"/>
        </w:rPr>
      </w:pPr>
      <w:r>
        <w:rPr>
          <w:rFonts w:ascii="仿宋_GB2312" w:eastAsia="仿宋_GB2312" w:cs="Times New Roman"/>
          <w:sz w:val="32"/>
          <w:szCs w:val="32"/>
          <w:lang w:eastAsia="zh-CN"/>
        </w:rPr>
        <w:lastRenderedPageBreak/>
        <w:t>全年预算</w:t>
      </w:r>
      <w:r>
        <w:rPr>
          <w:rFonts w:ascii="仿宋_GB2312" w:eastAsia="仿宋_GB2312" w:cs="Times New Roman" w:hint="eastAsia"/>
          <w:sz w:val="32"/>
          <w:szCs w:val="32"/>
          <w:lang w:eastAsia="zh-CN"/>
        </w:rPr>
        <w:t>下达</w:t>
      </w:r>
      <w:r>
        <w:rPr>
          <w:rFonts w:ascii="仿宋_GB2312" w:eastAsia="仿宋_GB2312" w:cs="Times New Roman"/>
          <w:sz w:val="32"/>
          <w:szCs w:val="32"/>
          <w:lang w:eastAsia="zh-CN"/>
        </w:rPr>
        <w:t>数</w:t>
      </w:r>
      <w:r>
        <w:rPr>
          <w:rFonts w:ascii="仿宋_GB2312" w:eastAsia="仿宋_GB2312" w:cs="Times New Roman" w:hint="eastAsia"/>
          <w:sz w:val="32"/>
          <w:szCs w:val="32"/>
          <w:lang w:eastAsia="zh-CN"/>
        </w:rPr>
        <w:t>1800万元，</w:t>
      </w:r>
      <w:r>
        <w:rPr>
          <w:rFonts w:ascii="仿宋_GB2312" w:eastAsia="仿宋_GB2312" w:cs="Times New Roman"/>
          <w:sz w:val="32"/>
          <w:szCs w:val="32"/>
          <w:lang w:eastAsia="zh-CN"/>
        </w:rPr>
        <w:t>全年执行数</w:t>
      </w:r>
      <w:r>
        <w:rPr>
          <w:rFonts w:ascii="仿宋_GB2312" w:eastAsia="仿宋_GB2312" w:cs="Times New Roman" w:hint="eastAsia"/>
          <w:sz w:val="32"/>
          <w:szCs w:val="32"/>
          <w:lang w:eastAsia="zh-CN"/>
        </w:rPr>
        <w:t>1800万元，执行率100%。</w:t>
      </w:r>
    </w:p>
    <w:p w:rsidR="00CC47DB" w:rsidRDefault="001E7549">
      <w:pPr>
        <w:adjustRightInd w:val="0"/>
        <w:snapToGrid w:val="0"/>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预期目标（年初设定）：</w:t>
      </w:r>
      <w:r>
        <w:rPr>
          <w:rFonts w:ascii="仿宋" w:eastAsia="仿宋" w:hAnsi="仿宋" w:cs="仿宋" w:hint="eastAsia"/>
          <w:iCs/>
          <w:kern w:val="0"/>
          <w:sz w:val="32"/>
          <w:szCs w:val="32"/>
        </w:rPr>
        <w:t>根据“十四五”综合交通运输发展规划，完成石鼓现代农业园连接公路项目建设，更好地服务于全区经济社会发展和人民群众交通需求。</w:t>
      </w:r>
      <w:r>
        <w:rPr>
          <w:rFonts w:ascii="仿宋_GB2312" w:eastAsia="仿宋_GB2312" w:cs="Times New Roman" w:hint="eastAsia"/>
          <w:sz w:val="32"/>
          <w:szCs w:val="32"/>
        </w:rPr>
        <w:tab/>
      </w:r>
    </w:p>
    <w:p w:rsidR="00CC47DB" w:rsidRDefault="001E7549">
      <w:pPr>
        <w:pStyle w:val="a5"/>
        <w:spacing w:after="0" w:line="600" w:lineRule="exact"/>
        <w:ind w:firstLineChars="200" w:firstLine="640"/>
        <w:jc w:val="both"/>
        <w:rPr>
          <w:rFonts w:ascii="黑体" w:eastAsia="黑体" w:hAnsi="黑体"/>
          <w:sz w:val="32"/>
          <w:szCs w:val="32"/>
          <w:lang w:eastAsia="zh-CN"/>
        </w:rPr>
      </w:pPr>
      <w:r>
        <w:rPr>
          <w:rFonts w:ascii="黑体" w:eastAsia="黑体" w:hAnsi="黑体" w:hint="eastAsia"/>
          <w:sz w:val="32"/>
          <w:szCs w:val="32"/>
          <w:lang w:eastAsia="zh-CN"/>
        </w:rPr>
        <w:t>(二)绩效目标完成情况分析</w:t>
      </w:r>
    </w:p>
    <w:p w:rsidR="00CC47DB" w:rsidRDefault="001E7549">
      <w:pPr>
        <w:pStyle w:val="a5"/>
        <w:spacing w:after="0" w:line="600" w:lineRule="exact"/>
        <w:ind w:firstLineChars="200" w:firstLine="596"/>
        <w:jc w:val="both"/>
        <w:rPr>
          <w:rFonts w:ascii="楷体_GB2312" w:eastAsia="楷体_GB2312" w:hAnsi="楷体_GB2312" w:cs="楷体_GB2312"/>
          <w:spacing w:val="-11"/>
          <w:sz w:val="32"/>
          <w:szCs w:val="32"/>
          <w:lang w:eastAsia="zh-CN"/>
        </w:rPr>
      </w:pPr>
      <w:r>
        <w:rPr>
          <w:rFonts w:ascii="楷体_GB2312" w:eastAsia="楷体_GB2312" w:hAnsi="楷体_GB2312" w:cs="楷体_GB2312" w:hint="eastAsia"/>
          <w:spacing w:val="-11"/>
          <w:sz w:val="32"/>
          <w:szCs w:val="32"/>
          <w:lang w:eastAsia="zh-CN"/>
        </w:rPr>
        <w:t>1.资金投入情况分析。</w:t>
      </w:r>
    </w:p>
    <w:p w:rsidR="00CC47DB" w:rsidRDefault="001E7549">
      <w:pPr>
        <w:pStyle w:val="a5"/>
        <w:spacing w:after="0" w:line="60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（1）资金执行情况</w:t>
      </w:r>
    </w:p>
    <w:p w:rsidR="00CC47DB" w:rsidRDefault="001E7549">
      <w:pPr>
        <w:pStyle w:val="a5"/>
        <w:spacing w:after="0" w:line="60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财政部门批复本年度单位预算数1800万元，单位本年度实际完成预算数1800万元，预算完成率=(预算完成数/预算数)x100%=（1800/1800）x100%=100%</w:t>
      </w:r>
    </w:p>
    <w:p w:rsidR="00CC47DB" w:rsidRDefault="001E7549">
      <w:pPr>
        <w:pStyle w:val="a5"/>
        <w:spacing w:after="0" w:line="60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（2）资金管理情况</w:t>
      </w:r>
    </w:p>
    <w:p w:rsidR="00CC47DB" w:rsidRDefault="001E7549">
      <w:pPr>
        <w:pStyle w:val="a5"/>
        <w:spacing w:after="0" w:line="60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不</w:t>
      </w:r>
      <w:r>
        <w:rPr>
          <w:rFonts w:ascii="仿宋_GB2312" w:eastAsia="仿宋_GB2312"/>
          <w:sz w:val="32"/>
          <w:szCs w:val="32"/>
          <w:lang w:eastAsia="zh-CN"/>
        </w:rPr>
        <w:t>存在截留、挤占、挪用、虚列支出等情况。</w:t>
      </w:r>
      <w:r>
        <w:rPr>
          <w:rFonts w:ascii="仿宋_GB2312" w:eastAsia="仿宋_GB2312" w:hint="eastAsia"/>
          <w:sz w:val="32"/>
          <w:szCs w:val="32"/>
          <w:lang w:eastAsia="zh-CN"/>
        </w:rPr>
        <w:t>不存在</w:t>
      </w:r>
      <w:r>
        <w:rPr>
          <w:rFonts w:ascii="仿宋_GB2312" w:eastAsia="仿宋_GB2312"/>
          <w:sz w:val="32"/>
          <w:szCs w:val="32"/>
          <w:lang w:eastAsia="zh-CN"/>
        </w:rPr>
        <w:t>被群众举报、新闻媒体曝光，经查实存在违法违规违纪等问题。</w:t>
      </w:r>
      <w:r>
        <w:rPr>
          <w:rFonts w:ascii="仿宋_GB2312" w:eastAsia="仿宋_GB2312" w:hint="eastAsia"/>
          <w:sz w:val="32"/>
          <w:szCs w:val="32"/>
          <w:lang w:eastAsia="zh-CN"/>
        </w:rPr>
        <w:t>严格</w:t>
      </w:r>
      <w:r>
        <w:rPr>
          <w:rFonts w:ascii="仿宋_GB2312" w:eastAsia="仿宋_GB2312"/>
          <w:sz w:val="32"/>
          <w:szCs w:val="32"/>
          <w:lang w:eastAsia="zh-CN"/>
        </w:rPr>
        <w:t>按照国库集中支付制度等相关资金管理要求支付资金。</w:t>
      </w:r>
      <w:r>
        <w:rPr>
          <w:rFonts w:ascii="仿宋_GB2312" w:eastAsia="仿宋_GB2312" w:hint="eastAsia"/>
          <w:sz w:val="32"/>
          <w:szCs w:val="32"/>
          <w:lang w:eastAsia="zh-CN"/>
        </w:rPr>
        <w:t>严格</w:t>
      </w:r>
      <w:r>
        <w:rPr>
          <w:rFonts w:ascii="仿宋_GB2312" w:eastAsia="仿宋_GB2312"/>
          <w:sz w:val="32"/>
          <w:szCs w:val="32"/>
          <w:lang w:eastAsia="zh-CN"/>
        </w:rPr>
        <w:t>按照合同约定进度支出资金。</w:t>
      </w:r>
    </w:p>
    <w:p w:rsidR="00CC47DB" w:rsidRDefault="001E7549">
      <w:pPr>
        <w:pStyle w:val="a5"/>
        <w:spacing w:after="0" w:line="600" w:lineRule="exact"/>
        <w:ind w:firstLineChars="200" w:firstLine="640"/>
        <w:jc w:val="both"/>
        <w:rPr>
          <w:rFonts w:ascii="楷体_GB2312" w:eastAsia="楷体_GB2312" w:hAnsi="楷体_GB2312" w:cs="楷体_GB2312"/>
          <w:sz w:val="32"/>
          <w:szCs w:val="32"/>
          <w:lang w:eastAsia="zh-CN"/>
        </w:rPr>
      </w:pPr>
      <w:r>
        <w:rPr>
          <w:rFonts w:ascii="楷体_GB2312" w:eastAsia="楷体_GB2312" w:hAnsi="楷体_GB2312" w:cs="楷体_GB2312" w:hint="eastAsia"/>
          <w:sz w:val="32"/>
          <w:szCs w:val="32"/>
          <w:lang w:eastAsia="zh-CN"/>
        </w:rPr>
        <w:t>2.总体绩效目标完成情况分析。</w:t>
      </w:r>
    </w:p>
    <w:p w:rsidR="00CC47DB" w:rsidRDefault="001E7549">
      <w:pPr>
        <w:pStyle w:val="a5"/>
        <w:spacing w:after="0" w:line="60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预期总体目标（年初设定）：根据“十四五”综合交通运输发展规划，完成石鼓现代农业园连接公路项目建设，更好地服务于全区经济社会发展和人民群众交通需求。</w:t>
      </w:r>
    </w:p>
    <w:p w:rsidR="00CC47DB" w:rsidRDefault="001E7549">
      <w:pPr>
        <w:pStyle w:val="a5"/>
        <w:spacing w:after="0" w:line="60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实际完成情况：已基本完成建设任务，资金完成支付。</w:t>
      </w:r>
    </w:p>
    <w:p w:rsidR="00CC47DB" w:rsidRDefault="001E7549">
      <w:pPr>
        <w:pStyle w:val="a5"/>
        <w:spacing w:after="0" w:line="600" w:lineRule="exact"/>
        <w:ind w:firstLineChars="200" w:firstLine="640"/>
        <w:jc w:val="both"/>
        <w:rPr>
          <w:rFonts w:ascii="楷体_GB2312" w:eastAsia="楷体_GB2312" w:hAnsi="楷体_GB2312" w:cs="楷体_GB2312"/>
          <w:sz w:val="32"/>
          <w:szCs w:val="32"/>
          <w:lang w:eastAsia="zh-CN"/>
        </w:rPr>
      </w:pPr>
      <w:r>
        <w:rPr>
          <w:rFonts w:ascii="楷体_GB2312" w:eastAsia="楷体_GB2312" w:hAnsi="楷体_GB2312" w:cs="楷体_GB2312" w:hint="eastAsia"/>
          <w:sz w:val="32"/>
          <w:szCs w:val="32"/>
          <w:lang w:eastAsia="zh-CN"/>
        </w:rPr>
        <w:t>3.绩效指标完成情况分析。</w:t>
      </w:r>
    </w:p>
    <w:p w:rsidR="00CC47DB" w:rsidRDefault="001E7549">
      <w:pPr>
        <w:pStyle w:val="a5"/>
        <w:spacing w:after="0" w:line="60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（1）产出指标</w:t>
      </w:r>
    </w:p>
    <w:p w:rsidR="00CC47DB" w:rsidRDefault="001E7549">
      <w:pPr>
        <w:pStyle w:val="a5"/>
        <w:spacing w:after="0" w:line="60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lastRenderedPageBreak/>
        <w:t>数量指标：按照计划文件完成项目建设。</w:t>
      </w:r>
    </w:p>
    <w:p w:rsidR="00CC47DB" w:rsidRDefault="001E7549">
      <w:pPr>
        <w:pStyle w:val="a5"/>
        <w:spacing w:after="0" w:line="60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质量指标：项目质量合格率100%。</w:t>
      </w:r>
    </w:p>
    <w:p w:rsidR="00CC47DB" w:rsidRDefault="001E7549">
      <w:pPr>
        <w:pStyle w:val="a5"/>
        <w:spacing w:after="0" w:line="60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时效指标：按照计划批复文件完成项目建设</w:t>
      </w:r>
      <w:r>
        <w:rPr>
          <w:rFonts w:ascii="仿宋_GB2312" w:eastAsia="仿宋_GB2312" w:hint="eastAsia"/>
          <w:sz w:val="32"/>
          <w:szCs w:val="32"/>
          <w:lang w:eastAsia="zh-CN"/>
        </w:rPr>
        <w:tab/>
      </w:r>
    </w:p>
    <w:p w:rsidR="00CC47DB" w:rsidRDefault="001E7549">
      <w:pPr>
        <w:pStyle w:val="a5"/>
        <w:spacing w:after="0" w:line="60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成本指标：1800万元。</w:t>
      </w:r>
      <w:r>
        <w:rPr>
          <w:rFonts w:ascii="仿宋_GB2312" w:eastAsia="仿宋_GB2312" w:hint="eastAsia"/>
          <w:sz w:val="32"/>
          <w:szCs w:val="32"/>
          <w:lang w:eastAsia="zh-CN"/>
        </w:rPr>
        <w:tab/>
      </w:r>
    </w:p>
    <w:p w:rsidR="00CC47DB" w:rsidRDefault="001E7549">
      <w:pPr>
        <w:pStyle w:val="a5"/>
        <w:spacing w:after="0" w:line="60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（2）效益指标</w:t>
      </w:r>
    </w:p>
    <w:p w:rsidR="00CC47DB" w:rsidRDefault="001E7549">
      <w:pPr>
        <w:pStyle w:val="a5"/>
        <w:spacing w:after="0" w:line="60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经济效益指标：促进地区生产总值增长、带动社会资本投资。</w:t>
      </w:r>
    </w:p>
    <w:p w:rsidR="00CC47DB" w:rsidRDefault="001E7549">
      <w:pPr>
        <w:pStyle w:val="a5"/>
        <w:spacing w:after="0" w:line="60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社会效益指标：建立安全生产责任制；未发生施工安全责任事故；未出现安全生产方面信访、上访、举报等问题；存在未按规定开设农民工工资专户和农民工工资保证金专户；能够及时发放农民工工资。</w:t>
      </w:r>
    </w:p>
    <w:p w:rsidR="00CC47DB" w:rsidRDefault="001E7549">
      <w:pPr>
        <w:pStyle w:val="a5"/>
        <w:spacing w:after="0" w:line="60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生态效益指标：按照相关规定要求进行环境影响评价、水土保持评价，评价验收合格。</w:t>
      </w:r>
      <w:r>
        <w:rPr>
          <w:rFonts w:ascii="仿宋_GB2312" w:eastAsia="仿宋_GB2312" w:hint="eastAsia"/>
          <w:sz w:val="32"/>
          <w:szCs w:val="32"/>
          <w:lang w:eastAsia="zh-CN"/>
        </w:rPr>
        <w:tab/>
      </w:r>
    </w:p>
    <w:p w:rsidR="00CC47DB" w:rsidRDefault="001E7549">
      <w:pPr>
        <w:pStyle w:val="a5"/>
        <w:spacing w:after="0" w:line="60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可持续影响指标：建立预防性养护维护、病害治理、运行状态监测、定期检查维护、长期性能观测等长效管护机制，对项目进行全生命周期养护。</w:t>
      </w:r>
      <w:r>
        <w:rPr>
          <w:rFonts w:ascii="仿宋_GB2312" w:eastAsia="仿宋_GB2312" w:hint="eastAsia"/>
          <w:sz w:val="32"/>
          <w:szCs w:val="32"/>
          <w:lang w:eastAsia="zh-CN"/>
        </w:rPr>
        <w:tab/>
      </w:r>
    </w:p>
    <w:p w:rsidR="00CC47DB" w:rsidRDefault="001E7549">
      <w:pPr>
        <w:pStyle w:val="a5"/>
        <w:spacing w:after="0" w:line="60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（3）服务对象满意度指标：受益群众对于项目的满意度≥90%。</w:t>
      </w:r>
    </w:p>
    <w:p w:rsidR="00CC47DB" w:rsidRDefault="001E7549">
      <w:pPr>
        <w:pStyle w:val="a5"/>
        <w:spacing w:after="0" w:line="600" w:lineRule="exact"/>
        <w:ind w:firstLineChars="200" w:firstLine="640"/>
        <w:jc w:val="both"/>
        <w:rPr>
          <w:rFonts w:ascii="黑体" w:eastAsia="黑体" w:hAnsi="黑体"/>
          <w:sz w:val="32"/>
          <w:szCs w:val="32"/>
          <w:lang w:eastAsia="zh-CN"/>
        </w:rPr>
      </w:pPr>
      <w:r>
        <w:rPr>
          <w:rFonts w:ascii="黑体" w:eastAsia="黑体" w:hAnsi="黑体" w:hint="eastAsia"/>
          <w:sz w:val="32"/>
          <w:szCs w:val="32"/>
          <w:lang w:eastAsia="zh-CN"/>
        </w:rPr>
        <w:t>（三）偏离绩效目标的原因和下一步改进措施</w:t>
      </w:r>
    </w:p>
    <w:p w:rsidR="00CC47DB" w:rsidRDefault="001E7549">
      <w:pPr>
        <w:pStyle w:val="a5"/>
        <w:spacing w:after="0" w:line="60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1.未按照规定开设农民工工资专户和农民工工资保证金专户。下一步根据有关规定，落实农民工工资专户和农民工工资保证金专户的开设。</w:t>
      </w:r>
    </w:p>
    <w:p w:rsidR="00CC47DB" w:rsidRDefault="001E7549">
      <w:pPr>
        <w:pStyle w:val="a5"/>
        <w:spacing w:after="0" w:line="60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2.加快决算审计进度，待</w:t>
      </w:r>
      <w:r>
        <w:rPr>
          <w:rFonts w:ascii="仿宋_GB2312" w:eastAsia="仿宋_GB2312" w:cs="Times New Roman" w:hint="eastAsia"/>
          <w:sz w:val="32"/>
          <w:szCs w:val="32"/>
          <w:lang w:eastAsia="zh-CN"/>
        </w:rPr>
        <w:t>审计结束及时拨付剩余工程资金。</w:t>
      </w:r>
    </w:p>
    <w:p w:rsidR="00CC47DB" w:rsidRDefault="001E7549">
      <w:pPr>
        <w:pStyle w:val="a5"/>
        <w:spacing w:after="0" w:line="600" w:lineRule="exact"/>
        <w:ind w:firstLineChars="200" w:firstLine="640"/>
        <w:jc w:val="both"/>
        <w:rPr>
          <w:rFonts w:ascii="黑体" w:eastAsia="黑体" w:hAnsi="黑体"/>
          <w:sz w:val="32"/>
          <w:szCs w:val="32"/>
          <w:lang w:eastAsia="zh-CN"/>
        </w:rPr>
      </w:pPr>
      <w:r>
        <w:rPr>
          <w:rFonts w:ascii="黑体" w:eastAsia="黑体" w:hAnsi="黑体" w:hint="eastAsia"/>
          <w:sz w:val="32"/>
          <w:szCs w:val="32"/>
          <w:lang w:eastAsia="zh-CN"/>
        </w:rPr>
        <w:t>（四）绩效自评结果拟应用和公开情况</w:t>
      </w:r>
    </w:p>
    <w:p w:rsidR="00CC47DB" w:rsidRDefault="001E7549">
      <w:pPr>
        <w:pStyle w:val="a5"/>
        <w:spacing w:after="0" w:line="60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1.预算执行率得分：5分</w:t>
      </w:r>
    </w:p>
    <w:p w:rsidR="00CC47DB" w:rsidRDefault="001E7549">
      <w:pPr>
        <w:pStyle w:val="a5"/>
        <w:spacing w:after="0" w:line="60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lastRenderedPageBreak/>
        <w:t>2.绩效指标得分：95分</w:t>
      </w:r>
    </w:p>
    <w:p w:rsidR="00CC47DB" w:rsidRDefault="001E7549">
      <w:pPr>
        <w:pStyle w:val="a5"/>
        <w:spacing w:after="0" w:line="600" w:lineRule="exact"/>
        <w:ind w:firstLineChars="200" w:firstLine="640"/>
        <w:jc w:val="both"/>
        <w:rPr>
          <w:rFonts w:ascii="黑体" w:eastAsia="黑体" w:hAnsi="黑体"/>
          <w:sz w:val="32"/>
          <w:szCs w:val="32"/>
          <w:lang w:eastAsia="zh-CN"/>
        </w:rPr>
      </w:pPr>
      <w:r>
        <w:rPr>
          <w:rFonts w:ascii="黑体" w:eastAsia="黑体" w:hAnsi="黑体" w:hint="eastAsia"/>
          <w:sz w:val="32"/>
          <w:szCs w:val="32"/>
          <w:lang w:eastAsia="zh-CN"/>
        </w:rPr>
        <w:t>（五）其他需要说明的问题</w:t>
      </w:r>
    </w:p>
    <w:p w:rsidR="00CC47DB" w:rsidRDefault="001E7549">
      <w:pPr>
        <w:pStyle w:val="a5"/>
        <w:spacing w:after="0" w:line="60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无。</w:t>
      </w:r>
    </w:p>
    <w:p w:rsidR="00CC47DB" w:rsidRDefault="00CC47DB" w:rsidP="001E7549">
      <w:pPr>
        <w:pStyle w:val="a3"/>
        <w:ind w:firstLine="640"/>
        <w:rPr>
          <w:rFonts w:ascii="仿宋" w:eastAsia="仿宋" w:hAnsi="仿宋" w:cs="仿宋"/>
          <w:iCs/>
          <w:kern w:val="0"/>
          <w:sz w:val="32"/>
          <w:szCs w:val="32"/>
        </w:rPr>
      </w:pPr>
    </w:p>
    <w:p w:rsidR="00CC47DB" w:rsidRDefault="001E7549">
      <w:pPr>
        <w:widowControl/>
        <w:spacing w:line="560" w:lineRule="exact"/>
        <w:ind w:firstLineChars="200" w:firstLine="640"/>
        <w:jc w:val="left"/>
        <w:rPr>
          <w:rFonts w:ascii="黑体" w:eastAsia="黑体" w:hAnsi="黑体"/>
          <w:kern w:val="0"/>
          <w:sz w:val="32"/>
          <w:szCs w:val="32"/>
        </w:rPr>
      </w:pPr>
      <w:r>
        <w:rPr>
          <w:rFonts w:ascii="黑体" w:eastAsia="黑体" w:hAnsi="黑体" w:hint="eastAsia"/>
          <w:kern w:val="0"/>
          <w:sz w:val="32"/>
          <w:szCs w:val="32"/>
        </w:rPr>
        <w:t>二、财政重点评价项目绩效评</w:t>
      </w:r>
      <w:bookmarkStart w:id="0" w:name="_GoBack"/>
      <w:bookmarkEnd w:id="0"/>
      <w:r>
        <w:rPr>
          <w:rFonts w:ascii="黑体" w:eastAsia="黑体" w:hAnsi="黑体" w:hint="eastAsia"/>
          <w:kern w:val="0"/>
          <w:sz w:val="32"/>
          <w:szCs w:val="32"/>
        </w:rPr>
        <w:t>价结果</w:t>
      </w:r>
    </w:p>
    <w:p w:rsidR="00CC47DB" w:rsidRDefault="00CC47DB">
      <w:pPr>
        <w:pStyle w:val="a3"/>
      </w:pPr>
    </w:p>
    <w:p w:rsidR="00CC47DB" w:rsidRDefault="001E7549">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iCs/>
          <w:kern w:val="0"/>
          <w:sz w:val="32"/>
          <w:szCs w:val="32"/>
        </w:rPr>
        <w:t>区级石鼓现代农业园连接道路工程项目</w:t>
      </w:r>
      <w:r>
        <w:rPr>
          <w:rFonts w:ascii="仿宋" w:eastAsia="仿宋" w:hAnsi="仿宋" w:cs="仿宋" w:hint="eastAsia"/>
          <w:sz w:val="32"/>
          <w:szCs w:val="32"/>
        </w:rPr>
        <w:t>绩效评价报告》</w:t>
      </w:r>
    </w:p>
    <w:p w:rsidR="00CC47DB" w:rsidRDefault="001E7549">
      <w:pPr>
        <w:pStyle w:val="a5"/>
        <w:spacing w:after="0" w:line="600" w:lineRule="exact"/>
        <w:ind w:firstLineChars="200" w:firstLine="640"/>
        <w:jc w:val="both"/>
        <w:rPr>
          <w:rFonts w:ascii="黑体" w:eastAsia="黑体" w:hAnsi="黑体"/>
          <w:sz w:val="32"/>
          <w:szCs w:val="32"/>
          <w:lang w:eastAsia="zh-CN"/>
        </w:rPr>
      </w:pPr>
      <w:r>
        <w:rPr>
          <w:rFonts w:ascii="黑体" w:eastAsia="黑体" w:hAnsi="黑体" w:hint="eastAsia"/>
          <w:sz w:val="32"/>
          <w:szCs w:val="32"/>
          <w:lang w:eastAsia="zh-CN"/>
        </w:rPr>
        <w:t>(一)绩效目标分解下达情况</w:t>
      </w:r>
    </w:p>
    <w:p w:rsidR="00CC47DB" w:rsidRDefault="001E7549">
      <w:pPr>
        <w:pStyle w:val="a5"/>
        <w:spacing w:after="0" w:line="600" w:lineRule="exact"/>
        <w:ind w:firstLineChars="200" w:firstLine="640"/>
        <w:jc w:val="both"/>
        <w:rPr>
          <w:rFonts w:ascii="仿宋_GB2312" w:eastAsia="仿宋_GB2312" w:cs="Times New Roman"/>
          <w:sz w:val="32"/>
          <w:szCs w:val="32"/>
          <w:lang w:eastAsia="zh-CN"/>
        </w:rPr>
      </w:pPr>
      <w:r>
        <w:rPr>
          <w:rFonts w:ascii="仿宋_GB2312" w:eastAsia="仿宋_GB2312" w:cs="Times New Roman" w:hint="eastAsia"/>
          <w:sz w:val="32"/>
          <w:szCs w:val="32"/>
          <w:lang w:eastAsia="zh-CN"/>
        </w:rPr>
        <w:t>区级石鼓现代农业园连接道路工程项目，项目内容：</w:t>
      </w:r>
      <w:proofErr w:type="spellStart"/>
      <w:r>
        <w:rPr>
          <w:rFonts w:ascii="仿宋" w:eastAsia="仿宋" w:hAnsi="仿宋" w:cs="仿宋" w:hint="eastAsia"/>
          <w:iCs/>
          <w:sz w:val="32"/>
          <w:szCs w:val="32"/>
        </w:rPr>
        <w:t>区级石鼓现代农业园连接道路工程项目</w:t>
      </w:r>
      <w:proofErr w:type="spellEnd"/>
      <w:r>
        <w:rPr>
          <w:rFonts w:ascii="仿宋" w:eastAsia="仿宋" w:hAnsi="仿宋" w:cs="仿宋" w:hint="eastAsia"/>
          <w:iCs/>
          <w:sz w:val="32"/>
          <w:szCs w:val="32"/>
          <w:lang w:eastAsia="zh-CN"/>
        </w:rPr>
        <w:t>一般债券资金</w:t>
      </w:r>
      <w:r>
        <w:rPr>
          <w:rFonts w:ascii="仿宋_GB2312" w:eastAsia="仿宋_GB2312" w:cs="Times New Roman" w:hint="eastAsia"/>
          <w:sz w:val="32"/>
          <w:szCs w:val="32"/>
          <w:lang w:eastAsia="zh-CN"/>
        </w:rPr>
        <w:t>，金额1800万元。</w:t>
      </w:r>
    </w:p>
    <w:p w:rsidR="00CC47DB" w:rsidRDefault="001E7549">
      <w:pPr>
        <w:pStyle w:val="a5"/>
        <w:spacing w:after="0" w:line="600" w:lineRule="exact"/>
        <w:ind w:firstLineChars="200" w:firstLine="640"/>
        <w:jc w:val="both"/>
        <w:rPr>
          <w:rFonts w:ascii="仿宋_GB2312" w:eastAsia="仿宋_GB2312" w:cs="Times New Roman"/>
          <w:sz w:val="32"/>
          <w:szCs w:val="32"/>
          <w:lang w:eastAsia="zh-CN"/>
        </w:rPr>
      </w:pPr>
      <w:r>
        <w:rPr>
          <w:rFonts w:ascii="仿宋_GB2312" w:eastAsia="仿宋_GB2312" w:cs="Times New Roman"/>
          <w:sz w:val="32"/>
          <w:szCs w:val="32"/>
          <w:lang w:eastAsia="zh-CN"/>
        </w:rPr>
        <w:t>全年预算</w:t>
      </w:r>
      <w:r>
        <w:rPr>
          <w:rFonts w:ascii="仿宋_GB2312" w:eastAsia="仿宋_GB2312" w:cs="Times New Roman" w:hint="eastAsia"/>
          <w:sz w:val="32"/>
          <w:szCs w:val="32"/>
          <w:lang w:eastAsia="zh-CN"/>
        </w:rPr>
        <w:t>下达</w:t>
      </w:r>
      <w:r>
        <w:rPr>
          <w:rFonts w:ascii="仿宋_GB2312" w:eastAsia="仿宋_GB2312" w:cs="Times New Roman"/>
          <w:sz w:val="32"/>
          <w:szCs w:val="32"/>
          <w:lang w:eastAsia="zh-CN"/>
        </w:rPr>
        <w:t>数</w:t>
      </w:r>
      <w:r>
        <w:rPr>
          <w:rFonts w:ascii="仿宋_GB2312" w:eastAsia="仿宋_GB2312" w:cs="Times New Roman" w:hint="eastAsia"/>
          <w:sz w:val="32"/>
          <w:szCs w:val="32"/>
          <w:lang w:eastAsia="zh-CN"/>
        </w:rPr>
        <w:t>1800万元，</w:t>
      </w:r>
      <w:r>
        <w:rPr>
          <w:rFonts w:ascii="仿宋_GB2312" w:eastAsia="仿宋_GB2312" w:cs="Times New Roman"/>
          <w:sz w:val="32"/>
          <w:szCs w:val="32"/>
          <w:lang w:eastAsia="zh-CN"/>
        </w:rPr>
        <w:t>全年执行数</w:t>
      </w:r>
      <w:r>
        <w:rPr>
          <w:rFonts w:ascii="仿宋_GB2312" w:eastAsia="仿宋_GB2312" w:cs="Times New Roman" w:hint="eastAsia"/>
          <w:sz w:val="32"/>
          <w:szCs w:val="32"/>
          <w:lang w:eastAsia="zh-CN"/>
        </w:rPr>
        <w:t>1800万元，执行率100%。</w:t>
      </w:r>
    </w:p>
    <w:p w:rsidR="00CC47DB" w:rsidRDefault="001E7549">
      <w:pPr>
        <w:adjustRightInd w:val="0"/>
        <w:snapToGrid w:val="0"/>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预期目标（年初设定）：</w:t>
      </w:r>
      <w:r>
        <w:rPr>
          <w:rFonts w:ascii="仿宋" w:eastAsia="仿宋" w:hAnsi="仿宋" w:cs="仿宋" w:hint="eastAsia"/>
          <w:iCs/>
          <w:kern w:val="0"/>
          <w:sz w:val="32"/>
          <w:szCs w:val="32"/>
        </w:rPr>
        <w:t>根据“十四五”综合交通运输发展规划，完成石鼓现代农业园连接公路项目建设，更好地服务于全区经济社会发展和人民群众交通需求。</w:t>
      </w:r>
      <w:r>
        <w:rPr>
          <w:rFonts w:ascii="仿宋_GB2312" w:eastAsia="仿宋_GB2312" w:cs="Times New Roman" w:hint="eastAsia"/>
          <w:sz w:val="32"/>
          <w:szCs w:val="32"/>
        </w:rPr>
        <w:tab/>
      </w:r>
    </w:p>
    <w:p w:rsidR="00CC47DB" w:rsidRDefault="001E7549">
      <w:pPr>
        <w:pStyle w:val="a5"/>
        <w:spacing w:after="0" w:line="600" w:lineRule="exact"/>
        <w:ind w:firstLineChars="200" w:firstLine="640"/>
        <w:jc w:val="both"/>
        <w:rPr>
          <w:rFonts w:ascii="黑体" w:eastAsia="黑体" w:hAnsi="黑体"/>
          <w:sz w:val="32"/>
          <w:szCs w:val="32"/>
          <w:lang w:eastAsia="zh-CN"/>
        </w:rPr>
      </w:pPr>
      <w:r>
        <w:rPr>
          <w:rFonts w:ascii="黑体" w:eastAsia="黑体" w:hAnsi="黑体" w:hint="eastAsia"/>
          <w:sz w:val="32"/>
          <w:szCs w:val="32"/>
          <w:lang w:eastAsia="zh-CN"/>
        </w:rPr>
        <w:t>(二)绩效目标完成情况分析</w:t>
      </w:r>
    </w:p>
    <w:p w:rsidR="00CC47DB" w:rsidRDefault="001E7549">
      <w:pPr>
        <w:pStyle w:val="a5"/>
        <w:spacing w:after="0" w:line="600" w:lineRule="exact"/>
        <w:ind w:firstLineChars="200" w:firstLine="596"/>
        <w:jc w:val="both"/>
        <w:rPr>
          <w:rFonts w:ascii="楷体_GB2312" w:eastAsia="楷体_GB2312" w:hAnsi="楷体_GB2312" w:cs="楷体_GB2312"/>
          <w:spacing w:val="-11"/>
          <w:sz w:val="32"/>
          <w:szCs w:val="32"/>
          <w:lang w:eastAsia="zh-CN"/>
        </w:rPr>
      </w:pPr>
      <w:r>
        <w:rPr>
          <w:rFonts w:ascii="楷体_GB2312" w:eastAsia="楷体_GB2312" w:hAnsi="楷体_GB2312" w:cs="楷体_GB2312" w:hint="eastAsia"/>
          <w:spacing w:val="-11"/>
          <w:sz w:val="32"/>
          <w:szCs w:val="32"/>
          <w:lang w:eastAsia="zh-CN"/>
        </w:rPr>
        <w:t>1.资金投入情况分析。</w:t>
      </w:r>
    </w:p>
    <w:p w:rsidR="00CC47DB" w:rsidRDefault="001E7549">
      <w:pPr>
        <w:pStyle w:val="a5"/>
        <w:spacing w:after="0" w:line="60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（1）资金执行情况</w:t>
      </w:r>
    </w:p>
    <w:p w:rsidR="00CC47DB" w:rsidRDefault="001E7549">
      <w:pPr>
        <w:pStyle w:val="a5"/>
        <w:spacing w:after="0" w:line="60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财政部门批复本年度单位预算数1800万元，单位本年度实际完成预算数1800万元，预算完成率=(预算完成数/预算数)x100%=（1800/1800）x100%=100%</w:t>
      </w:r>
    </w:p>
    <w:p w:rsidR="00CC47DB" w:rsidRDefault="001E7549">
      <w:pPr>
        <w:pStyle w:val="a5"/>
        <w:spacing w:after="0" w:line="60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（2）资金管理情况</w:t>
      </w:r>
    </w:p>
    <w:p w:rsidR="00CC47DB" w:rsidRDefault="001E7549">
      <w:pPr>
        <w:pStyle w:val="a5"/>
        <w:spacing w:after="0" w:line="60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lastRenderedPageBreak/>
        <w:t>不</w:t>
      </w:r>
      <w:r>
        <w:rPr>
          <w:rFonts w:ascii="仿宋_GB2312" w:eastAsia="仿宋_GB2312"/>
          <w:sz w:val="32"/>
          <w:szCs w:val="32"/>
          <w:lang w:eastAsia="zh-CN"/>
        </w:rPr>
        <w:t>存在截留、挤占、挪用、虚列支出等情况。</w:t>
      </w:r>
      <w:r>
        <w:rPr>
          <w:rFonts w:ascii="仿宋_GB2312" w:eastAsia="仿宋_GB2312" w:hint="eastAsia"/>
          <w:sz w:val="32"/>
          <w:szCs w:val="32"/>
          <w:lang w:eastAsia="zh-CN"/>
        </w:rPr>
        <w:t>不存在</w:t>
      </w:r>
      <w:r>
        <w:rPr>
          <w:rFonts w:ascii="仿宋_GB2312" w:eastAsia="仿宋_GB2312"/>
          <w:sz w:val="32"/>
          <w:szCs w:val="32"/>
          <w:lang w:eastAsia="zh-CN"/>
        </w:rPr>
        <w:t>被群众举报、新闻媒体曝光，经查实存在违法违规违纪等问题。</w:t>
      </w:r>
      <w:r>
        <w:rPr>
          <w:rFonts w:ascii="仿宋_GB2312" w:eastAsia="仿宋_GB2312" w:hint="eastAsia"/>
          <w:sz w:val="32"/>
          <w:szCs w:val="32"/>
          <w:lang w:eastAsia="zh-CN"/>
        </w:rPr>
        <w:t>严格</w:t>
      </w:r>
      <w:r>
        <w:rPr>
          <w:rFonts w:ascii="仿宋_GB2312" w:eastAsia="仿宋_GB2312"/>
          <w:sz w:val="32"/>
          <w:szCs w:val="32"/>
          <w:lang w:eastAsia="zh-CN"/>
        </w:rPr>
        <w:t>按照国库集中支付制度等相关资金管理要求支付资金。</w:t>
      </w:r>
      <w:r>
        <w:rPr>
          <w:rFonts w:ascii="仿宋_GB2312" w:eastAsia="仿宋_GB2312" w:hint="eastAsia"/>
          <w:sz w:val="32"/>
          <w:szCs w:val="32"/>
          <w:lang w:eastAsia="zh-CN"/>
        </w:rPr>
        <w:t>严格</w:t>
      </w:r>
      <w:r>
        <w:rPr>
          <w:rFonts w:ascii="仿宋_GB2312" w:eastAsia="仿宋_GB2312"/>
          <w:sz w:val="32"/>
          <w:szCs w:val="32"/>
          <w:lang w:eastAsia="zh-CN"/>
        </w:rPr>
        <w:t>按照合同约定进度支出资金。</w:t>
      </w:r>
    </w:p>
    <w:p w:rsidR="00CC47DB" w:rsidRDefault="001E7549">
      <w:pPr>
        <w:pStyle w:val="a5"/>
        <w:spacing w:after="0" w:line="600" w:lineRule="exact"/>
        <w:ind w:firstLineChars="200" w:firstLine="640"/>
        <w:jc w:val="both"/>
        <w:rPr>
          <w:rFonts w:ascii="楷体_GB2312" w:eastAsia="楷体_GB2312" w:hAnsi="楷体_GB2312" w:cs="楷体_GB2312"/>
          <w:sz w:val="32"/>
          <w:szCs w:val="32"/>
          <w:lang w:eastAsia="zh-CN"/>
        </w:rPr>
      </w:pPr>
      <w:r>
        <w:rPr>
          <w:rFonts w:ascii="楷体_GB2312" w:eastAsia="楷体_GB2312" w:hAnsi="楷体_GB2312" w:cs="楷体_GB2312" w:hint="eastAsia"/>
          <w:sz w:val="32"/>
          <w:szCs w:val="32"/>
          <w:lang w:eastAsia="zh-CN"/>
        </w:rPr>
        <w:t>2.总体绩效目标完成情况分析。</w:t>
      </w:r>
    </w:p>
    <w:p w:rsidR="00CC47DB" w:rsidRDefault="001E7549">
      <w:pPr>
        <w:pStyle w:val="a5"/>
        <w:spacing w:after="0" w:line="60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预期总体目标（年初设定）：根据“十四五”综合交通运输发展规划，完成石鼓现代农业园连接公路项目建设，更好地服务于全区经济社会发展和人民群众交通需求。</w:t>
      </w:r>
    </w:p>
    <w:p w:rsidR="00CC47DB" w:rsidRDefault="001E7549">
      <w:pPr>
        <w:pStyle w:val="a5"/>
        <w:spacing w:after="0" w:line="60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实际完成情况：已基本完成建设任务，资金完成支付。</w:t>
      </w:r>
    </w:p>
    <w:p w:rsidR="00CC47DB" w:rsidRDefault="001E7549">
      <w:pPr>
        <w:pStyle w:val="a5"/>
        <w:spacing w:after="0" w:line="600" w:lineRule="exact"/>
        <w:ind w:firstLineChars="200" w:firstLine="640"/>
        <w:jc w:val="both"/>
        <w:rPr>
          <w:rFonts w:ascii="楷体_GB2312" w:eastAsia="楷体_GB2312" w:hAnsi="楷体_GB2312" w:cs="楷体_GB2312"/>
          <w:sz w:val="32"/>
          <w:szCs w:val="32"/>
          <w:lang w:eastAsia="zh-CN"/>
        </w:rPr>
      </w:pPr>
      <w:r>
        <w:rPr>
          <w:rFonts w:ascii="楷体_GB2312" w:eastAsia="楷体_GB2312" w:hAnsi="楷体_GB2312" w:cs="楷体_GB2312" w:hint="eastAsia"/>
          <w:sz w:val="32"/>
          <w:szCs w:val="32"/>
          <w:lang w:eastAsia="zh-CN"/>
        </w:rPr>
        <w:t>3.绩效指标完成情况分析。</w:t>
      </w:r>
    </w:p>
    <w:p w:rsidR="00CC47DB" w:rsidRDefault="001E7549">
      <w:pPr>
        <w:pStyle w:val="a5"/>
        <w:spacing w:after="0" w:line="60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（1）产出指标</w:t>
      </w:r>
    </w:p>
    <w:p w:rsidR="00CC47DB" w:rsidRDefault="001E7549">
      <w:pPr>
        <w:pStyle w:val="a5"/>
        <w:spacing w:after="0" w:line="60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数量指标：按照计划文件完成项目建设。</w:t>
      </w:r>
    </w:p>
    <w:p w:rsidR="00CC47DB" w:rsidRDefault="001E7549">
      <w:pPr>
        <w:pStyle w:val="a5"/>
        <w:spacing w:after="0" w:line="60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质量指标：项目质量合格率100%。</w:t>
      </w:r>
    </w:p>
    <w:p w:rsidR="00CC47DB" w:rsidRDefault="001E7549">
      <w:pPr>
        <w:pStyle w:val="a5"/>
        <w:spacing w:after="0" w:line="60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时效指标：按照计划批复文件完成项目建设</w:t>
      </w:r>
      <w:r>
        <w:rPr>
          <w:rFonts w:ascii="仿宋_GB2312" w:eastAsia="仿宋_GB2312" w:hint="eastAsia"/>
          <w:sz w:val="32"/>
          <w:szCs w:val="32"/>
          <w:lang w:eastAsia="zh-CN"/>
        </w:rPr>
        <w:tab/>
      </w:r>
    </w:p>
    <w:p w:rsidR="00CC47DB" w:rsidRDefault="001E7549">
      <w:pPr>
        <w:pStyle w:val="a5"/>
        <w:spacing w:after="0" w:line="60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成本指标：1800万元。</w:t>
      </w:r>
      <w:r>
        <w:rPr>
          <w:rFonts w:ascii="仿宋_GB2312" w:eastAsia="仿宋_GB2312" w:hint="eastAsia"/>
          <w:sz w:val="32"/>
          <w:szCs w:val="32"/>
          <w:lang w:eastAsia="zh-CN"/>
        </w:rPr>
        <w:tab/>
      </w:r>
    </w:p>
    <w:p w:rsidR="00CC47DB" w:rsidRDefault="001E7549">
      <w:pPr>
        <w:pStyle w:val="a5"/>
        <w:spacing w:after="0" w:line="60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（2）效益指标</w:t>
      </w:r>
    </w:p>
    <w:p w:rsidR="00CC47DB" w:rsidRDefault="001E7549">
      <w:pPr>
        <w:pStyle w:val="a5"/>
        <w:spacing w:after="0" w:line="60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经济效益指标：促进地区生产总值增长、带动社会资本投资。</w:t>
      </w:r>
    </w:p>
    <w:p w:rsidR="00CC47DB" w:rsidRDefault="001E7549">
      <w:pPr>
        <w:pStyle w:val="a5"/>
        <w:spacing w:after="0" w:line="60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社会效益指标：建立安全生产责任制；未发生施工安全责任事故；未出现安全生产方面信访、上访、举报等问题；存在未按规定开设农民工工资专户和农民工工资保证金专户；能够及时发放农民工工资。</w:t>
      </w:r>
    </w:p>
    <w:p w:rsidR="00CC47DB" w:rsidRDefault="001E7549">
      <w:pPr>
        <w:pStyle w:val="a5"/>
        <w:spacing w:after="0" w:line="60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生态效益指标：按照相关规定要求进行环境影响评价、水土保持评价，评价验收合格。</w:t>
      </w:r>
      <w:r>
        <w:rPr>
          <w:rFonts w:ascii="仿宋_GB2312" w:eastAsia="仿宋_GB2312" w:hint="eastAsia"/>
          <w:sz w:val="32"/>
          <w:szCs w:val="32"/>
          <w:lang w:eastAsia="zh-CN"/>
        </w:rPr>
        <w:tab/>
      </w:r>
    </w:p>
    <w:p w:rsidR="00CC47DB" w:rsidRDefault="001E7549">
      <w:pPr>
        <w:pStyle w:val="a5"/>
        <w:spacing w:after="0" w:line="60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lastRenderedPageBreak/>
        <w:t>可持续影响指标：建立预防性养护维护、病害治理、运行状态监测、定期检查维护、长期性能观测等长效管护机制，对项目进行全生命周期养护。</w:t>
      </w:r>
      <w:r>
        <w:rPr>
          <w:rFonts w:ascii="仿宋_GB2312" w:eastAsia="仿宋_GB2312" w:hint="eastAsia"/>
          <w:sz w:val="32"/>
          <w:szCs w:val="32"/>
          <w:lang w:eastAsia="zh-CN"/>
        </w:rPr>
        <w:tab/>
      </w:r>
    </w:p>
    <w:p w:rsidR="00CC47DB" w:rsidRDefault="001E7549">
      <w:pPr>
        <w:pStyle w:val="a5"/>
        <w:spacing w:after="0" w:line="60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（3）服务对象满意度指标：受益群众对于项目的满意度≥90%。</w:t>
      </w:r>
    </w:p>
    <w:p w:rsidR="00CC47DB" w:rsidRDefault="001E7549">
      <w:pPr>
        <w:pStyle w:val="a5"/>
        <w:spacing w:after="0" w:line="600" w:lineRule="exact"/>
        <w:ind w:firstLineChars="200" w:firstLine="640"/>
        <w:jc w:val="both"/>
        <w:rPr>
          <w:rFonts w:ascii="黑体" w:eastAsia="黑体" w:hAnsi="黑体"/>
          <w:sz w:val="32"/>
          <w:szCs w:val="32"/>
          <w:lang w:eastAsia="zh-CN"/>
        </w:rPr>
      </w:pPr>
      <w:r>
        <w:rPr>
          <w:rFonts w:ascii="黑体" w:eastAsia="黑体" w:hAnsi="黑体" w:hint="eastAsia"/>
          <w:sz w:val="32"/>
          <w:szCs w:val="32"/>
          <w:lang w:eastAsia="zh-CN"/>
        </w:rPr>
        <w:t>（三）偏离绩效目标的原因和下一步改进措施</w:t>
      </w:r>
    </w:p>
    <w:p w:rsidR="00CC47DB" w:rsidRDefault="001E7549">
      <w:pPr>
        <w:pStyle w:val="a5"/>
        <w:spacing w:after="0" w:line="60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1.未按照规定开设农民工工资专户和农民工工资保证金专户。下一步根据有关规定，落实农民工工资专户和农民工工资保证金专户的开设。</w:t>
      </w:r>
    </w:p>
    <w:p w:rsidR="00CC47DB" w:rsidRDefault="001E7549">
      <w:pPr>
        <w:pStyle w:val="a5"/>
        <w:spacing w:after="0" w:line="60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2.加快决算审计进度，待</w:t>
      </w:r>
      <w:r>
        <w:rPr>
          <w:rFonts w:ascii="仿宋_GB2312" w:eastAsia="仿宋_GB2312" w:cs="Times New Roman" w:hint="eastAsia"/>
          <w:sz w:val="32"/>
          <w:szCs w:val="32"/>
          <w:lang w:eastAsia="zh-CN"/>
        </w:rPr>
        <w:t>审计结束及时拨付剩余工程资金。</w:t>
      </w:r>
    </w:p>
    <w:p w:rsidR="00CC47DB" w:rsidRDefault="001E7549">
      <w:pPr>
        <w:pStyle w:val="a5"/>
        <w:spacing w:after="0" w:line="600" w:lineRule="exact"/>
        <w:ind w:firstLineChars="200" w:firstLine="640"/>
        <w:jc w:val="both"/>
        <w:rPr>
          <w:rFonts w:ascii="黑体" w:eastAsia="黑体" w:hAnsi="黑体"/>
          <w:sz w:val="32"/>
          <w:szCs w:val="32"/>
          <w:lang w:eastAsia="zh-CN"/>
        </w:rPr>
      </w:pPr>
      <w:r>
        <w:rPr>
          <w:rFonts w:ascii="黑体" w:eastAsia="黑体" w:hAnsi="黑体" w:hint="eastAsia"/>
          <w:sz w:val="32"/>
          <w:szCs w:val="32"/>
          <w:lang w:eastAsia="zh-CN"/>
        </w:rPr>
        <w:t>（四）绩效自评结果拟应用和公开情况</w:t>
      </w:r>
    </w:p>
    <w:p w:rsidR="00CC47DB" w:rsidRDefault="001E7549">
      <w:pPr>
        <w:pStyle w:val="a5"/>
        <w:spacing w:after="0" w:line="60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1.预算执行率得分：5分</w:t>
      </w:r>
    </w:p>
    <w:p w:rsidR="00CC47DB" w:rsidRDefault="001E7549">
      <w:pPr>
        <w:pStyle w:val="a5"/>
        <w:spacing w:after="0" w:line="60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2.绩效指标得分：95分</w:t>
      </w:r>
    </w:p>
    <w:p w:rsidR="00CC47DB" w:rsidRDefault="001E7549">
      <w:pPr>
        <w:pStyle w:val="a5"/>
        <w:spacing w:after="0" w:line="600" w:lineRule="exact"/>
        <w:ind w:firstLineChars="200" w:firstLine="640"/>
        <w:jc w:val="both"/>
        <w:rPr>
          <w:rFonts w:ascii="黑体" w:eastAsia="黑体" w:hAnsi="黑体"/>
          <w:sz w:val="32"/>
          <w:szCs w:val="32"/>
          <w:lang w:eastAsia="zh-CN"/>
        </w:rPr>
      </w:pPr>
      <w:r>
        <w:rPr>
          <w:rFonts w:ascii="黑体" w:eastAsia="黑体" w:hAnsi="黑体" w:hint="eastAsia"/>
          <w:sz w:val="32"/>
          <w:szCs w:val="32"/>
          <w:lang w:eastAsia="zh-CN"/>
        </w:rPr>
        <w:t>（五）其他需要说明的问题</w:t>
      </w:r>
    </w:p>
    <w:p w:rsidR="00CC47DB" w:rsidRDefault="001E7549">
      <w:pPr>
        <w:pStyle w:val="a5"/>
        <w:spacing w:after="0" w:line="60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无。</w:t>
      </w:r>
    </w:p>
    <w:p w:rsidR="00CC47DB" w:rsidRDefault="00CC47DB">
      <w:pPr>
        <w:pStyle w:val="a3"/>
      </w:pPr>
    </w:p>
    <w:p w:rsidR="00CC47DB" w:rsidRDefault="00CC47DB">
      <w:pPr>
        <w:pStyle w:val="a3"/>
      </w:pPr>
    </w:p>
    <w:sectPr w:rsidR="00CC47DB" w:rsidSect="00CC47DB">
      <w:pgSz w:w="11906" w:h="16838"/>
      <w:pgMar w:top="1440" w:right="1440" w:bottom="1440" w:left="1440" w:header="851" w:footer="992" w:gutter="0"/>
      <w:cols w:space="0"/>
      <w:docGrid w:type="lines" w:linePitch="32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中宋">
    <w:altName w:val="hakuyoxingshu7000"/>
    <w:charset w:val="86"/>
    <w:family w:val="auto"/>
    <w:pitch w:val="default"/>
    <w:sig w:usb0="00000000" w:usb1="080F0000" w:usb2="00000000" w:usb3="00000000" w:csb0="0004009F" w:csb1="DFD7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altName w:val="微软雅黑"/>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325A20"/>
    <w:multiLevelType w:val="singleLevel"/>
    <w:tmpl w:val="9E325A20"/>
    <w:lvl w:ilvl="0">
      <w:start w:val="4"/>
      <w:numFmt w:val="chineseCounting"/>
      <w:suff w:val="space"/>
      <w:lvlText w:val="第%1部分"/>
      <w:lvlJc w:val="left"/>
      <w:rPr>
        <w:rFonts w:hint="eastAsia"/>
      </w:rPr>
    </w:lvl>
  </w:abstractNum>
  <w:abstractNum w:abstractNumId="1">
    <w:nsid w:val="FD95D4AF"/>
    <w:multiLevelType w:val="singleLevel"/>
    <w:tmpl w:val="FD95D4AF"/>
    <w:lvl w:ilvl="0">
      <w:start w:val="1"/>
      <w:numFmt w:val="chineseCounting"/>
      <w:suff w:val="nothing"/>
      <w:lvlText w:val="（%1）"/>
      <w:lvlJc w:val="left"/>
      <w:rPr>
        <w:rFonts w:hint="eastAsia"/>
      </w:rPr>
    </w:lvl>
  </w:abstractNum>
  <w:abstractNum w:abstractNumId="2">
    <w:nsid w:val="4434C649"/>
    <w:multiLevelType w:val="singleLevel"/>
    <w:tmpl w:val="4434C649"/>
    <w:lvl w:ilvl="0">
      <w:start w:val="2"/>
      <w:numFmt w:val="chineseCounting"/>
      <w:suff w:val="nothing"/>
      <w:lvlText w:val="%1、"/>
      <w:lvlJc w:val="left"/>
      <w:rPr>
        <w:rFonts w:hint="eastAsia"/>
      </w:rPr>
    </w:lvl>
  </w:abstractNum>
  <w:abstractNum w:abstractNumId="3">
    <w:nsid w:val="4D064117"/>
    <w:multiLevelType w:val="singleLevel"/>
    <w:tmpl w:val="4D064117"/>
    <w:lvl w:ilvl="0">
      <w:start w:val="2"/>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VerticalSpacing w:val="16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EwNTM5NzYwMDRjMzkwZTVkZjY2ODkwMGIxNGU0OTUifQ=="/>
    <w:docVar w:name="KSO_WPS_MARK_KEY" w:val="208d595d-2f82-4d29-bf03-171da142a67e"/>
  </w:docVars>
  <w:rsids>
    <w:rsidRoot w:val="0071021E"/>
    <w:rsid w:val="0003108B"/>
    <w:rsid w:val="00083BAF"/>
    <w:rsid w:val="00153E6F"/>
    <w:rsid w:val="00195F3E"/>
    <w:rsid w:val="001E7549"/>
    <w:rsid w:val="00290095"/>
    <w:rsid w:val="002C2421"/>
    <w:rsid w:val="002C349B"/>
    <w:rsid w:val="00322C6A"/>
    <w:rsid w:val="00355069"/>
    <w:rsid w:val="00384F1B"/>
    <w:rsid w:val="004057C1"/>
    <w:rsid w:val="00442029"/>
    <w:rsid w:val="00567304"/>
    <w:rsid w:val="005A655F"/>
    <w:rsid w:val="005B25E3"/>
    <w:rsid w:val="005C12C2"/>
    <w:rsid w:val="00611CD9"/>
    <w:rsid w:val="00614CEF"/>
    <w:rsid w:val="00660313"/>
    <w:rsid w:val="006A7F33"/>
    <w:rsid w:val="006B310B"/>
    <w:rsid w:val="006B4CBD"/>
    <w:rsid w:val="006D3A16"/>
    <w:rsid w:val="0071021E"/>
    <w:rsid w:val="007B6E34"/>
    <w:rsid w:val="007E1131"/>
    <w:rsid w:val="007E5F00"/>
    <w:rsid w:val="00817B55"/>
    <w:rsid w:val="00826080"/>
    <w:rsid w:val="00857D50"/>
    <w:rsid w:val="00864317"/>
    <w:rsid w:val="00883C88"/>
    <w:rsid w:val="00930024"/>
    <w:rsid w:val="00940304"/>
    <w:rsid w:val="009C5BD8"/>
    <w:rsid w:val="009F3800"/>
    <w:rsid w:val="00A176D2"/>
    <w:rsid w:val="00A4300C"/>
    <w:rsid w:val="00A443E6"/>
    <w:rsid w:val="00A65CBB"/>
    <w:rsid w:val="00A66B32"/>
    <w:rsid w:val="00AD2B61"/>
    <w:rsid w:val="00B23393"/>
    <w:rsid w:val="00B42890"/>
    <w:rsid w:val="00B53E50"/>
    <w:rsid w:val="00BA3FBB"/>
    <w:rsid w:val="00BC550D"/>
    <w:rsid w:val="00BE2AAA"/>
    <w:rsid w:val="00C27571"/>
    <w:rsid w:val="00C85D9B"/>
    <w:rsid w:val="00C952C6"/>
    <w:rsid w:val="00CC47DB"/>
    <w:rsid w:val="00E22837"/>
    <w:rsid w:val="00E35427"/>
    <w:rsid w:val="00E96DB1"/>
    <w:rsid w:val="00EF51CE"/>
    <w:rsid w:val="00F2221A"/>
    <w:rsid w:val="00F31C4F"/>
    <w:rsid w:val="00F515ED"/>
    <w:rsid w:val="00F82628"/>
    <w:rsid w:val="00FC53F5"/>
    <w:rsid w:val="00FE70C9"/>
    <w:rsid w:val="03213027"/>
    <w:rsid w:val="03BB7FBE"/>
    <w:rsid w:val="03E56EB2"/>
    <w:rsid w:val="03F60FF6"/>
    <w:rsid w:val="05F50B89"/>
    <w:rsid w:val="07E71B03"/>
    <w:rsid w:val="098721F7"/>
    <w:rsid w:val="09E518F1"/>
    <w:rsid w:val="09F91840"/>
    <w:rsid w:val="0B5331D2"/>
    <w:rsid w:val="0C1069CD"/>
    <w:rsid w:val="0E121122"/>
    <w:rsid w:val="0EE2111B"/>
    <w:rsid w:val="10906DB2"/>
    <w:rsid w:val="10E14459"/>
    <w:rsid w:val="114528DE"/>
    <w:rsid w:val="121E634A"/>
    <w:rsid w:val="17720859"/>
    <w:rsid w:val="17E85D5B"/>
    <w:rsid w:val="18150CF3"/>
    <w:rsid w:val="1A921BF4"/>
    <w:rsid w:val="1BD712B5"/>
    <w:rsid w:val="1C3B5CE8"/>
    <w:rsid w:val="1E95732F"/>
    <w:rsid w:val="1EE60593"/>
    <w:rsid w:val="1FBB3BFA"/>
    <w:rsid w:val="20464723"/>
    <w:rsid w:val="20977911"/>
    <w:rsid w:val="224F1BA5"/>
    <w:rsid w:val="23B61E7E"/>
    <w:rsid w:val="247A6C3A"/>
    <w:rsid w:val="25556E3E"/>
    <w:rsid w:val="256652A7"/>
    <w:rsid w:val="25EE5B79"/>
    <w:rsid w:val="281D62A2"/>
    <w:rsid w:val="29166399"/>
    <w:rsid w:val="291A13D0"/>
    <w:rsid w:val="2A756097"/>
    <w:rsid w:val="2ABF1892"/>
    <w:rsid w:val="2B035C23"/>
    <w:rsid w:val="2E516CA5"/>
    <w:rsid w:val="2E88152F"/>
    <w:rsid w:val="2F862B9F"/>
    <w:rsid w:val="2F8C6DB1"/>
    <w:rsid w:val="309F7827"/>
    <w:rsid w:val="31132A11"/>
    <w:rsid w:val="3240775C"/>
    <w:rsid w:val="3253123E"/>
    <w:rsid w:val="3263210F"/>
    <w:rsid w:val="33247F88"/>
    <w:rsid w:val="34057F48"/>
    <w:rsid w:val="34951FE2"/>
    <w:rsid w:val="34CA064D"/>
    <w:rsid w:val="360B0081"/>
    <w:rsid w:val="37AB38CA"/>
    <w:rsid w:val="389C6EEF"/>
    <w:rsid w:val="38A722E3"/>
    <w:rsid w:val="38EB6C6E"/>
    <w:rsid w:val="38FA4F06"/>
    <w:rsid w:val="3925145A"/>
    <w:rsid w:val="3A17490F"/>
    <w:rsid w:val="3AD90FD1"/>
    <w:rsid w:val="3B520363"/>
    <w:rsid w:val="3CBE19AA"/>
    <w:rsid w:val="3D87623F"/>
    <w:rsid w:val="3DAE13ED"/>
    <w:rsid w:val="3E0112AD"/>
    <w:rsid w:val="414C1C7A"/>
    <w:rsid w:val="42B94822"/>
    <w:rsid w:val="430C5FE4"/>
    <w:rsid w:val="43AA37A8"/>
    <w:rsid w:val="44B518E4"/>
    <w:rsid w:val="46F7100E"/>
    <w:rsid w:val="4B0546FE"/>
    <w:rsid w:val="4C373E6B"/>
    <w:rsid w:val="4C417F01"/>
    <w:rsid w:val="4D74582A"/>
    <w:rsid w:val="4E113D7C"/>
    <w:rsid w:val="4E702E1E"/>
    <w:rsid w:val="4FA7451F"/>
    <w:rsid w:val="50210776"/>
    <w:rsid w:val="50356B3A"/>
    <w:rsid w:val="51844B18"/>
    <w:rsid w:val="541E1B3F"/>
    <w:rsid w:val="54462EBE"/>
    <w:rsid w:val="55C02073"/>
    <w:rsid w:val="564E7DEA"/>
    <w:rsid w:val="5AD730B4"/>
    <w:rsid w:val="5D064F7B"/>
    <w:rsid w:val="5DEB560C"/>
    <w:rsid w:val="5E9A0612"/>
    <w:rsid w:val="603358AD"/>
    <w:rsid w:val="6315416A"/>
    <w:rsid w:val="63A47A37"/>
    <w:rsid w:val="63C24D92"/>
    <w:rsid w:val="652626AE"/>
    <w:rsid w:val="6760172C"/>
    <w:rsid w:val="680F3299"/>
    <w:rsid w:val="68735B81"/>
    <w:rsid w:val="693E3CEF"/>
    <w:rsid w:val="698F75BD"/>
    <w:rsid w:val="6C054650"/>
    <w:rsid w:val="6EBF0FD9"/>
    <w:rsid w:val="6F634A18"/>
    <w:rsid w:val="6FB97C2B"/>
    <w:rsid w:val="71777D9E"/>
    <w:rsid w:val="71F633B8"/>
    <w:rsid w:val="72451C4A"/>
    <w:rsid w:val="72BF37AA"/>
    <w:rsid w:val="73326672"/>
    <w:rsid w:val="753B10E2"/>
    <w:rsid w:val="77383B2B"/>
    <w:rsid w:val="77E37F3B"/>
    <w:rsid w:val="78CF226D"/>
    <w:rsid w:val="78F341AE"/>
    <w:rsid w:val="797B145D"/>
    <w:rsid w:val="7A0921E3"/>
    <w:rsid w:val="7A88301C"/>
    <w:rsid w:val="7C470165"/>
    <w:rsid w:val="7E947B84"/>
    <w:rsid w:val="7F4D03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uiPriority="0" w:unhideWhenUsed="0" w:qFormat="1"/>
    <w:lsdException w:name="Balloon Text" w:semiHidden="0"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7DB"/>
    <w:pPr>
      <w:widowControl w:val="0"/>
      <w:jc w:val="both"/>
    </w:pPr>
    <w:rPr>
      <w:rFonts w:ascii="Calibri" w:hAnsi="Calibri" w:cs="黑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qFormat/>
    <w:rsid w:val="00CC47DB"/>
    <w:pPr>
      <w:ind w:firstLineChars="200" w:firstLine="420"/>
    </w:pPr>
  </w:style>
  <w:style w:type="paragraph" w:styleId="a4">
    <w:name w:val="annotation text"/>
    <w:basedOn w:val="a"/>
    <w:link w:val="Char"/>
    <w:qFormat/>
    <w:rsid w:val="00CC47DB"/>
    <w:pPr>
      <w:jc w:val="left"/>
    </w:pPr>
    <w:rPr>
      <w:szCs w:val="24"/>
    </w:rPr>
  </w:style>
  <w:style w:type="paragraph" w:styleId="a5">
    <w:name w:val="Body Text"/>
    <w:basedOn w:val="a"/>
    <w:uiPriority w:val="99"/>
    <w:unhideWhenUsed/>
    <w:qFormat/>
    <w:rsid w:val="00CC47DB"/>
    <w:pPr>
      <w:widowControl/>
      <w:spacing w:after="120" w:line="276" w:lineRule="auto"/>
      <w:jc w:val="left"/>
    </w:pPr>
    <w:rPr>
      <w:rFonts w:ascii="微软雅黑" w:eastAsia="微软雅黑" w:hAnsi="微软雅黑"/>
      <w:kern w:val="0"/>
      <w:sz w:val="22"/>
      <w:lang w:eastAsia="en-US"/>
    </w:rPr>
  </w:style>
  <w:style w:type="paragraph" w:styleId="a6">
    <w:name w:val="Balloon Text"/>
    <w:basedOn w:val="a"/>
    <w:link w:val="Char0"/>
    <w:unhideWhenUsed/>
    <w:qFormat/>
    <w:rsid w:val="00CC47DB"/>
    <w:rPr>
      <w:sz w:val="18"/>
      <w:szCs w:val="18"/>
    </w:rPr>
  </w:style>
  <w:style w:type="paragraph" w:styleId="a7">
    <w:name w:val="footer"/>
    <w:basedOn w:val="a"/>
    <w:link w:val="Char1"/>
    <w:unhideWhenUsed/>
    <w:qFormat/>
    <w:rsid w:val="00CC47DB"/>
    <w:pPr>
      <w:tabs>
        <w:tab w:val="center" w:pos="4153"/>
        <w:tab w:val="right" w:pos="8306"/>
      </w:tabs>
      <w:snapToGrid w:val="0"/>
      <w:jc w:val="left"/>
    </w:pPr>
    <w:rPr>
      <w:sz w:val="18"/>
      <w:szCs w:val="18"/>
    </w:rPr>
  </w:style>
  <w:style w:type="paragraph" w:styleId="a8">
    <w:name w:val="header"/>
    <w:basedOn w:val="a"/>
    <w:link w:val="Char2"/>
    <w:unhideWhenUsed/>
    <w:qFormat/>
    <w:rsid w:val="00CC47DB"/>
    <w:pPr>
      <w:pBdr>
        <w:bottom w:val="single" w:sz="6" w:space="1" w:color="auto"/>
      </w:pBdr>
      <w:tabs>
        <w:tab w:val="center" w:pos="4153"/>
        <w:tab w:val="right" w:pos="8306"/>
      </w:tabs>
      <w:snapToGrid w:val="0"/>
      <w:jc w:val="center"/>
    </w:pPr>
    <w:rPr>
      <w:sz w:val="18"/>
      <w:szCs w:val="18"/>
    </w:rPr>
  </w:style>
  <w:style w:type="paragraph" w:styleId="a9">
    <w:name w:val="annotation subject"/>
    <w:basedOn w:val="a4"/>
    <w:next w:val="a4"/>
    <w:link w:val="Char3"/>
    <w:qFormat/>
    <w:rsid w:val="00CC47DB"/>
    <w:rPr>
      <w:b/>
      <w:bCs/>
    </w:rPr>
  </w:style>
  <w:style w:type="table" w:styleId="aa">
    <w:name w:val="Table Grid"/>
    <w:basedOn w:val="a1"/>
    <w:qFormat/>
    <w:rsid w:val="00CC47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qFormat/>
    <w:rsid w:val="00CC47DB"/>
    <w:rPr>
      <w:sz w:val="21"/>
      <w:szCs w:val="21"/>
    </w:rPr>
  </w:style>
  <w:style w:type="character" w:customStyle="1" w:styleId="Char0">
    <w:name w:val="批注框文本 Char"/>
    <w:basedOn w:val="a0"/>
    <w:link w:val="a6"/>
    <w:qFormat/>
    <w:rsid w:val="00CC47DB"/>
    <w:rPr>
      <w:rFonts w:ascii="Calibri" w:eastAsia="宋体" w:hAnsi="Calibri" w:cs="黑体"/>
      <w:sz w:val="18"/>
      <w:szCs w:val="18"/>
    </w:rPr>
  </w:style>
  <w:style w:type="character" w:customStyle="1" w:styleId="Char2">
    <w:name w:val="页眉 Char"/>
    <w:basedOn w:val="a0"/>
    <w:link w:val="a8"/>
    <w:uiPriority w:val="99"/>
    <w:qFormat/>
    <w:rsid w:val="00CC47DB"/>
    <w:rPr>
      <w:rFonts w:ascii="Calibri" w:eastAsia="宋体" w:hAnsi="Calibri" w:cs="黑体"/>
      <w:kern w:val="2"/>
      <w:sz w:val="18"/>
      <w:szCs w:val="18"/>
    </w:rPr>
  </w:style>
  <w:style w:type="character" w:customStyle="1" w:styleId="Char1">
    <w:name w:val="页脚 Char"/>
    <w:basedOn w:val="a0"/>
    <w:link w:val="a7"/>
    <w:uiPriority w:val="99"/>
    <w:qFormat/>
    <w:rsid w:val="00CC47DB"/>
    <w:rPr>
      <w:rFonts w:ascii="Calibri" w:eastAsia="宋体" w:hAnsi="Calibri" w:cs="黑体"/>
      <w:kern w:val="2"/>
      <w:sz w:val="18"/>
      <w:szCs w:val="18"/>
    </w:rPr>
  </w:style>
  <w:style w:type="character" w:customStyle="1" w:styleId="Char">
    <w:name w:val="批注文字 Char"/>
    <w:basedOn w:val="a0"/>
    <w:link w:val="a4"/>
    <w:qFormat/>
    <w:rsid w:val="00CC47DB"/>
    <w:rPr>
      <w:rFonts w:ascii="Calibri" w:eastAsia="宋体" w:hAnsi="Calibri" w:cs="黑体"/>
      <w:kern w:val="2"/>
      <w:sz w:val="21"/>
      <w:szCs w:val="24"/>
    </w:rPr>
  </w:style>
  <w:style w:type="character" w:customStyle="1" w:styleId="Char3">
    <w:name w:val="批注主题 Char"/>
    <w:basedOn w:val="Char"/>
    <w:link w:val="a9"/>
    <w:qFormat/>
    <w:rsid w:val="00CC47DB"/>
    <w:rPr>
      <w:rFonts w:ascii="Calibri" w:eastAsia="宋体" w:hAnsi="Calibri" w:cs="黑体"/>
      <w:b/>
      <w:bCs/>
      <w:kern w:val="2"/>
      <w:sz w:val="21"/>
      <w:szCs w:val="24"/>
    </w:rPr>
  </w:style>
  <w:style w:type="character" w:customStyle="1" w:styleId="font101">
    <w:name w:val="font101"/>
    <w:basedOn w:val="a0"/>
    <w:qFormat/>
    <w:rsid w:val="00CC47DB"/>
    <w:rPr>
      <w:rFonts w:ascii="宋体" w:eastAsia="宋体" w:hAnsi="宋体" w:cs="宋体" w:hint="eastAsia"/>
      <w:color w:val="000000"/>
      <w:sz w:val="32"/>
      <w:szCs w:val="32"/>
      <w:u w:val="none"/>
    </w:rPr>
  </w:style>
  <w:style w:type="character" w:customStyle="1" w:styleId="font111">
    <w:name w:val="font111"/>
    <w:basedOn w:val="a0"/>
    <w:qFormat/>
    <w:rsid w:val="00CC47DB"/>
    <w:rPr>
      <w:rFonts w:ascii="宋体" w:eastAsia="宋体" w:hAnsi="宋体" w:cs="宋体" w:hint="eastAsia"/>
      <w:color w:val="000000"/>
      <w:sz w:val="20"/>
      <w:szCs w:val="20"/>
      <w:u w:val="none"/>
    </w:rPr>
  </w:style>
  <w:style w:type="character" w:customStyle="1" w:styleId="font91">
    <w:name w:val="font91"/>
    <w:basedOn w:val="a0"/>
    <w:qFormat/>
    <w:rsid w:val="00CC47DB"/>
    <w:rPr>
      <w:rFonts w:ascii="宋体" w:eastAsia="宋体" w:hAnsi="宋体" w:cs="宋体" w:hint="eastAsia"/>
      <w:color w:val="000000"/>
      <w:sz w:val="32"/>
      <w:szCs w:val="32"/>
      <w:u w:val="none"/>
    </w:rPr>
  </w:style>
  <w:style w:type="character" w:customStyle="1" w:styleId="font61">
    <w:name w:val="font61"/>
    <w:basedOn w:val="a0"/>
    <w:qFormat/>
    <w:rsid w:val="00CC47DB"/>
    <w:rPr>
      <w:rFonts w:ascii="宋体" w:eastAsia="宋体" w:hAnsi="宋体" w:cs="宋体" w:hint="eastAsia"/>
      <w:color w:val="000000"/>
      <w:sz w:val="20"/>
      <w:szCs w:val="20"/>
      <w:u w:val="none"/>
    </w:rPr>
  </w:style>
  <w:style w:type="character" w:customStyle="1" w:styleId="font41">
    <w:name w:val="font41"/>
    <w:basedOn w:val="a0"/>
    <w:qFormat/>
    <w:rsid w:val="00CC47DB"/>
    <w:rPr>
      <w:rFonts w:ascii="宋体" w:eastAsia="宋体" w:hAnsi="宋体" w:cs="宋体" w:hint="eastAsia"/>
      <w:color w:val="000000"/>
      <w:sz w:val="22"/>
      <w:szCs w:val="22"/>
      <w:u w:val="none"/>
    </w:rPr>
  </w:style>
  <w:style w:type="character" w:customStyle="1" w:styleId="font01">
    <w:name w:val="font01"/>
    <w:basedOn w:val="a0"/>
    <w:qFormat/>
    <w:rsid w:val="00CC47DB"/>
    <w:rPr>
      <w:rFonts w:ascii="宋体" w:eastAsia="宋体" w:hAnsi="宋体" w:cs="宋体" w:hint="eastAsia"/>
      <w:color w:val="000000"/>
      <w:sz w:val="24"/>
      <w:szCs w:val="24"/>
      <w:u w:val="none"/>
    </w:rPr>
  </w:style>
  <w:style w:type="character" w:customStyle="1" w:styleId="font31">
    <w:name w:val="font31"/>
    <w:basedOn w:val="a0"/>
    <w:qFormat/>
    <w:rsid w:val="00CC47DB"/>
    <w:rPr>
      <w:rFonts w:ascii="华文中宋" w:eastAsia="华文中宋" w:hAnsi="华文中宋" w:cs="华文中宋" w:hint="default"/>
      <w:color w:val="000000"/>
      <w:sz w:val="32"/>
      <w:szCs w:val="32"/>
      <w:u w:val="none"/>
    </w:rPr>
  </w:style>
  <w:style w:type="character" w:customStyle="1" w:styleId="font51">
    <w:name w:val="font51"/>
    <w:basedOn w:val="a0"/>
    <w:qFormat/>
    <w:rsid w:val="00CC47DB"/>
    <w:rPr>
      <w:rFonts w:ascii="宋体" w:eastAsia="宋体" w:hAnsi="宋体" w:cs="宋体" w:hint="eastAsia"/>
      <w:color w:val="000000"/>
      <w:sz w:val="22"/>
      <w:szCs w:val="22"/>
      <w:u w:val="none"/>
    </w:rPr>
  </w:style>
  <w:style w:type="character" w:customStyle="1" w:styleId="font21">
    <w:name w:val="font21"/>
    <w:basedOn w:val="a0"/>
    <w:qFormat/>
    <w:rsid w:val="00CC47DB"/>
    <w:rPr>
      <w:rFonts w:ascii="仿宋" w:eastAsia="仿宋" w:hAnsi="仿宋" w:cs="仿宋" w:hint="eastAsia"/>
      <w:color w:val="000000"/>
      <w:sz w:val="26"/>
      <w:szCs w:val="26"/>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image" Target="media/image1.emf"/><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3.emf"/><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oleObject" Target="embeddings/oleObject2.bin"/><Relationship Id="rId10" Type="http://schemas.openxmlformats.org/officeDocument/2006/relationships/chart" Target="charts/chart6.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image" Target="media/image2.emf"/></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1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1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1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1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1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人员对比图</a:t>
            </a:r>
          </a:p>
        </c:rich>
      </c:tx>
      <c:layout>
        <c:manualLayout>
          <c:xMode val="edge"/>
          <c:yMode val="edge"/>
          <c:x val="0.4157235733204912"/>
          <c:y val="2.4767801857585103E-2"/>
        </c:manualLayout>
      </c:layout>
      <c:spPr>
        <a:noFill/>
        <a:ln>
          <a:noFill/>
        </a:ln>
        <a:effectLst/>
      </c:spPr>
    </c:title>
    <c:plotArea>
      <c:layout/>
      <c:barChart>
        <c:barDir val="col"/>
        <c:grouping val="clustered"/>
        <c:ser>
          <c:idx val="0"/>
          <c:order val="0"/>
          <c:tx>
            <c:strRef>
              <c:f>Sheet1!$B$1</c:f>
              <c:strCache>
                <c:ptCount val="1"/>
                <c:pt idx="0">
                  <c:v>编制人数</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ext>
            </c:extLst>
          </c:dLbls>
          <c:cat>
            <c:strRef>
              <c:f>Sheet1!$A$2:$A$4</c:f>
              <c:strCache>
                <c:ptCount val="3"/>
                <c:pt idx="0">
                  <c:v>行政人员</c:v>
                </c:pt>
                <c:pt idx="1">
                  <c:v>事业人员</c:v>
                </c:pt>
                <c:pt idx="2">
                  <c:v>离退休人员</c:v>
                </c:pt>
              </c:strCache>
            </c:strRef>
          </c:cat>
          <c:val>
            <c:numRef>
              <c:f>Sheet1!$B$2:$B$4</c:f>
              <c:numCache>
                <c:formatCode>General</c:formatCode>
                <c:ptCount val="3"/>
                <c:pt idx="0">
                  <c:v>5</c:v>
                </c:pt>
                <c:pt idx="1">
                  <c:v>11</c:v>
                </c:pt>
              </c:numCache>
            </c:numRef>
          </c:val>
        </c:ser>
        <c:ser>
          <c:idx val="1"/>
          <c:order val="1"/>
          <c:tx>
            <c:strRef>
              <c:f>Sheet1!$C$1</c:f>
              <c:strCache>
                <c:ptCount val="1"/>
                <c:pt idx="0">
                  <c:v>实有人数</c:v>
                </c:pt>
              </c:strCache>
            </c:strRef>
          </c:tx>
          <c:spPr>
            <a:solidFill>
              <a:schemeClr val="accent2"/>
            </a:solidFill>
            <a:ln>
              <a:noFill/>
            </a:ln>
            <a:effectLst/>
          </c:spP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ext>
            </c:extLst>
          </c:dLbls>
          <c:cat>
            <c:strRef>
              <c:f>Sheet1!$A$2:$A$4</c:f>
              <c:strCache>
                <c:ptCount val="3"/>
                <c:pt idx="0">
                  <c:v>行政人员</c:v>
                </c:pt>
                <c:pt idx="1">
                  <c:v>事业人员</c:v>
                </c:pt>
                <c:pt idx="2">
                  <c:v>离退休人员</c:v>
                </c:pt>
              </c:strCache>
            </c:strRef>
          </c:cat>
          <c:val>
            <c:numRef>
              <c:f>Sheet1!$C$2:$C$4</c:f>
              <c:numCache>
                <c:formatCode>General</c:formatCode>
                <c:ptCount val="3"/>
                <c:pt idx="0">
                  <c:v>5</c:v>
                </c:pt>
                <c:pt idx="1">
                  <c:v>10</c:v>
                </c:pt>
                <c:pt idx="2">
                  <c:v>1</c:v>
                </c:pt>
              </c:numCache>
            </c:numRef>
          </c:val>
        </c:ser>
        <c:dLbls>
          <c:showVal val="1"/>
        </c:dLbls>
        <c:gapWidth val="219"/>
        <c:overlap val="-27"/>
        <c:axId val="122075392"/>
        <c:axId val="124366848"/>
      </c:barChart>
      <c:catAx>
        <c:axId val="122075392"/>
        <c:scaling>
          <c:orientation val="minMax"/>
        </c:scaling>
        <c:axPos val="b"/>
        <c:numFmt formatCode="General" sourceLinked="1"/>
        <c:maj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24366848"/>
        <c:crosses val="autoZero"/>
        <c:auto val="1"/>
        <c:lblAlgn val="ctr"/>
        <c:lblOffset val="100"/>
      </c:catAx>
      <c:valAx>
        <c:axId val="124366848"/>
        <c:scaling>
          <c:orientation val="minMax"/>
        </c:scaling>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2207539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收入、支出决算总计对比图        （单位：万元）</a:t>
            </a:r>
          </a:p>
        </c:rich>
      </c:tx>
      <c:layout>
        <c:manualLayout>
          <c:xMode val="edge"/>
          <c:yMode val="edge"/>
          <c:x val="0.17011798699735106"/>
          <c:y val="2.4767801857585103E-2"/>
        </c:manualLayout>
      </c:layout>
      <c:spPr>
        <a:noFill/>
        <a:ln>
          <a:noFill/>
        </a:ln>
        <a:effectLst/>
      </c:spPr>
    </c:title>
    <c:plotArea>
      <c:layout/>
      <c:barChart>
        <c:barDir val="col"/>
        <c:grouping val="clustered"/>
        <c:ser>
          <c:idx val="0"/>
          <c:order val="0"/>
          <c:tx>
            <c:strRef>
              <c:f>Sheet1!$B$1</c:f>
              <c:strCache>
                <c:ptCount val="1"/>
                <c:pt idx="0">
                  <c:v>2022年</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Sheet1!$B$2:$B$2</c:f>
              <c:numCache>
                <c:formatCode>General</c:formatCode>
                <c:ptCount val="1"/>
                <c:pt idx="0">
                  <c:v>2233.38</c:v>
                </c:pt>
              </c:numCache>
            </c:numRef>
          </c:val>
        </c:ser>
        <c:ser>
          <c:idx val="1"/>
          <c:order val="1"/>
          <c:tx>
            <c:strRef>
              <c:f>Sheet1!$C$1</c:f>
              <c:strCache>
                <c:ptCount val="1"/>
                <c:pt idx="0">
                  <c:v>2023年</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Sheet1!$C$2:$C$3</c:f>
              <c:numCache>
                <c:formatCode>General</c:formatCode>
                <c:ptCount val="2"/>
                <c:pt idx="1">
                  <c:v>5540.02</c:v>
                </c:pt>
              </c:numCache>
            </c:numRef>
          </c:val>
        </c:ser>
        <c:dLbls>
          <c:showVal val="1"/>
        </c:dLbls>
        <c:gapWidth val="219"/>
        <c:axId val="125715584"/>
        <c:axId val="125717120"/>
      </c:barChart>
      <c:catAx>
        <c:axId val="12571558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25717120"/>
        <c:crosses val="autoZero"/>
        <c:auto val="1"/>
        <c:lblAlgn val="ctr"/>
        <c:lblOffset val="100"/>
      </c:catAx>
      <c:valAx>
        <c:axId val="12571712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2571558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600" b="1" i="0" u="none" strike="noStrike" kern="120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Sheet1!$B$1</c:f>
              <c:strCache>
                <c:ptCount val="1"/>
                <c:pt idx="0">
                  <c:v>收入结构图</c:v>
                </c:pt>
              </c:strCache>
            </c:strRef>
          </c:tx>
          <c:dPt>
            <c:idx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Lbls>
            <c:dLbl>
              <c:idx val="0"/>
              <c:layout>
                <c:manualLayout>
                  <c:x val="-0.38281353914853311"/>
                  <c:y val="-5.9549680067608309E-2"/>
                </c:manualLayout>
              </c:layout>
              <c:tx>
                <c:rich>
                  <a:bodyPr/>
                  <a:lstStyle/>
                  <a:p>
                    <a:r>
                      <a:rPr lang="zh-CN" altLang="en-US"/>
                      <a:t>财政拨款收入    </a:t>
                    </a:r>
                    <a:r>
                      <a:rPr lang="en-US" altLang="zh-CN"/>
                      <a:t>100%</a:t>
                    </a:r>
                  </a:p>
                </c:rich>
              </c:tx>
              <c:dLblPos val="bestFit"/>
              <c:showVal val="1"/>
              <c:showCatName val="1"/>
              <c:showPercent val="1"/>
              <c:extLst>
                <c:ext xmlns:c15="http://schemas.microsoft.com/office/drawing/2012/chart" uri="{CE6537A1-D6FC-4f65-9D91-7224C49458BB}">
                  <c15:layout/>
                </c:ext>
              </c:extLst>
            </c:dLbl>
            <c:dLbl>
              <c:idx val="1"/>
              <c:delete val="1"/>
            </c:dLbl>
            <c:dLbl>
              <c:idx val="2"/>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showCatName val="1"/>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财政拨款收入</c:v>
                </c:pt>
                <c:pt idx="1">
                  <c:v>事业收入</c:v>
                </c:pt>
                <c:pt idx="2">
                  <c:v>其他收入</c:v>
                </c:pt>
              </c:strCache>
            </c:strRef>
          </c:cat>
          <c:val>
            <c:numRef>
              <c:f>Sheet1!$B$2:$B$4</c:f>
              <c:numCache>
                <c:formatCode>General</c:formatCode>
                <c:ptCount val="3"/>
                <c:pt idx="0">
                  <c:v>100</c:v>
                </c:pt>
                <c:pt idx="1">
                  <c:v>0</c:v>
                </c:pt>
                <c:pt idx="2">
                  <c:v>0</c:v>
                </c:pt>
              </c:numCache>
            </c:numRef>
          </c:val>
        </c:ser>
        <c:dLbls>
          <c:showVal val="1"/>
        </c:dLbls>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600" b="1" i="0" u="none" strike="noStrike" kern="120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Sheet1!$B$1</c:f>
              <c:strCache>
                <c:ptCount val="1"/>
                <c:pt idx="0">
                  <c:v>支出结构图</c:v>
                </c:pt>
              </c:strCache>
            </c:strRef>
          </c:tx>
          <c:dPt>
            <c:idx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Lbls>
            <c:dLbl>
              <c:idx val="0"/>
              <c:layout>
                <c:manualLayout>
                  <c:x val="0.24200151227342501"/>
                  <c:y val="4.2631232502993908E-2"/>
                </c:manualLayout>
              </c:layout>
              <c:tx>
                <c:rich>
                  <a:bodyPr/>
                  <a:lstStyle/>
                  <a:p>
                    <a:r>
                      <a:rPr lang="zh-CN" altLang="en-US"/>
                      <a:t>基本支出    </a:t>
                    </a:r>
                    <a:r>
                      <a:rPr lang="en-US" altLang="zh-CN"/>
                      <a:t>3.75%</a:t>
                    </a:r>
                  </a:p>
                </c:rich>
              </c:tx>
              <c:dLblPos val="bestFit"/>
              <c:showVal val="1"/>
              <c:showCatName val="1"/>
              <c:showPercent val="1"/>
              <c:extLst>
                <c:ext xmlns:c15="http://schemas.microsoft.com/office/drawing/2012/chart" uri="{CE6537A1-D6FC-4f65-9D91-7224C49458BB}">
                  <c15:layout>
                    <c:manualLayout>
                      <c:w val="0.151148910772904"/>
                      <c:h val="0.129285527348862"/>
                    </c:manualLayout>
                  </c15:layout>
                </c:ext>
              </c:extLst>
            </c:dLbl>
            <c:dLbl>
              <c:idx val="1"/>
              <c:layout>
                <c:manualLayout>
                  <c:x val="-0.173478069294381"/>
                  <c:y val="-3.6570626442387712E-2"/>
                </c:manualLayout>
              </c:layout>
              <c:tx>
                <c:rich>
                  <a:bodyPr/>
                  <a:lstStyle/>
                  <a:p>
                    <a:r>
                      <a:rPr lang="zh-CN" altLang="en-US"/>
                      <a:t>项目支出  </a:t>
                    </a:r>
                    <a:r>
                      <a:rPr lang="en-US" altLang="zh-CN"/>
                      <a:t>96.25%</a:t>
                    </a:r>
                  </a:p>
                </c:rich>
              </c:tx>
              <c:dLblPos val="bestFit"/>
              <c:showVal val="1"/>
              <c:showCatName val="1"/>
              <c:showPercent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showCatName val="1"/>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207.99</c:v>
                </c:pt>
                <c:pt idx="1">
                  <c:v>5332.04</c:v>
                </c:pt>
              </c:numCache>
            </c:numRef>
          </c:val>
        </c:ser>
        <c:dLbls>
          <c:showVal val="1"/>
        </c:dLbls>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财政拨款收入、支出总计对比图（单位：万元）</a:t>
            </a:r>
          </a:p>
        </c:rich>
      </c:tx>
      <c:spPr>
        <a:noFill/>
        <a:ln>
          <a:noFill/>
        </a:ln>
        <a:effectLst/>
      </c:spPr>
    </c:title>
    <c:plotArea>
      <c:layout/>
      <c:barChart>
        <c:barDir val="col"/>
        <c:grouping val="clustered"/>
        <c:ser>
          <c:idx val="0"/>
          <c:order val="0"/>
          <c:tx>
            <c:strRef>
              <c:f>Sheet1!$B$1</c:f>
              <c:strCache>
                <c:ptCount val="1"/>
                <c:pt idx="0">
                  <c:v>2022年</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2022</c:v>
                </c:pt>
                <c:pt idx="1">
                  <c:v>2023</c:v>
                </c:pt>
              </c:numCache>
            </c:numRef>
          </c:cat>
          <c:val>
            <c:numRef>
              <c:f>Sheet1!$B$2:$B$3</c:f>
              <c:numCache>
                <c:formatCode>General</c:formatCode>
                <c:ptCount val="2"/>
                <c:pt idx="0">
                  <c:v>1617.1</c:v>
                </c:pt>
              </c:numCache>
            </c:numRef>
          </c:val>
        </c:ser>
        <c:ser>
          <c:idx val="1"/>
          <c:order val="1"/>
          <c:tx>
            <c:strRef>
              <c:f>Sheet1!$C$1</c:f>
              <c:strCache>
                <c:ptCount val="1"/>
                <c:pt idx="0">
                  <c:v>2023年</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2022</c:v>
                </c:pt>
                <c:pt idx="1">
                  <c:v>2023</c:v>
                </c:pt>
              </c:numCache>
            </c:numRef>
          </c:cat>
          <c:val>
            <c:numRef>
              <c:f>Sheet1!$C$2:$C$3</c:f>
              <c:numCache>
                <c:formatCode>General</c:formatCode>
                <c:ptCount val="2"/>
                <c:pt idx="1">
                  <c:v>5540.02</c:v>
                </c:pt>
              </c:numCache>
            </c:numRef>
          </c:val>
        </c:ser>
        <c:dLbls>
          <c:showVal val="1"/>
        </c:dLbls>
        <c:gapWidth val="219"/>
        <c:overlap val="-27"/>
        <c:axId val="125864192"/>
        <c:axId val="125870080"/>
      </c:barChart>
      <c:catAx>
        <c:axId val="12586419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25870080"/>
        <c:crosses val="autoZero"/>
        <c:auto val="1"/>
        <c:lblAlgn val="ctr"/>
        <c:lblOffset val="100"/>
      </c:catAx>
      <c:valAx>
        <c:axId val="12587008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2586419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一般公共预算财政拨款支出对比图（单位：万元）</a:t>
            </a:r>
          </a:p>
        </c:rich>
      </c:tx>
      <c:layout>
        <c:manualLayout>
          <c:xMode val="edge"/>
          <c:yMode val="edge"/>
          <c:x val="0.11142607937200202"/>
          <c:y val="5.900060204695972E-2"/>
        </c:manualLayout>
      </c:layout>
      <c:spPr>
        <a:noFill/>
        <a:ln>
          <a:noFill/>
        </a:ln>
        <a:effectLst/>
      </c:spPr>
    </c:title>
    <c:plotArea>
      <c:layout/>
      <c:barChart>
        <c:barDir val="col"/>
        <c:grouping val="clustered"/>
        <c:ser>
          <c:idx val="0"/>
          <c:order val="0"/>
          <c:tx>
            <c:strRef>
              <c:f>Sheet1!$B$1</c:f>
              <c:strCache>
                <c:ptCount val="1"/>
                <c:pt idx="0">
                  <c:v>2022年</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2022</c:v>
                </c:pt>
                <c:pt idx="1">
                  <c:v>2023</c:v>
                </c:pt>
              </c:numCache>
            </c:numRef>
          </c:cat>
          <c:val>
            <c:numRef>
              <c:f>Sheet1!$B$2:$B$3</c:f>
              <c:numCache>
                <c:formatCode>General</c:formatCode>
                <c:ptCount val="2"/>
                <c:pt idx="0">
                  <c:v>1617.1</c:v>
                </c:pt>
              </c:numCache>
            </c:numRef>
          </c:val>
        </c:ser>
        <c:ser>
          <c:idx val="1"/>
          <c:order val="1"/>
          <c:tx>
            <c:strRef>
              <c:f>Sheet1!$C$1</c:f>
              <c:strCache>
                <c:ptCount val="1"/>
                <c:pt idx="0">
                  <c:v>2023年</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2022</c:v>
                </c:pt>
                <c:pt idx="1">
                  <c:v>2023</c:v>
                </c:pt>
              </c:numCache>
            </c:numRef>
          </c:cat>
          <c:val>
            <c:numRef>
              <c:f>Sheet1!$C$2:$C$3</c:f>
              <c:numCache>
                <c:formatCode>General</c:formatCode>
                <c:ptCount val="2"/>
                <c:pt idx="1">
                  <c:v>5540.02</c:v>
                </c:pt>
              </c:numCache>
            </c:numRef>
          </c:val>
        </c:ser>
        <c:dLbls>
          <c:showVal val="1"/>
        </c:dLbls>
        <c:gapWidth val="219"/>
        <c:overlap val="-27"/>
        <c:axId val="262612096"/>
        <c:axId val="262613632"/>
      </c:barChart>
      <c:catAx>
        <c:axId val="26261209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62613632"/>
        <c:crosses val="autoZero"/>
        <c:auto val="1"/>
        <c:lblAlgn val="ctr"/>
        <c:lblOffset val="100"/>
      </c:catAx>
      <c:valAx>
        <c:axId val="26261363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6261209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defTabSz="914400">
              <a:defRPr lang="zh-CN" sz="1600" b="1" i="0" u="none" strike="noStrike" kern="1200" baseline="0">
                <a:solidFill>
                  <a:schemeClr val="tx1">
                    <a:lumMod val="65000"/>
                    <a:lumOff val="35000"/>
                  </a:schemeClr>
                </a:solidFill>
                <a:latin typeface="+mn-lt"/>
                <a:ea typeface="+mn-ea"/>
                <a:cs typeface="+mn-cs"/>
              </a:defRPr>
            </a:pPr>
            <a:r>
              <a:t>202</a:t>
            </a:r>
            <a:r>
              <a:rPr lang="en-US" altLang="zh-CN"/>
              <a:t>3</a:t>
            </a:r>
            <a:r>
              <a:t>年一般公共预算财政拨款支出分科目</a:t>
            </a:r>
          </a:p>
          <a:p>
            <a:pPr defTabSz="914400">
              <a:defRPr lang="zh-CN" sz="1600" b="1" i="0" u="none" strike="noStrike" kern="1200" baseline="0">
                <a:solidFill>
                  <a:schemeClr val="tx1">
                    <a:lumMod val="65000"/>
                    <a:lumOff val="35000"/>
                  </a:schemeClr>
                </a:solidFill>
                <a:latin typeface="+mn-lt"/>
                <a:ea typeface="+mn-ea"/>
                <a:cs typeface="+mn-cs"/>
              </a:defRPr>
            </a:pPr>
            <a:endParaRPr/>
          </a:p>
          <a:p>
            <a:pPr defTabSz="914400">
              <a:defRPr lang="zh-CN" sz="1600" b="1" i="0" u="none" strike="noStrike" kern="1200" baseline="0">
                <a:solidFill>
                  <a:schemeClr val="tx1">
                    <a:lumMod val="65000"/>
                    <a:lumOff val="35000"/>
                  </a:schemeClr>
                </a:solidFill>
                <a:latin typeface="+mn-lt"/>
                <a:ea typeface="+mn-ea"/>
                <a:cs typeface="+mn-cs"/>
              </a:defRPr>
            </a:pPr>
            <a:endParaRPr/>
          </a:p>
        </c:rich>
      </c:tx>
      <c:layout>
        <c:manualLayout>
          <c:xMode val="edge"/>
          <c:yMode val="edge"/>
          <c:x val="0.16036148253171506"/>
          <c:y val="3.1602233224481214E-3"/>
        </c:manualLayout>
      </c:layout>
      <c:spPr>
        <a:noFill/>
        <a:ln>
          <a:noFill/>
        </a:ln>
        <a:effectLst/>
      </c:spPr>
    </c:title>
    <c:plotArea>
      <c:layout/>
      <c:pieChart>
        <c:varyColors val="1"/>
        <c:ser>
          <c:idx val="0"/>
          <c:order val="0"/>
          <c:tx>
            <c:strRef>
              <c:f>Sheet1!$B$1</c:f>
              <c:strCache>
                <c:ptCount val="1"/>
                <c:pt idx="0">
                  <c:v>2022年一般公共预算财政拨款支出分科目</c:v>
                </c:pt>
              </c:strCache>
            </c:strRef>
          </c:tx>
          <c:dPt>
            <c:idx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Pt>
            <c:idx val="2"/>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dPt>
          <c:dPt>
            <c:idx val="3"/>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dPt>
          <c:dPt>
            <c:idx val="4"/>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dPt>
          <c:dPt>
            <c:idx val="5"/>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dPt>
          <c:dPt>
            <c:idx val="6"/>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c:spPr>
          </c:dPt>
          <c:dLbls>
            <c:dLbl>
              <c:idx val="0"/>
              <c:layout>
                <c:manualLayout>
                  <c:x val="-6.129539202764051E-3"/>
                  <c:y val="-0.10287128608215403"/>
                </c:manualLayout>
              </c:layout>
              <c:dLblPos val="bestFit"/>
              <c:showLegendKey val="1"/>
              <c:showPercent val="1"/>
              <c:separator>
</c:separator>
              <c:extLst>
                <c:ext xmlns:c15="http://schemas.microsoft.com/office/drawing/2012/chart" uri="{CE6537A1-D6FC-4f65-9D91-7224C49458BB}">
                  <c15:layout/>
                </c:ext>
              </c:extLst>
            </c:dLbl>
            <c:dLbl>
              <c:idx val="1"/>
              <c:layout>
                <c:manualLayout>
                  <c:x val="0.14578530900064005"/>
                  <c:y val="-5.1356686938288126E-2"/>
                </c:manualLayout>
              </c:layout>
              <c:dLblPos val="bestFit"/>
              <c:showLegendKey val="1"/>
              <c:showPercent val="1"/>
              <c:separator>
</c:separator>
              <c:extLst>
                <c:ext xmlns:c15="http://schemas.microsoft.com/office/drawing/2012/chart" uri="{CE6537A1-D6FC-4f65-9D91-7224C49458BB}">
                  <c15:layout/>
                </c:ext>
              </c:extLst>
            </c:dLbl>
            <c:dLbl>
              <c:idx val="2"/>
              <c:layout>
                <c:manualLayout>
                  <c:x val="3.5663494147248703E-2"/>
                  <c:y val="-6.2162979301164309E-2"/>
                </c:manualLayout>
              </c:layout>
              <c:dLblPos val="bestFit"/>
              <c:showLegendKey val="1"/>
              <c:showPercent val="1"/>
              <c:separator>
</c:separator>
              <c:extLst>
                <c:ext xmlns:c15="http://schemas.microsoft.com/office/drawing/2012/chart" uri="{CE6537A1-D6FC-4f65-9D91-7224C49458BB}">
                  <c15:layout/>
                </c:ext>
              </c:extLst>
            </c:dLbl>
            <c:dLbl>
              <c:idx val="3"/>
              <c:layout>
                <c:manualLayout>
                  <c:x val="0.16795283832164501"/>
                  <c:y val="-2.378911656646571E-2"/>
                </c:manualLayout>
              </c:layout>
              <c:dLblPos val="bestFit"/>
              <c:showLegendKey val="1"/>
              <c:showPercent val="1"/>
              <c:separator>
</c:separator>
              <c:extLst>
                <c:ext xmlns:c15="http://schemas.microsoft.com/office/drawing/2012/chart" uri="{CE6537A1-D6FC-4f65-9D91-7224C49458BB}">
                  <c15:layout/>
                </c:ext>
              </c:extLst>
            </c:dLbl>
            <c:dLbl>
              <c:idx val="4"/>
              <c:layout>
                <c:manualLayout>
                  <c:x val="4.7697188491412308E-2"/>
                  <c:y val="-2.8783658310120711E-2"/>
                </c:manualLayout>
              </c:layout>
              <c:dLblPos val="bestFit"/>
              <c:showLegendKey val="1"/>
              <c:showPercent val="1"/>
              <c:extLst>
                <c:ext xmlns:c15="http://schemas.microsoft.com/office/drawing/2012/chart" uri="{CE6537A1-D6FC-4f65-9D91-7224C49458BB}">
                  <c15:layout/>
                </c:ext>
              </c:extLst>
            </c:dLbl>
            <c:dLbl>
              <c:idx val="5"/>
              <c:layout>
                <c:manualLayout>
                  <c:x val="8.5841078559102529E-2"/>
                  <c:y val="2.2458530422468016E-2"/>
                </c:manualLayout>
              </c:layout>
              <c:dLblPos val="bestFit"/>
              <c:showLegendKey val="1"/>
              <c:showPercent val="1"/>
              <c:extLst>
                <c:ext xmlns:c15="http://schemas.microsoft.com/office/drawing/2012/chart" uri="{CE6537A1-D6FC-4f65-9D91-7224C49458BB}">
                  <c15:layout/>
                </c:ext>
              </c:extLst>
            </c:dLbl>
            <c:dLbl>
              <c:idx val="6"/>
              <c:layout>
                <c:manualLayout>
                  <c:x val="0.10424204073365208"/>
                  <c:y val="9.4638139554068107E-2"/>
                </c:manualLayout>
              </c:layout>
              <c:dLblPos val="bestFit"/>
              <c:showLegendKey val="1"/>
              <c:showPercent val="1"/>
              <c:extLst>
                <c:ext xmlns:c15="http://schemas.microsoft.com/office/drawing/2012/chart" uri="{CE6537A1-D6FC-4f65-9D91-7224C49458BB}">
                  <c15:layout/>
                </c:ext>
              </c:extLst>
            </c:dLbl>
            <c:dLbl>
              <c:idx val="7"/>
              <c:layout>
                <c:manualLayout>
                  <c:x val="-1.5410137995753201E-2"/>
                  <c:y val="5.6842785297255706E-2"/>
                </c:manualLayout>
              </c:layout>
              <c:dLblPos val="bestFit"/>
              <c:showLegendKey val="1"/>
              <c:showPercent val="1"/>
              <c:extLst>
                <c:ext xmlns:c15="http://schemas.microsoft.com/office/drawing/2012/chart" uri="{CE6537A1-D6FC-4f65-9D91-7224C49458BB}">
                  <c15:layout/>
                </c:ext>
              </c:extLst>
            </c:dLbl>
            <c:dLbl>
              <c:idx val="8"/>
              <c:layout>
                <c:manualLayout>
                  <c:x val="4.9160786119689916E-2"/>
                  <c:y val="5.5981357827712207E-2"/>
                </c:manualLayout>
              </c:layout>
              <c:dLblPos val="bestFit"/>
              <c:showLegendKey val="1"/>
              <c:showPercent val="1"/>
              <c:extLst>
                <c:ext xmlns:c15="http://schemas.microsoft.com/office/drawing/2012/chart" uri="{CE6537A1-D6FC-4f65-9D91-7224C49458BB}">
                  <c15:layout/>
                </c:ext>
              </c:extLst>
            </c:dLbl>
            <c:dLbl>
              <c:idx val="9"/>
              <c:layout>
                <c:manualLayout>
                  <c:x val="-7.153077914416342E-2"/>
                  <c:y val="-4.5995396222375598E-3"/>
                </c:manualLayout>
              </c:layout>
              <c:dLblPos val="bestFit"/>
              <c:showLegendKey val="1"/>
              <c:showPercent val="1"/>
              <c:extLst>
                <c:ext xmlns:c15="http://schemas.microsoft.com/office/drawing/2012/chart" uri="{CE6537A1-D6FC-4f65-9D91-7224C49458BB}">
                  <c15:layout/>
                </c:ext>
              </c:extLst>
            </c:dLbl>
            <c:dLbl>
              <c:idx val="10"/>
              <c:layout>
                <c:manualLayout>
                  <c:x val="-0.10485714637480598"/>
                  <c:y val="1.7246269624427709E-2"/>
                </c:manualLayout>
              </c:layout>
              <c:dLblPos val="bestFit"/>
              <c:showLegendKey val="1"/>
              <c:showPercent val="1"/>
              <c:extLst>
                <c:ext xmlns:c15="http://schemas.microsoft.com/office/drawing/2012/chart" uri="{CE6537A1-D6FC-4f65-9D91-7224C49458BB}">
                  <c15:layout/>
                </c:ext>
              </c:extLst>
            </c:dLbl>
            <c:dLbl>
              <c:idx val="11"/>
              <c:layout>
                <c:manualLayout>
                  <c:x val="-0.249112512044663"/>
                  <c:y val="-2.606944072344651E-2"/>
                </c:manualLayout>
              </c:layout>
              <c:dLblPos val="bestFit"/>
              <c:showLegendKey val="1"/>
              <c:showPercent val="1"/>
              <c:extLst>
                <c:ext xmlns:c15="http://schemas.microsoft.com/office/drawing/2012/chart" uri="{CE6537A1-D6FC-4f65-9D91-7224C49458BB}">
                  <c15:layout/>
                </c:ext>
              </c:extLst>
            </c:dLbl>
            <c:dLbl>
              <c:idx val="12"/>
              <c:layout>
                <c:manualLayout>
                  <c:x val="-9.8485035200762808E-2"/>
                  <c:y val="-5.5928621585496011E-2"/>
                </c:manualLayout>
              </c:layout>
              <c:dLblPos val="bestFit"/>
              <c:showLegendKey val="1"/>
              <c:showPercent val="1"/>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1"/>
            <c:showPercent val="1"/>
            <c:showLeaderLines val="1"/>
            <c:extLst>
              <c:ext xmlns:c15="http://schemas.microsoft.com/office/drawing/2012/chart" uri="{CE6537A1-D6FC-4f65-9D91-7224C49458BB}">
                <c15:layout/>
                <c15:showLeaderLines val="1"/>
                <c15:leaderLines/>
              </c:ext>
            </c:extLst>
          </c:dLbls>
          <c:cat>
            <c:strRef>
              <c:f>Sheet1!$A$2:$A$14</c:f>
              <c:strCache>
                <c:ptCount val="13"/>
                <c:pt idx="0">
                  <c:v>机关事业单位基本养老保险缴费支出</c:v>
                </c:pt>
                <c:pt idx="1">
                  <c:v>行政单位医疗</c:v>
                </c:pt>
                <c:pt idx="2">
                  <c:v>事业单位医疗</c:v>
                </c:pt>
                <c:pt idx="3">
                  <c:v>农村道路建设</c:v>
                </c:pt>
                <c:pt idx="4">
                  <c:v>其他农业农村支出</c:v>
                </c:pt>
                <c:pt idx="5">
                  <c:v>其他巩固脱贫衔接乡村振兴支出</c:v>
                </c:pt>
                <c:pt idx="6">
                  <c:v>行政运行</c:v>
                </c:pt>
                <c:pt idx="7">
                  <c:v>一般行政管理事务</c:v>
                </c:pt>
                <c:pt idx="8">
                  <c:v>公路养护</c:v>
                </c:pt>
                <c:pt idx="9">
                  <c:v>其他公路水路运输支出</c:v>
                </c:pt>
                <c:pt idx="10">
                  <c:v>车辆购置税用于公路等基础设施建设支出</c:v>
                </c:pt>
                <c:pt idx="11">
                  <c:v>公共交通运营补助</c:v>
                </c:pt>
                <c:pt idx="12">
                  <c:v>其他交通运输支出</c:v>
                </c:pt>
              </c:strCache>
            </c:strRef>
          </c:cat>
          <c:val>
            <c:numRef>
              <c:f>Sheet1!$B$2:$B$14</c:f>
              <c:numCache>
                <c:formatCode>#,##0.00</c:formatCode>
                <c:ptCount val="13"/>
                <c:pt idx="0">
                  <c:v>19.259999999999994</c:v>
                </c:pt>
                <c:pt idx="1">
                  <c:v>3.2</c:v>
                </c:pt>
                <c:pt idx="2">
                  <c:v>5.28</c:v>
                </c:pt>
                <c:pt idx="3">
                  <c:v>43.87</c:v>
                </c:pt>
                <c:pt idx="4">
                  <c:v>1800</c:v>
                </c:pt>
                <c:pt idx="5">
                  <c:v>6.99</c:v>
                </c:pt>
                <c:pt idx="6">
                  <c:v>67.11999999999999</c:v>
                </c:pt>
                <c:pt idx="7">
                  <c:v>52.99</c:v>
                </c:pt>
                <c:pt idx="8">
                  <c:v>380.36</c:v>
                </c:pt>
                <c:pt idx="9">
                  <c:v>2646.44</c:v>
                </c:pt>
                <c:pt idx="10">
                  <c:v>434.85</c:v>
                </c:pt>
                <c:pt idx="11">
                  <c:v>78.02</c:v>
                </c:pt>
                <c:pt idx="12">
                  <c:v>1.6500000000000001</c:v>
                </c:pt>
              </c:numCache>
            </c:numRef>
          </c:val>
        </c:ser>
        <c:dLbls>
          <c:showVal val="1"/>
        </c:dLbls>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42</Pages>
  <Words>2711</Words>
  <Characters>15454</Characters>
  <Application>Microsoft Office Word</Application>
  <DocSecurity>0</DocSecurity>
  <Lines>128</Lines>
  <Paragraphs>36</Paragraphs>
  <ScaleCrop>false</ScaleCrop>
  <Company>微软中国</Company>
  <LinksUpToDate>false</LinksUpToDate>
  <CharactersWithSpaces>18129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用户财政局</cp:lastModifiedBy>
  <cp:revision>26</cp:revision>
  <cp:lastPrinted>2023-08-24T07:44:00Z</cp:lastPrinted>
  <dcterms:created xsi:type="dcterms:W3CDTF">2022-09-05T08:35:00Z</dcterms:created>
  <dcterms:modified xsi:type="dcterms:W3CDTF">2024-10-25T02:53:00Z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D180562FD40041848CAB7612E4292400_13</vt:lpwstr>
  </property>
</Properties>
</file>