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74" w:rsidRPr="00632C74" w:rsidRDefault="00632C74" w:rsidP="00632C74">
      <w:pPr>
        <w:widowControl/>
        <w:shd w:val="clear" w:color="auto" w:fill="FFFFFF"/>
        <w:spacing w:after="435"/>
        <w:jc w:val="center"/>
        <w:outlineLvl w:val="0"/>
        <w:rPr>
          <w:rFonts w:ascii="宋体" w:eastAsia="宋体" w:hAnsi="宋体" w:cs="宋体"/>
          <w:b/>
          <w:bCs/>
          <w:color w:val="E74C3C"/>
          <w:kern w:val="36"/>
          <w:sz w:val="51"/>
          <w:szCs w:val="51"/>
        </w:rPr>
      </w:pPr>
      <w:r w:rsidRPr="00632C74">
        <w:rPr>
          <w:rFonts w:ascii="宋体" w:eastAsia="宋体" w:hAnsi="宋体" w:cs="宋体" w:hint="eastAsia"/>
          <w:b/>
          <w:bCs/>
          <w:color w:val="E74C3C"/>
          <w:kern w:val="36"/>
          <w:sz w:val="51"/>
          <w:szCs w:val="51"/>
        </w:rPr>
        <w:t>渭滨区关心下一代工作委员会办公室</w:t>
      </w:r>
      <w:r w:rsidRPr="00632C74">
        <w:rPr>
          <w:rFonts w:ascii="宋体" w:eastAsia="宋体" w:hAnsi="宋体" w:cs="宋体" w:hint="eastAsia"/>
          <w:b/>
          <w:bCs/>
          <w:color w:val="E74C3C"/>
          <w:kern w:val="36"/>
          <w:sz w:val="51"/>
          <w:szCs w:val="51"/>
        </w:rPr>
        <w:br/>
        <w:t>2018年部门综合预算说明</w:t>
      </w:r>
    </w:p>
    <w:p w:rsidR="00632C74" w:rsidRPr="00632C74" w:rsidRDefault="00632C74" w:rsidP="00632C74">
      <w:pPr>
        <w:widowControl/>
        <w:shd w:val="clear" w:color="auto" w:fill="FFFFFF"/>
        <w:spacing w:line="405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632C74">
        <w:rPr>
          <w:rFonts w:ascii="宋体" w:eastAsia="宋体" w:hAnsi="宋体" w:cs="宋体" w:hint="eastAsia"/>
          <w:color w:val="333333"/>
          <w:kern w:val="0"/>
          <w:szCs w:val="21"/>
        </w:rPr>
        <w:t>发布时间:2018-03-01 20:07</w:t>
      </w:r>
      <w:r w:rsidRPr="00632C74">
        <w:rPr>
          <w:rFonts w:ascii="宋体" w:eastAsia="宋体" w:hAnsi="宋体" w:cs="宋体" w:hint="eastAsia"/>
          <w:color w:val="333333"/>
          <w:kern w:val="0"/>
        </w:rPr>
        <w:t> </w:t>
      </w:r>
      <w:r w:rsidRPr="00632C74">
        <w:rPr>
          <w:rFonts w:ascii="宋体" w:eastAsia="宋体" w:hAnsi="宋体" w:cs="宋体" w:hint="eastAsia"/>
          <w:color w:val="333333"/>
          <w:kern w:val="0"/>
          <w:szCs w:val="21"/>
        </w:rPr>
        <w:t>浏览：83</w:t>
      </w:r>
      <w:r w:rsidRPr="00632C74">
        <w:rPr>
          <w:rFonts w:ascii="宋体" w:eastAsia="宋体" w:hAnsi="宋体" w:cs="宋体" w:hint="eastAsia"/>
          <w:color w:val="333333"/>
          <w:kern w:val="0"/>
        </w:rPr>
        <w:t> </w:t>
      </w:r>
      <w:r w:rsidRPr="00632C74">
        <w:rPr>
          <w:rFonts w:ascii="宋体" w:eastAsia="宋体" w:hAnsi="宋体" w:cs="宋体" w:hint="eastAsia"/>
          <w:color w:val="333333"/>
          <w:kern w:val="0"/>
          <w:szCs w:val="21"/>
        </w:rPr>
        <w:t>来源:关工委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一、部门主要职责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根据宝渭编办发[2006]27号文件通知，区关心下一代工作委员会办公室的主要职责是：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、贯彻和宣传党对青少年教育工作的方针、政策和国家、地方有关法律、法规、制度，动员“五老”和协调社会各界在对青少年理想、道德、法制等教育方面发挥作用，引导青少年树立正确的世界观、人生观、价值观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2、协调有关部门做好关心下一代工作。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3、承办关心下一代工作委员会的日常工作。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4、负责宣传表彰先进，总结推广经验。动员社会力量关心弱势少年儿童，扶贫助学，帮助失足青少年。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5、指导镇（街）和有关驻区单位关心下一代的业务工作。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二、2018年度部门主要工作任务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以党的十九大精神为指引，以培养和</w:t>
      </w:r>
      <w:proofErr w:type="gramStart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践行</w:t>
      </w:r>
      <w:proofErr w:type="gramEnd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社会主义核心价值观为主线，以科学发展观为统领， 围绕全区中心工作</w:t>
      </w: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和年度目标任务，充分发挥各级关工委和“五老”的工作热情和优势，加强青少年思想道德教育，为构建和谐渭</w:t>
      </w:r>
      <w:proofErr w:type="gramStart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滨做出</w:t>
      </w:r>
      <w:proofErr w:type="gramEnd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应有贡献。2018年，重点抓好以下几方面的工作：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（一）按照“五好”关工委的标准，深化基层组织建设，不断壮大以“五老”为主体的人才队伍，充分发挥成员单位、</w:t>
      </w:r>
      <w:proofErr w:type="gramStart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基层关</w:t>
      </w:r>
      <w:proofErr w:type="gramEnd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工委和“五老”的独特优势，开创关心下一代工作新局面。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（二）创新工作方法，搭建服务平台，采取多种形式，广泛深入开展以培养和</w:t>
      </w:r>
      <w:proofErr w:type="gramStart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践行</w:t>
      </w:r>
      <w:proofErr w:type="gramEnd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社会主义核心价值观为主线的“立德读书育人”、“弘扬好家风” 、“诵读古今经典、弘扬传统美德”、“双笔书法润校园、老少同爱中国字”、青少年文学创作大赛、 法制宣传进校园等为</w:t>
      </w:r>
      <w:proofErr w:type="gramStart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一系列关教活动</w:t>
      </w:r>
      <w:proofErr w:type="gramEnd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，树立和表彰先进典型，发挥示范带动作用。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（三）做好调研工作，包括企业青工思想道德建设方面的调研，了解新动向，掌握新情况，发现新问题，研究新举措，整合资源，集中智慧，全力推进辖区整体工作水平。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（四）加大宣传力度，宣传政策法规，弘扬先进典型，动员社会爱心人士关爱贫困弱势群体，倡导和协调社会各界关爱、教育、培养辖区青少年健康快乐地成长，营造浓厚的舆论和工作氛围。</w:t>
      </w: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 xml:space="preserve"> </w:t>
      </w: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三、部门基层预算单位构成及经费管理方式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proofErr w:type="gramStart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区关工委办公室为参公事业单位</w:t>
      </w:r>
      <w:proofErr w:type="gramEnd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，为区委工作部门。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四、部门人员情况说明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proofErr w:type="gramStart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区关工委办公室</w:t>
      </w:r>
      <w:proofErr w:type="gramEnd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共有事业编制3名，实有人员4人，退休5人。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五、部门国有资产占用情况说明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截至2017年12月31日，本单位无车辆，无占用国有资产情况。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2018年部门预算未安排购置车辆。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六、部门预算绩效目标说明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2018年本部门无专项业务经费项目，绩效目标管理全覆盖，涉及一般公共预算当年拨款508334.77元。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七、2018年部门预算收支说明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（一）收支预算总体情况。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2018年,</w:t>
      </w:r>
      <w:proofErr w:type="gramStart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区关工委办公室</w:t>
      </w:r>
      <w:proofErr w:type="gramEnd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收入预算为508334.77元，与上年持平，全部为一般公共预算拨款预算。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2018年,</w:t>
      </w:r>
      <w:proofErr w:type="gramStart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区关工委办公室</w:t>
      </w:r>
      <w:proofErr w:type="gramEnd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支出预算为508334.77元，包括人员经费和公用经费支出508334.77元，占支出总额100%。全部为一般公共预算拨款支出，与上年持平。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  <w:szCs w:val="32"/>
        </w:rPr>
        <w:t>（二）</w:t>
      </w: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财政拨款收支情况。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lastRenderedPageBreak/>
        <w:t> </w:t>
      </w: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2018年,</w:t>
      </w:r>
      <w:proofErr w:type="gramStart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区关工委办公室</w:t>
      </w:r>
      <w:proofErr w:type="gramEnd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财政拨款收支预算为508334.77元，与上年持平。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（三）公共预算拨款支出明细情况。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1.支出按经济分类的明细情况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支出预算为508334.77元。其中人员经费支出495334.77元，较上年增长6%，原因是预算机关事业单位基本养老保险缴费（其中工资福利支出456490.77元，较上年增长17%）；对个人和家庭补助支出3900元，压缩为去年的二十分之一；商品和服务支出47944元，其中用于人员的支出34944元，较上年持平;公用经费支出9000元，较上年持平；专项业务费4000元，较上年持平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2.支出按功能分类的明细情况</w:t>
      </w: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 </w:t>
      </w: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 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（1）行政运行（2012901）468323.10元，较上年减少9%。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（2）机关事业单位基本养老保险费（2080505）40011.67元,较上年下降26</w:t>
      </w:r>
      <w:r w:rsidRPr="00632C74">
        <w:rPr>
          <w:rFonts w:ascii="仿宋_GB2312" w:eastAsia="仿宋_GB2312" w:hAnsi="宋体" w:cs="宋体" w:hint="eastAsia"/>
          <w:color w:val="333333"/>
          <w:kern w:val="0"/>
          <w:sz w:val="32"/>
        </w:rPr>
        <w:t> </w:t>
      </w: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%，原因是机关事业单位基本养老保险缴费预算更加精确。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（四）政府性基金预算支出情况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2018年本部门没有政府性基金预算收支，并已公开空表。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 </w:t>
      </w: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(五）国有资本经营预算拨款收支情况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2018年本部门无国有资本经营预算拨款收支。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（六）部门“三公”经费等预算情况。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</w:t>
      </w: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年“三公”经费预算0元，比上年下降300%。主要是严格执行中央八项规定及接待办法，对接待费预算从总量上进行了控制和压减，并已在表中公开。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2018年会议费预算1000元，与上年持平。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2018年培训费预算100元，较上年下降700%，原因是严格执行培训费管理办法，按照上级文件要求培训人数和天数减少，对培训费预算减少。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（七）机关运行经费安排情况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2018年机关运行经费财政拨款预算</w:t>
      </w: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11144元,与2017年预算持平。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（八）政府采购情况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2018年本部门无政府采购预算计划，并已公开空表。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（九）2018年专项资金预算说明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2018年无部门专项资金。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b/>
          <w:bCs/>
          <w:color w:val="333333"/>
          <w:kern w:val="0"/>
          <w:sz w:val="32"/>
        </w:rPr>
        <w:t>(十)专业名词解释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1、“三公”经费：是指用财政拨款安排的因公出国（境）费、公务用车购置及运行费和公务接待费。其中，因公出国（境）</w:t>
      </w:r>
      <w:proofErr w:type="gramStart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费反映</w:t>
      </w:r>
      <w:proofErr w:type="gramEnd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单位公务出国（境）的国际旅费、国外城市间</w:t>
      </w: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lastRenderedPageBreak/>
        <w:t>交通费、住宿费、伙食费、培训费、公杂费等支出；公务用车购置及运行</w:t>
      </w:r>
      <w:proofErr w:type="gramStart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费反映</w:t>
      </w:r>
      <w:proofErr w:type="gramEnd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单位公务用车车辆购置支出（</w:t>
      </w:r>
      <w:proofErr w:type="gramStart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含车辆</w:t>
      </w:r>
      <w:proofErr w:type="gramEnd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购置税）及租用费、燃料费、维修费、过路过桥费、保险费、安全奖励费用等支出；公务接待</w:t>
      </w:r>
      <w:proofErr w:type="gramStart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费反映</w:t>
      </w:r>
      <w:proofErr w:type="gramEnd"/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单位按规定开支的各类公务接待支出。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2、机关运行经费：为保障行政单位（包括参照公务员法管理的事业单位）运行用于购买货物和服务的各项公用经费，包括办公及印刷费、邮电费、差旅费、会议费、福利费、日常维修费、专用材料及办公用房水电费、办公用房取暖费、办公用房物业管理费、公务用车运行维护费以及其他费用。</w:t>
      </w: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 </w:t>
      </w:r>
    </w:p>
    <w:p w:rsidR="00632C74" w:rsidRPr="00632C74" w:rsidRDefault="00632C74" w:rsidP="00632C74">
      <w:pPr>
        <w:widowControl/>
        <w:shd w:val="clear" w:color="auto" w:fill="FFFFFF"/>
        <w:spacing w:before="120"/>
        <w:ind w:firstLine="645"/>
        <w:jc w:val="left"/>
        <w:rPr>
          <w:rFonts w:ascii="宋体" w:eastAsia="宋体" w:hAnsi="宋体" w:cs="宋体" w:hint="eastAsia"/>
          <w:color w:val="333333"/>
          <w:kern w:val="0"/>
          <w:sz w:val="27"/>
          <w:szCs w:val="27"/>
        </w:rPr>
      </w:pPr>
      <w:r w:rsidRPr="00632C74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以上公开内容，均已通过保密审查及本部门主要负责人审签。</w:t>
      </w:r>
    </w:p>
    <w:p w:rsidR="00DB2281" w:rsidRPr="00632C74" w:rsidRDefault="00632C74"/>
    <w:sectPr w:rsidR="00DB2281" w:rsidRPr="00632C74" w:rsidSect="00E6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C74"/>
    <w:rsid w:val="004117FB"/>
    <w:rsid w:val="00632C74"/>
    <w:rsid w:val="00690F28"/>
    <w:rsid w:val="00E6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A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32C7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32C7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632C74"/>
  </w:style>
  <w:style w:type="character" w:customStyle="1" w:styleId="fontssize">
    <w:name w:val="fonts_size"/>
    <w:basedOn w:val="a0"/>
    <w:rsid w:val="00632C74"/>
  </w:style>
  <w:style w:type="character" w:customStyle="1" w:styleId="fontbigger">
    <w:name w:val="font_bigger"/>
    <w:basedOn w:val="a0"/>
    <w:rsid w:val="00632C74"/>
  </w:style>
  <w:style w:type="character" w:customStyle="1" w:styleId="fontmedium">
    <w:name w:val="font_medium"/>
    <w:basedOn w:val="a0"/>
    <w:rsid w:val="00632C74"/>
  </w:style>
  <w:style w:type="character" w:customStyle="1" w:styleId="fontsmaller">
    <w:name w:val="font_smaller"/>
    <w:basedOn w:val="a0"/>
    <w:rsid w:val="00632C74"/>
  </w:style>
  <w:style w:type="character" w:styleId="a3">
    <w:name w:val="Hyperlink"/>
    <w:basedOn w:val="a0"/>
    <w:uiPriority w:val="99"/>
    <w:semiHidden/>
    <w:unhideWhenUsed/>
    <w:rsid w:val="00632C74"/>
    <w:rPr>
      <w:color w:val="0000FF"/>
      <w:u w:val="single"/>
    </w:rPr>
  </w:style>
  <w:style w:type="character" w:customStyle="1" w:styleId="share">
    <w:name w:val="share"/>
    <w:basedOn w:val="a0"/>
    <w:rsid w:val="00632C74"/>
  </w:style>
  <w:style w:type="paragraph" w:styleId="a4">
    <w:name w:val="Normal (Web)"/>
    <w:basedOn w:val="a"/>
    <w:uiPriority w:val="99"/>
    <w:semiHidden/>
    <w:unhideWhenUsed/>
    <w:rsid w:val="00632C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632C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269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15" w:color="BABABA"/>
            <w:right w:val="none" w:sz="0" w:space="0" w:color="auto"/>
          </w:divBdr>
          <w:divsChild>
            <w:div w:id="14648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BABABA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358</Words>
  <Characters>2046</Characters>
  <Application>Microsoft Office Word</Application>
  <DocSecurity>0</DocSecurity>
  <Lines>17</Lines>
  <Paragraphs>4</Paragraphs>
  <ScaleCrop>false</ScaleCrop>
  <Company>Hewlett-Packard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2020-03-01T11:15:00Z</dcterms:created>
  <dcterms:modified xsi:type="dcterms:W3CDTF">2020-03-01T11:16:00Z</dcterms:modified>
</cp:coreProperties>
</file>