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中共渭滨区委组织部2019年预算公开</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发布时间:2019-04-10 14:32 </w:t>
      </w:r>
      <w:r>
        <w:rPr>
          <w:rFonts w:hint="eastAsia" w:ascii="宋体" w:hAnsi="宋体" w:eastAsia="宋体" w:cs="宋体"/>
          <w:kern w:val="0"/>
          <w:sz w:val="16"/>
          <w:szCs w:val="16"/>
          <w:shd w:val="clear" w:fill="FFFFFF"/>
          <w:lang w:val="en-US" w:eastAsia="zh-CN" w:bidi="ar"/>
        </w:rPr>
        <w:t>浏览：204</w:t>
      </w:r>
      <w:r>
        <w:rPr>
          <w:rFonts w:hint="eastAsia" w:ascii="宋体" w:hAnsi="宋体" w:eastAsia="宋体" w:cs="宋体"/>
          <w:kern w:val="0"/>
          <w:sz w:val="16"/>
          <w:szCs w:val="16"/>
          <w:bdr w:val="none" w:color="auto" w:sz="0" w:space="0"/>
          <w:shd w:val="clear" w:fill="FFFFFF"/>
          <w:lang w:val="en-US" w:eastAsia="zh-CN" w:bidi="ar"/>
        </w:rPr>
        <w:t xml:space="preserve"> 来源:组织部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"http://www.weibin.gov.cn/Article/Index/f22e5e5f-f3d9-42d7-9db7-a0dc6384035b"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"http://www.weibin.gov.cn/Article/Index/f22e5e5f-f3d9-42d7-9db7-a0dc6384035b"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"http://www.weibin.gov.cn/Article/Index/f22e5e5f-f3d9-42d7-9db7-a0dc6384035b"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"http://www.weibin.gov.cn/Article/Index/f22e5e5f-f3d9-42d7-9db7-a0dc6384035b"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"http://www.weibin.gov.cn/Article/Index/f22e5e5f-f3d9-42d7-9db7-a0dc6384035b"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444" w:lineRule="atLeast"/>
        <w:ind w:left="0" w:right="0" w:firstLine="516"/>
      </w:pPr>
      <w:r>
        <w:rPr>
          <w:rFonts w:ascii="黑体" w:hAnsi="宋体" w:eastAsia="黑体" w:cs="黑体"/>
          <w:sz w:val="25"/>
          <w:szCs w:val="25"/>
          <w:shd w:val="clear" w:fill="FFFFFF"/>
        </w:rPr>
        <w:t>一、部门主要职责</w:t>
      </w:r>
    </w:p>
    <w:p>
      <w:pPr>
        <w:pStyle w:val="4"/>
        <w:keepNext w:val="0"/>
        <w:keepLines w:val="0"/>
        <w:widowControl/>
        <w:suppressLineNumbers w:val="0"/>
        <w:spacing w:before="0" w:beforeAutospacing="0" w:after="0" w:afterAutospacing="0" w:line="444" w:lineRule="atLeast"/>
        <w:ind w:left="0" w:right="0" w:firstLine="516"/>
      </w:pPr>
      <w:r>
        <w:rPr>
          <w:rFonts w:ascii="仿宋" w:hAnsi="仿宋" w:eastAsia="仿宋" w:cs="仿宋"/>
          <w:sz w:val="25"/>
          <w:szCs w:val="25"/>
          <w:shd w:val="clear" w:fill="FFFFFF"/>
        </w:rPr>
        <w:t>（一）贯彻落实党的组织工作路线、方针、政策，制定或参与制定干部人事工作有关规定和干部人事制度改革建议方案；研究制定选拔、考核干部的具体规定和程序；负责全区干部工作的宏观管理。</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二）负责对区委管理的领导班子和领导干部进行考察了解，并向区委提出调整配备的意见和建议；抓好领导班子的思想政治和作风建设；负责办理区委向区人大、区政府、区政协推荐提名干部；负责区委管理的干部的考察、任免、工资、待遇、出国（境）、退（离）休审批手续办理和党群口一般干部的调动、考核、工资审批；负责离退休干部工作的宏观指导，督促落实老干部政治待遇、生活待遇。</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（三）配合市委组织部做好区委、区人大、区政府、区政协换届有关人事工作，负责组织换届选举工作；负责区党代会的组织筹备工作；负责镇党委、人大、政府换届人事安排及换届选举指导。</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四）负责干部队伍建设规划和指导工作；负责后备干部队伍建设和培养选拔年轻干部的指导、管理工作；负责全区党委、人大、政协机关和人民团体、民主党派机关参照国家公务员制度管理工作；负责全区法院机关、检察机关干部人事有关管理工作；负责全区国家行政机关执行国家公务员制度的宏观指导。</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五）负责区委管理的事业单位领导班子建设和领导人员管理工作，对全区事业单位领导班子及领导干部进行宏观管理；协助管理党的组织关系在区委的驻区单位领导班子和领导干部；会同人事部门做好军队转业干部安置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（六）对全区干部培训教育工作进行规划指导，对干部培训教育工作进行协调、督促和检查，组织区委管理的干部和镇街、部门组工干部的培训；指导镇街和相关部门做好村、社区、非公组织干部的培训。</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七）负责指导、管理全区干部监督工作，审理区委管理的领导干部的有关问题；负责党员、干部来信来访工作；指导、检查下级党组织的工作，及时向区委、市委组织部报告全区党的组织、干部、人才工作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（八）负责全区人才工作的宏观指导、组织协调和督促检查，负责校地合作的组织实施，负责区有突出贡献拔尖人才的选拔和管理工作。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九）负责对全区党的组织建设进行调查研究，制定加强党的组织建设的措施，并进行宏观指导、监督检查；负责全区党员的管理、教育和发展工作以及党费收缴、管理工作；负责全区非公有制经济组织和社会组织党建工作的统筹规划和指导协调。</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（十）负责全区党员、干部和人才的统计工作；负责管理区委管理干部的档案，并指导全区干部档案管理工作；负责全区组织史资料征集和编写工作。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十一）负责区党代表的联络和服务工作。负责我区出席全国、全省、全市党代会代表的推选；负责镇、区直机关工委党代会（党代表会议）的审批、指导工作，负责党内先进典型推荐、审查和表彰工作，负责党代表大会常任制和代表任期制有关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（十二）指导协调全区组织系统信息化建设，承担“渭滨党建”网站管理维护，负责党组织和党员信息库的建立、维护，负责全区党员干部远程（电化）教育工作组织实施和协调管理。</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十三）负责全区目标责任考核工作的组织实施，对各镇街、各部门目标任务完成情况进行督促检查，协调有关部门定期召开联席会议，研究解决目标责任考核中的具体问题，对考核结果的运用提出建议，做好市对区目标责任考核有关具体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（十四）完成区委和市委组织部交办的其他任务。</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二、2019年度主要工作任务</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2019年，组织部重点抓好以下几方面工作：一是在全区组织专题教育；二是机构改革调整工作；三是做好科级领导班子调整工作；四是抓好干部教育培训工作；五是从严执行干部管理监督制度；六是创新机制提升人才工作水平；七是切实加强基层党组织建设；八是大力加强党员队伍建设；是九认真抓好远程教育工作；十是加大年度目标考核力度；十一是认真做好老干部工作；十二是加强组织部门自身建设。</w:t>
      </w:r>
    </w:p>
    <w:p>
      <w:pPr>
        <w:pStyle w:val="4"/>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三、部门预算构成及经费管理方式</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组织部内设4个股室：办公室、干部组、组织一组、组织二组。区党代表大会代表联络工作办公室、人才工作领导小组办公室、非公有制经济组织和社会组织党工委、基层组织建设工作领导小组办公室设在区委组织部。下属事业单位有区党员干部远程教育中心。以上单位为全额拨款单位。</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四、部门人员情况说明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组织部实有在职人数19人。</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五、部门国有资产占用情况说明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部门无公务车辆。</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六、部门预算绩效目标说明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2019年本部门专项业务经费实现了绩效目标管理全覆盖，涉及一般公共预算当年拨款4132605.04元。</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sz w:val="25"/>
          <w:szCs w:val="25"/>
          <w:shd w:val="clear" w:fill="FFFFFF"/>
        </w:rPr>
        <w:t>七、2019年部门预算收支说明</w:t>
      </w:r>
    </w:p>
    <w:p>
      <w:pPr>
        <w:pStyle w:val="4"/>
        <w:keepNext w:val="0"/>
        <w:keepLines w:val="0"/>
        <w:widowControl/>
        <w:suppressLineNumbers w:val="0"/>
        <w:spacing w:before="0" w:beforeAutospacing="0" w:after="0" w:afterAutospacing="0" w:line="444" w:lineRule="atLeast"/>
        <w:ind w:left="0" w:right="0" w:firstLine="516"/>
      </w:pPr>
      <w:r>
        <w:rPr>
          <w:rStyle w:val="7"/>
          <w:rFonts w:ascii="楷体_GB2312" w:hAnsi="宋体" w:eastAsia="楷体_GB2312" w:cs="楷体_GB2312"/>
          <w:b/>
          <w:sz w:val="25"/>
          <w:szCs w:val="25"/>
          <w:shd w:val="clear" w:fill="FFFFFF"/>
        </w:rPr>
        <w:t>（一）收支预算总体说明。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2019年，组织部收入预算为4935877.36元，其中一般公共预算拨款4132605.04元，上年结余803272.32元，</w:t>
      </w:r>
      <w:r>
        <w:rPr>
          <w:rFonts w:ascii="仿宋_GB2312" w:hAnsi="宋体" w:eastAsia="仿宋_GB2312" w:cs="仿宋_GB2312"/>
          <w:sz w:val="25"/>
          <w:szCs w:val="25"/>
          <w:shd w:val="clear" w:fill="FFFFFF"/>
        </w:rPr>
        <w:t>2019</w:t>
      </w:r>
      <w:r>
        <w:rPr>
          <w:rFonts w:hint="default" w:ascii="仿宋_GB2312" w:hAnsi="宋体" w:eastAsia="仿宋_GB2312" w:cs="仿宋_GB2312"/>
          <w:sz w:val="25"/>
          <w:szCs w:val="25"/>
          <w:shd w:val="clear" w:fill="FFFFFF"/>
        </w:rPr>
        <w:t>年本部门预算收入较上年增加</w:t>
      </w:r>
      <w:r>
        <w:rPr>
          <w:rFonts w:hint="eastAsia" w:ascii="仿宋" w:hAnsi="仿宋" w:eastAsia="仿宋" w:cs="仿宋"/>
          <w:sz w:val="25"/>
          <w:szCs w:val="25"/>
          <w:shd w:val="clear" w:fill="FFFFFF"/>
        </w:rPr>
        <w:t>72%，主要原因是第一书记及驻村工作队经费、保险、体检、培训费，非公和社会组织党建经费，智慧党建平台网络租赁费，正常调资晋档及医疗保险费等带来的经费增长。</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2019年，组织部支出预算为4935877.36元，其中一般公共预算拨款4132605.04元，上年结余803272.32元，</w:t>
      </w:r>
      <w:r>
        <w:rPr>
          <w:rFonts w:hint="default" w:ascii="仿宋_GB2312" w:hAnsi="宋体" w:eastAsia="仿宋_GB2312" w:cs="仿宋_GB2312"/>
          <w:sz w:val="25"/>
          <w:szCs w:val="25"/>
          <w:shd w:val="clear" w:fill="FFFFFF"/>
        </w:rPr>
        <w:t>2019年本部门预算支出较上年增加</w:t>
      </w:r>
      <w:r>
        <w:rPr>
          <w:rFonts w:hint="eastAsia" w:ascii="仿宋" w:hAnsi="仿宋" w:eastAsia="仿宋" w:cs="仿宋"/>
          <w:sz w:val="25"/>
          <w:szCs w:val="25"/>
          <w:shd w:val="clear" w:fill="FFFFFF"/>
        </w:rPr>
        <w:t>72%，主要原因是第一书记及驻村工作队经费、保险、体检、培训费，非公和社会组织党建经费，智慧党建平台网络租赁费，正常调资晋档及医疗保险费等带来的经费增长。</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b/>
          <w:sz w:val="25"/>
          <w:szCs w:val="25"/>
          <w:shd w:val="clear" w:fill="FFFFFF"/>
        </w:rPr>
        <w:t>（二）财政拨款收支情况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2019年，组织部财政拨款收入4132605.04元，其中一般公共预算拨款4132605.04元，</w:t>
      </w:r>
      <w:r>
        <w:rPr>
          <w:rFonts w:hint="default" w:ascii="仿宋_GB2312" w:hAnsi="宋体" w:eastAsia="仿宋_GB2312" w:cs="仿宋_GB2312"/>
          <w:sz w:val="25"/>
          <w:szCs w:val="25"/>
          <w:shd w:val="clear" w:fill="FFFFFF"/>
        </w:rPr>
        <w:t>2019年本部门预算收入较上年增加</w:t>
      </w:r>
      <w:r>
        <w:rPr>
          <w:rFonts w:hint="eastAsia" w:ascii="仿宋" w:hAnsi="仿宋" w:eastAsia="仿宋" w:cs="仿宋"/>
          <w:sz w:val="25"/>
          <w:szCs w:val="25"/>
          <w:shd w:val="clear" w:fill="FFFFFF"/>
        </w:rPr>
        <w:t>44%，主要原因是第一书记及驻村工作队经费、保险、体检、培训费，非公和社会组织党建经费，智慧党建平台网络租赁费，正常调资晋档及医疗保险费等带来的经费增长。</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 2019年，组织部财政拨款支出4132605.04元，其中一般公共预算拨款4132605.04元，</w:t>
      </w:r>
      <w:r>
        <w:rPr>
          <w:rFonts w:hint="default" w:ascii="仿宋_GB2312" w:hAnsi="宋体" w:eastAsia="仿宋_GB2312" w:cs="仿宋_GB2312"/>
          <w:sz w:val="25"/>
          <w:szCs w:val="25"/>
          <w:shd w:val="clear" w:fill="FFFFFF"/>
        </w:rPr>
        <w:t>2019年本部门预算支出较上年增加</w:t>
      </w:r>
      <w:r>
        <w:rPr>
          <w:rFonts w:hint="eastAsia" w:ascii="仿宋" w:hAnsi="仿宋" w:eastAsia="仿宋" w:cs="仿宋"/>
          <w:sz w:val="25"/>
          <w:szCs w:val="25"/>
          <w:shd w:val="clear" w:fill="FFFFFF"/>
        </w:rPr>
        <w:t>44%，主要原因是第一书记及驻村工作队经费、保险、体检、培训费，非公和社会组织党建经费，智慧党建平台网络租赁费，正常调资晋档及医疗保险费等带来的经费增长。</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楷体_GB2312" w:hAnsi="宋体" w:eastAsia="楷体_GB2312" w:cs="楷体_GB2312"/>
          <w:b/>
          <w:sz w:val="25"/>
          <w:szCs w:val="25"/>
          <w:shd w:val="clear" w:fill="FFFFFF"/>
        </w:rPr>
        <w:t>（三）一般公共预算拨款支出明细情况。</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仿宋" w:hAnsi="仿宋" w:eastAsia="仿宋" w:cs="仿宋"/>
          <w:b/>
          <w:sz w:val="25"/>
          <w:szCs w:val="25"/>
          <w:shd w:val="clear" w:fill="FFFFFF"/>
        </w:rPr>
        <w:t>1.一般公共预算当年拨款规模变化情况。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2019年，组织部一般公共预算拨款支出4132605.04元，</w:t>
      </w:r>
      <w:r>
        <w:rPr>
          <w:rFonts w:hint="default" w:ascii="仿宋_GB2312" w:hAnsi="宋体" w:eastAsia="仿宋_GB2312" w:cs="仿宋_GB2312"/>
          <w:sz w:val="25"/>
          <w:szCs w:val="25"/>
          <w:shd w:val="clear" w:fill="FFFFFF"/>
        </w:rPr>
        <w:t>较上年增加</w:t>
      </w:r>
      <w:r>
        <w:rPr>
          <w:rFonts w:hint="eastAsia" w:ascii="仿宋" w:hAnsi="仿宋" w:eastAsia="仿宋" w:cs="仿宋"/>
          <w:sz w:val="25"/>
          <w:szCs w:val="25"/>
          <w:shd w:val="clear" w:fill="FFFFFF"/>
        </w:rPr>
        <w:t>44%，主要原因是第一书记及驻村工作队经费、保险、体检、培训费，非公和社会组织党建经费，智慧党建平台网络租赁费，正常调资晋档及医疗保险费等带来的经费增长。</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仿宋" w:hAnsi="仿宋" w:eastAsia="仿宋" w:cs="仿宋"/>
          <w:b/>
          <w:sz w:val="25"/>
          <w:szCs w:val="25"/>
          <w:shd w:val="clear" w:fill="FFFFFF"/>
        </w:rPr>
        <w:t>2、支出按功能科目分类的明细情况。</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（1）组织事务行政运行（2013201）2980820.12元，较上年增长27.6%，主要原因是人员增加、正常调资晋档等带来的人员经费增长。</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（2）组织事务一般行政管理事务（2013202）684344.00元，此项为新增支出，主要用于第一书记及驻村工作队经费、保险、体检、培训费，非公和社会组织党建经费，智慧党建平台网络租赁费。</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（3）机关事业单位基本养老保险缴费（2080505）223782.60元，较上年减少28.2%，主要原因是机关事业单位基本养老保险制度改革带来的2019年补缴了之前年度的人员经费及人员增加所产生的经费。</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（4）行政单位医疗（2101101）84898.32元，此项为新增支出，主要用于当年人员医疗保险支出</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（5）对高校毕业生到基层任职补助（2130152）158760.00元，增减情况与上年持平，主要用于缴纳大学生村官各类保险。</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仿宋" w:hAnsi="仿宋" w:eastAsia="仿宋" w:cs="仿宋"/>
          <w:b/>
          <w:sz w:val="25"/>
          <w:szCs w:val="25"/>
          <w:shd w:val="clear" w:fill="FFFFFF"/>
        </w:rPr>
        <w:t>3、支出按经济科目分类的明细情况</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仿宋" w:hAnsi="仿宋" w:eastAsia="仿宋" w:cs="仿宋"/>
          <w:b/>
          <w:sz w:val="25"/>
          <w:szCs w:val="25"/>
          <w:shd w:val="clear" w:fill="FFFFFF"/>
        </w:rPr>
        <w:t>（1）</w:t>
      </w:r>
      <w:r>
        <w:rPr>
          <w:rStyle w:val="7"/>
          <w:rFonts w:hint="default" w:ascii="仿宋_GB2312" w:hAnsi="宋体" w:eastAsia="仿宋_GB2312" w:cs="仿宋_GB2312"/>
          <w:b/>
          <w:sz w:val="25"/>
          <w:szCs w:val="25"/>
          <w:shd w:val="clear" w:fill="FFFFFF"/>
        </w:rPr>
        <w:t>按照部门预算支出经济分类的类级科目说明。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人员经费2617101.04元，其中工资福利支出（301）2365647.04元，较上年增加39.7%，原因为人员增加及工资变动；商品和服务支出（302）185154.00元，较上年增加43.56%，原因为人员增加，交通补助增加；对个人和家庭的补助支出（303）66300.00元，较上年165%，原因为其中新增行政单位医疗经费。</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公用经费57000.00元，其中商品和服务支出（302）57000.00元，较上年增长18.75%，原因为人员增加。</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专项业务经费615400.00元，其中商品和服务支出（302）559900.00元，较上年减少0.4%，原因为节约开支；资本性支出（310）55500.00元，较上年增加4.7%，原因为固定资产增加。</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项目支出经费843104.00元，其中商品和服务支出（302）650944.00元，较上年增加400%，原因为其中新增第一书记及驻村工作队经费、保险、体检、培训费，非公和社会组织党建经费，智慧党建平台网络租赁费；对个人和家庭的补助支出（303）182160.00元，较上年增加810%，原因为其中新增第一书记及驻村工作队经费、保险、体检、培训费，非公和社会组织党建经费，智慧党建平台网络租赁费；资本性支出（310）10000.00元，较上年减少80%，原因为减少固定资产采购。</w:t>
      </w:r>
    </w:p>
    <w:p>
      <w:pPr>
        <w:pStyle w:val="4"/>
        <w:keepNext w:val="0"/>
        <w:keepLines w:val="0"/>
        <w:widowControl/>
        <w:suppressLineNumbers w:val="0"/>
        <w:spacing w:before="0" w:beforeAutospacing="0" w:after="0" w:afterAutospacing="0" w:line="444" w:lineRule="atLeast"/>
        <w:ind w:left="0" w:right="0" w:firstLine="516"/>
      </w:pPr>
      <w:r>
        <w:rPr>
          <w:rStyle w:val="7"/>
          <w:rFonts w:hint="eastAsia" w:ascii="仿宋" w:hAnsi="仿宋" w:eastAsia="仿宋" w:cs="仿宋"/>
          <w:b/>
          <w:sz w:val="25"/>
          <w:szCs w:val="25"/>
          <w:shd w:val="clear" w:fill="FFFFFF"/>
        </w:rPr>
        <w:t>（2）按照政府预算支出经济分类的类级科目说明。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人员经费2617101.04元，其中机关工资福利支出（501）2365647.04元，较上年增加39.7%，原因为人员增加及工资变动；机关商品和服务支出（502）185154.00元，较上年增加43.56%，原因为人员增加，交通补助增加；机关对个人和家庭的补助支出（509）66300.00元，较上年165%，原因为其中新增行政单位医疗经费。</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公用经费57000.00元，其中机关商品和服务支出（502）57000.00元，较上年增加18.75%，原因为人员增加。</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专项业务经费615400.00元，其中机关商品和服务支出（502）559900.00元，较上年减少0.4%，原因为节约开支；机关资本性支出（一）（503）55500.00元，较上年增加4.7%，原因为固定资产增加。</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项目支出经费843104.00元，其中机关商品和服务支出（502）650944.00元，较上年增加400%，原因为其中新增第一书记及驻村工作队经费、保险、体检、培训费，非公和社会组织党建经费，智慧党建平台网络租赁费；机关对个人和家庭的补助支出（509）182160.00元，较上年增加810%，原因为其中新增第一书记及驻村工作队经费、保险、体检、培训费，非公和社会组织党建经费，智慧党建平台网络租赁费；机关资本性支出（一）（503）10000.00元，较上年减少80%，原因为减少固定资产采购。</w:t>
      </w:r>
    </w:p>
    <w:p>
      <w:pPr>
        <w:pStyle w:val="4"/>
        <w:keepNext w:val="0"/>
        <w:keepLines w:val="0"/>
        <w:widowControl/>
        <w:suppressLineNumbers w:val="0"/>
        <w:spacing w:before="0" w:beforeAutospacing="0" w:after="0" w:afterAutospacing="0" w:line="22" w:lineRule="atLeast"/>
        <w:ind w:left="0" w:right="0" w:firstLine="516"/>
      </w:pPr>
      <w:r>
        <w:rPr>
          <w:rStyle w:val="7"/>
          <w:rFonts w:hint="default" w:ascii="楷体_GB2312" w:hAnsi="宋体" w:eastAsia="楷体_GB2312" w:cs="楷体_GB2312"/>
          <w:b/>
          <w:sz w:val="25"/>
          <w:szCs w:val="25"/>
          <w:shd w:val="clear" w:fill="FFFFFF"/>
        </w:rPr>
        <w:t>（四）政府性基金预算支出情况</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2019年组织部无政府</w:t>
      </w:r>
      <w:r>
        <w:rPr>
          <w:rFonts w:hint="default" w:ascii="仿宋_GB2312" w:hAnsi="宋体" w:eastAsia="仿宋_GB2312" w:cs="仿宋_GB2312"/>
          <w:color w:val="333333"/>
          <w:sz w:val="25"/>
          <w:szCs w:val="25"/>
          <w:shd w:val="clear" w:fill="FFFFFF"/>
        </w:rPr>
        <w:t>性基金预算收支。</w:t>
      </w:r>
    </w:p>
    <w:p>
      <w:pPr>
        <w:pStyle w:val="4"/>
        <w:keepNext w:val="0"/>
        <w:keepLines w:val="0"/>
        <w:widowControl/>
        <w:suppressLineNumbers w:val="0"/>
        <w:spacing w:before="0" w:beforeAutospacing="0" w:after="0" w:afterAutospacing="0" w:line="22" w:lineRule="atLeast"/>
        <w:ind w:left="0" w:right="0" w:firstLine="516"/>
      </w:pPr>
      <w:r>
        <w:rPr>
          <w:rStyle w:val="7"/>
          <w:rFonts w:hint="default" w:ascii="楷体_GB2312" w:hAnsi="宋体" w:eastAsia="楷体_GB2312" w:cs="楷体_GB2312"/>
          <w:b/>
          <w:sz w:val="25"/>
          <w:szCs w:val="25"/>
          <w:shd w:val="clear" w:fill="FFFFFF"/>
        </w:rPr>
        <w:t>（五）国有资本经营预算拨款收支情况</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组织部无国有资本经营预算拨款收支</w:t>
      </w:r>
    </w:p>
    <w:p>
      <w:pPr>
        <w:pStyle w:val="4"/>
        <w:keepNext w:val="0"/>
        <w:keepLines w:val="0"/>
        <w:widowControl/>
        <w:suppressLineNumbers w:val="0"/>
        <w:spacing w:before="0" w:beforeAutospacing="0" w:after="0" w:afterAutospacing="0" w:line="22" w:lineRule="atLeast"/>
        <w:ind w:left="0" w:right="0" w:firstLine="516"/>
      </w:pPr>
      <w:r>
        <w:rPr>
          <w:rStyle w:val="7"/>
          <w:rFonts w:hint="default" w:ascii="楷体_GB2312" w:hAnsi="宋体" w:eastAsia="楷体_GB2312" w:cs="楷体_GB2312"/>
          <w:b/>
          <w:sz w:val="25"/>
          <w:szCs w:val="25"/>
          <w:shd w:val="clear" w:fill="FFFFFF"/>
        </w:rPr>
        <w:t>（六）部门“三公”经费等预算情况</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2019年组织部一般公共预算“三公”经费预算39800元。预算比上年度减少11.6%，主要原因为节约经费。其中：公务接待费39800元，较上年减少11.6%，主要原因为节约经费；因公出国(境)费和公务用车购置及运行维护费，2018年、2019年未安排预算。</w:t>
      </w:r>
    </w:p>
    <w:p>
      <w:pPr>
        <w:pStyle w:val="4"/>
        <w:keepNext w:val="0"/>
        <w:keepLines w:val="0"/>
        <w:widowControl/>
        <w:suppressLineNumbers w:val="0"/>
        <w:spacing w:before="0" w:beforeAutospacing="0" w:after="0" w:afterAutospacing="0" w:line="22" w:lineRule="atLeast"/>
        <w:ind w:left="0" w:right="0" w:firstLine="516"/>
      </w:pPr>
      <w:r>
        <w:rPr>
          <w:rStyle w:val="7"/>
          <w:rFonts w:hint="default" w:ascii="楷体_GB2312" w:hAnsi="宋体" w:eastAsia="楷体_GB2312" w:cs="楷体_GB2312"/>
          <w:b/>
          <w:sz w:val="25"/>
          <w:szCs w:val="25"/>
          <w:shd w:val="clear" w:fill="FFFFFF"/>
        </w:rPr>
        <w:t>（七）机关运行经费安排情况</w:t>
      </w:r>
    </w:p>
    <w:p>
      <w:pPr>
        <w:pStyle w:val="4"/>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2019年机关运行经费预算安排1452998.00元，较上年增加58.36万元，主要原因是</w:t>
      </w:r>
      <w:r>
        <w:rPr>
          <w:rFonts w:hint="eastAsia" w:ascii="仿宋" w:hAnsi="仿宋" w:eastAsia="仿宋" w:cs="仿宋"/>
          <w:sz w:val="25"/>
          <w:szCs w:val="25"/>
          <w:shd w:val="clear" w:fill="FFFFFF"/>
        </w:rPr>
        <w:t>第一书记及驻村工作队经费、保险、体检、培训费，非公和社会组织党建经费，智慧党建平台网络租赁费</w:t>
      </w:r>
      <w:r>
        <w:rPr>
          <w:rFonts w:hint="default" w:ascii="仿宋_GB2312" w:hAnsi="宋体" w:eastAsia="仿宋_GB2312" w:cs="仿宋_GB2312"/>
          <w:sz w:val="25"/>
          <w:szCs w:val="25"/>
          <w:shd w:val="clear" w:fill="FFFFFF"/>
        </w:rPr>
        <w:t>。</w:t>
      </w:r>
    </w:p>
    <w:p>
      <w:pPr>
        <w:pStyle w:val="4"/>
        <w:keepNext w:val="0"/>
        <w:keepLines w:val="0"/>
        <w:widowControl/>
        <w:suppressLineNumbers w:val="0"/>
        <w:spacing w:before="0" w:beforeAutospacing="0" w:after="0" w:afterAutospacing="0" w:line="22" w:lineRule="atLeast"/>
        <w:ind w:left="0" w:right="0" w:firstLine="516"/>
      </w:pPr>
      <w:r>
        <w:rPr>
          <w:rStyle w:val="7"/>
          <w:rFonts w:hint="default" w:ascii="楷体_GB2312" w:hAnsi="宋体" w:eastAsia="楷体_GB2312" w:cs="楷体_GB2312"/>
          <w:b/>
          <w:sz w:val="25"/>
          <w:szCs w:val="25"/>
          <w:shd w:val="clear" w:fill="FFFFFF"/>
        </w:rPr>
        <w:t>（八）政府采购情况</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本年度预计采购金额为55500元。主要用于固定资产的更新及采购。</w:t>
      </w:r>
    </w:p>
    <w:p>
      <w:pPr>
        <w:pStyle w:val="4"/>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八、2019年专项资金预算说明</w:t>
      </w:r>
    </w:p>
    <w:p>
      <w:pPr>
        <w:pStyle w:val="4"/>
        <w:keepNext w:val="0"/>
        <w:keepLines w:val="0"/>
        <w:widowControl/>
        <w:suppressLineNumbers w:val="0"/>
        <w:spacing w:before="0" w:beforeAutospacing="0" w:after="0" w:afterAutospacing="0" w:line="22" w:lineRule="atLeast"/>
        <w:ind w:left="0" w:right="0" w:firstLine="516"/>
      </w:pPr>
      <w:r>
        <w:rPr>
          <w:rFonts w:hint="eastAsia" w:ascii="仿宋" w:hAnsi="仿宋" w:eastAsia="仿宋" w:cs="仿宋"/>
          <w:sz w:val="25"/>
          <w:szCs w:val="25"/>
          <w:shd w:val="clear" w:fill="FFFFFF"/>
        </w:rPr>
        <w:t>2019组织部项目资金支出843104.00元，其中第一书记、驻村工作队、大学生村官和选调生培训费200000.00元，大学生村官缴纳各类保险158760.00元，第一书记、驻村工作队工作经费230000.00元，非公和社会组织党建工作经费100000.00元，智慧党建平台网点网络租赁及维护经费130944.00元，第一书记、驻村工作队队员体检和人身意外伤害保险经费23400.00元。</w:t>
      </w:r>
    </w:p>
    <w:p>
      <w:pPr>
        <w:pStyle w:val="4"/>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九、专业名词解释</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 </w:t>
      </w:r>
    </w:p>
    <w:p>
      <w:pPr>
        <w:pStyle w:val="4"/>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color w:val="333333"/>
          <w:sz w:val="25"/>
          <w:szCs w:val="25"/>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B65E1"/>
    <w:rsid w:val="7E5B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sz w:val="0"/>
      <w:szCs w:val="0"/>
      <w:u w:val="none"/>
      <w:bdr w:val="single" w:color="D2D2D2" w:sz="4" w:space="0"/>
      <w:shd w:val="clear" w:fill="FFFFFF"/>
    </w:rPr>
  </w:style>
  <w:style w:type="character" w:customStyle="1" w:styleId="10">
    <w:name w:val="layui-this2"/>
    <w:basedOn w:val="6"/>
    <w:uiPriority w:val="0"/>
    <w:rPr>
      <w:bdr w:val="single" w:color="EEEEEE" w:sz="4" w:space="0"/>
      <w:shd w:val="clear" w:fill="FFFFFF"/>
    </w:rPr>
  </w:style>
  <w:style w:type="character" w:customStyle="1" w:styleId="11">
    <w:name w:val="first-child"/>
    <w:basedOn w:val="6"/>
    <w:uiPriority w:val="0"/>
    <w:rPr>
      <w:bdr w:val="none" w:color="auto" w:sz="0" w:space="0"/>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2020-02-28T03:06:00Z</dcterms:created>
  <dc:creator>我不是积极废人</dc:creator>
  <cp:lastModifiedBy>王渊源</cp:lastModifiedBy>
  <dcterms:modified xsi:type="dcterms:W3CDTF">2020-02-28T03:07:06Z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