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F" w:rsidRDefault="00B104FF" w:rsidP="007C0E91">
      <w:pPr>
        <w:spacing w:line="360" w:lineRule="auto"/>
        <w:ind w:firstLine="64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B104FF" w:rsidRDefault="00FB6AA9" w:rsidP="007C0E91">
      <w:pPr>
        <w:spacing w:line="360" w:lineRule="auto"/>
        <w:ind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××厅（局、委、办）</w:t>
      </w:r>
    </w:p>
    <w:p w:rsidR="00B104FF" w:rsidRDefault="00FB6AA9" w:rsidP="007C0E91">
      <w:pPr>
        <w:spacing w:line="360" w:lineRule="auto"/>
        <w:ind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2020年部门综合预算</w:t>
      </w:r>
    </w:p>
    <w:p w:rsidR="00B104FF" w:rsidRDefault="00B104FF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目  录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   部门概况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一、部门主要职责及机构设置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二、2020年年度部门工作任务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三、部门预算单位构成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四、部门人员情况说明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第二部分   收支情况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五、2020年部门预算收支说明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第三部分   其他说明情况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六、部门预算“三公”经费等情况说明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七、部门国有资产占有使用及资产购置情况说明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八、部门政府采购情况说明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九、部门预算绩效目标说明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十、机关运行经费安排说明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十一、专业名词解释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   公开报表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（具体部门预算公开报表）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  部门概况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一、部门主要职责及机构设置</w:t>
      </w:r>
    </w:p>
    <w:p w:rsidR="00B079A3" w:rsidRDefault="00B079A3" w:rsidP="00B079A3">
      <w:pPr>
        <w:spacing w:line="360" w:lineRule="auto"/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1、贯彻执行国家、省市有关招商引资的法律、法规和方针、政策，结合渭滨区经济社会发展的实际情况，研究提出全区对外招商引资的具体政策和配套措施；2、负责全区对外招商引资工作的统筹协调。负责全区招商引资和横向联合工作的调研、综合、统计工作，负责国内、外资金和技术的引进工作；3、负责建立和完善全区对外招商引资工作的信息网络；4、负责开展对外招商引资活动，组织工商企业和有关行业部门参加国内、外招商引资及相关经贸活动5、负责组织利用外资项目的谈判、技术考察、签约工作；负责外来投资项目的审判工作；抓好重大对外招商引资项目的落实工作；6、主要负责区招商引资规划、计划拟订与组织实施、项目与服务信息管理等工作。</w:t>
      </w:r>
    </w:p>
    <w:p w:rsidR="00B104FF" w:rsidRDefault="00FB6AA9" w:rsidP="00B079A3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二、2020年度部门工作任务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（一）市考任务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1、组织完成全区招商引资到位资金115亿元，省际到位资金93亿元，引进外资800万美元，亿元以上产业化项目20个，5亿元以上工业项目2个，10亿元以上产业化项目2个 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截至11月底，全区共实施招商引资项目133个，实现到位资金135.97亿元，省际到位资金105.05亿元，外资利用846万美元，分别占年度任务的117.63%、112.58%和105.75%。新开工亿元以上项目22个,投资5亿元以上项目5个。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2、加快传化物流公路港项目建设进度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近期已与传化进行洽谈，项目建设情况正在稳步推进，招拍挂情况正常。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3、引进投资10亿元以上产业项目2-5个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投资10亿元以上项目3个。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4、深入开展“产业招商年”活动，围绕装备制造、汽车及零部件、军民融合等优勢产业集群强链补链，瞄准行业龙头和领军企业，吸引产业、项目、人才、技术向宝鸡聚集。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积极筹备产业招商年活动，前往西安、苏州进行专题招商、拜访</w:t>
      </w:r>
      <w:r w:rsidRPr="00EC212C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了</w:t>
      </w: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lastRenderedPageBreak/>
        <w:t>西安赛格、苏州博世汽车部件有限公司、威卡自动化仪表有限公司。渭滨区在姜谭工业园区重点规划建设“军民融合传感器产业园项目”，拟新建电子类、智能制造、精密机械加工等多层厂房50000平方米，引进传感器、物联网等相关企业30户。今年利用丝博会契机，渭滨区拟举办西部传感器产业研讨会，确定渭滨区建设西部传感器之都的目标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（二）重点工作任务：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1、建立“业务部门+属地镇街+第三方机构”团队策划模式，紧扣工业转型、文化旅游、旧城改造、新兴产业四大重点，高质量包装项目50个以上。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围绕互联网、机器人、传感器等新兴产业包装陕西省智能传感器产业园，高端智能科技产业园、全国机器人关键零部件生产基地等项目10个，文旅类项目11个，工业类项目3类，商业综合体项目11个，城市综合体项目10个，旧城改造6个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建成项目招商网络推介系统，瞄准长三角、京津冀等重点区城，借助中国国际机器人暨智能制造展览会等载体，举办招商推介活动20场次以上，参与承办中国石油装备跨国采购会。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积极筹备长三角、京津冀招商活动。拜访了重点企业，与企业达成合作意向。参与承办中国石油筹备跨国采购会。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3、确保项目履约率不低于90％、资金到位率不低于40％，力争全年引进10亿元以上产业化项目5个，完成到位资金120亿元。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今年全区资金到位率72.73%，履约率100%，新开投资10亿元以上项目3个。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4、完成年度固定资产投资任务，完成年度招商引资任务3.3亿元(其中省际到位资金2.6亿元)，亿元以上5亿元以下产业化项目1个外资100万美元，完成争取上级资金年度任务。</w:t>
      </w:r>
    </w:p>
    <w:p w:rsidR="00962A88" w:rsidRPr="00962A88" w:rsidRDefault="00962A88" w:rsidP="00962A88">
      <w:pPr>
        <w:ind w:firstLine="5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 w:rsidRPr="00962A8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区招商局2019年完成招商引资任务3.5亿元（其中省际到位资金2.9亿元），亿元以上5亿元以下产业化项目1个,外资846万美元。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三、部门预算单位构成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示例：从预算单位构成看，本部门的部门预算包括部门本级（机关）预算和所属事业单位预算。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纳入本部门2020年部门预算编制范围的二级预算单位共有XX个，包括：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60"/>
        <w:gridCol w:w="5098"/>
        <w:gridCol w:w="2087"/>
      </w:tblGrid>
      <w:tr w:rsidR="00B104FF">
        <w:trPr>
          <w:jc w:val="center"/>
        </w:trPr>
        <w:tc>
          <w:tcPr>
            <w:tcW w:w="1660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拟变动情况</w:t>
            </w:r>
          </w:p>
        </w:tc>
      </w:tr>
      <w:tr w:rsidR="00B104FF">
        <w:trPr>
          <w:jc w:val="center"/>
        </w:trPr>
        <w:tc>
          <w:tcPr>
            <w:tcW w:w="1660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</w:t>
            </w:r>
          </w:p>
        </w:tc>
        <w:tc>
          <w:tcPr>
            <w:tcW w:w="5098" w:type="dxa"/>
          </w:tcPr>
          <w:p w:rsidR="00B104FF" w:rsidRDefault="00B079A3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渭滨区招商服务局</w:t>
            </w:r>
            <w:r w:rsidR="00FB6AA9">
              <w:rPr>
                <w:rFonts w:ascii="仿宋" w:eastAsia="仿宋" w:hAnsi="仿宋" w:cs="仿宋" w:hint="eastAsia"/>
                <w:sz w:val="32"/>
                <w:szCs w:val="32"/>
              </w:rPr>
              <w:t>部门本级（机关）</w:t>
            </w:r>
          </w:p>
        </w:tc>
        <w:tc>
          <w:tcPr>
            <w:tcW w:w="2087" w:type="dxa"/>
          </w:tcPr>
          <w:p w:rsidR="00B104FF" w:rsidRDefault="00B104F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04FF">
        <w:trPr>
          <w:jc w:val="center"/>
        </w:trPr>
        <w:tc>
          <w:tcPr>
            <w:tcW w:w="1660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5098" w:type="dxa"/>
          </w:tcPr>
          <w:p w:rsidR="00B104FF" w:rsidRDefault="00FB6AA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</w:tc>
        <w:tc>
          <w:tcPr>
            <w:tcW w:w="2087" w:type="dxa"/>
          </w:tcPr>
          <w:p w:rsidR="00B104FF" w:rsidRDefault="00B104F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04FF">
        <w:trPr>
          <w:jc w:val="center"/>
        </w:trPr>
        <w:tc>
          <w:tcPr>
            <w:tcW w:w="1660" w:type="dxa"/>
          </w:tcPr>
          <w:p w:rsidR="00B104FF" w:rsidRDefault="00FB6AA9">
            <w:pPr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</w:tc>
        <w:tc>
          <w:tcPr>
            <w:tcW w:w="5098" w:type="dxa"/>
          </w:tcPr>
          <w:p w:rsidR="00B104FF" w:rsidRDefault="00FB6AA9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……</w:t>
            </w:r>
          </w:p>
        </w:tc>
        <w:tc>
          <w:tcPr>
            <w:tcW w:w="2087" w:type="dxa"/>
          </w:tcPr>
          <w:p w:rsidR="00B104FF" w:rsidRDefault="00B104FF">
            <w:pPr>
              <w:spacing w:line="360" w:lineRule="auto"/>
              <w:ind w:firstLineChars="0" w:firstLine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104FF" w:rsidRDefault="00B104FF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B104FF" w:rsidRDefault="00FB6AA9">
      <w:pPr>
        <w:spacing w:line="360" w:lineRule="auto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涉及机构变动的部门，如下属单位变动和预算划转尚未完成的，按原情况说明，并说明下属单位拟划转情况。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四、部门人员情况说明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文字说明，并列图表（人员情况柱状图或饼状图）。</w:t>
      </w:r>
    </w:p>
    <w:p w:rsidR="00B104FF" w:rsidRDefault="00FB6AA9" w:rsidP="007C0E91">
      <w:pPr>
        <w:spacing w:line="360" w:lineRule="auto"/>
        <w:ind w:firstLine="640"/>
        <w:rPr>
          <w:rFonts w:ascii="仿宋_GB2312" w:eastAsia="仿宋_GB2312"/>
          <w:color w:val="333333"/>
          <w:sz w:val="27"/>
          <w:szCs w:val="27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截止2019年底，</w:t>
      </w:r>
      <w:r w:rsidR="004C62E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截止2018年底，渭滨区招商服务局人员编制15人，实有人数</w:t>
      </w:r>
      <w:r w:rsidR="000F4D21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7</w:t>
      </w:r>
      <w:r w:rsidR="004C62E8">
        <w:rPr>
          <w:rFonts w:ascii="仿宋_GB2312" w:eastAsia="仿宋_GB2312" w:hint="eastAsia"/>
          <w:color w:val="333333"/>
          <w:sz w:val="27"/>
          <w:szCs w:val="27"/>
          <w:shd w:val="clear" w:color="auto" w:fill="FFFFFF"/>
        </w:rPr>
        <w:t>人，退休人员5人。</w:t>
      </w:r>
    </w:p>
    <w:p w:rsidR="00EC212C" w:rsidRDefault="00EC212C" w:rsidP="00EC21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5274310" cy="2257425"/>
            <wp:effectExtent l="19050" t="0" r="2159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4FF" w:rsidRDefault="00FB6AA9" w:rsidP="004C62E8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第二部分  收支情况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五、2020年部门预算收支说明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（一）收支预算总体情况。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文字说明，部门总体收支与上年对比的增减变化情况及变化原因，收入和支出应分别进行说明。部门预算收支涉及结转资金的，收支总额中应包括结转资金金额，如省级部门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收支总额中包括2019年结转的财政拨款资金。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按照综合预算的原则，本部门所有收入和支出均纳入部门预算管理。2020年本部门预算收入</w:t>
      </w:r>
      <w:r w:rsidR="00CB65B7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万元，其中一般公共预算拨款收入</w:t>
      </w:r>
      <w:r w:rsidR="00CB65B7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万元、政府性基金拨款收入</w:t>
      </w:r>
      <w:r w:rsidR="00CB65B7">
        <w:rPr>
          <w:rFonts w:ascii="仿宋" w:eastAsia="仿宋" w:hAnsi="仿宋" w:cs="仿宋" w:hint="eastAsia"/>
          <w:sz w:val="32"/>
          <w:szCs w:val="32"/>
        </w:rPr>
        <w:t>0万元</w:t>
      </w:r>
      <w:r>
        <w:rPr>
          <w:rFonts w:ascii="仿宋" w:eastAsia="仿宋" w:hAnsi="仿宋" w:cs="仿宋" w:hint="eastAsia"/>
          <w:sz w:val="32"/>
          <w:szCs w:val="32"/>
        </w:rPr>
        <w:t>，2020</w:t>
      </w:r>
      <w:r w:rsidR="00CB65B7">
        <w:rPr>
          <w:rFonts w:ascii="仿宋" w:eastAsia="仿宋" w:hAnsi="仿宋" w:cs="仿宋" w:hint="eastAsia"/>
          <w:sz w:val="32"/>
          <w:szCs w:val="32"/>
        </w:rPr>
        <w:t>年本部门预算收入较上年减少76.99</w:t>
      </w:r>
      <w:r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CB65B7" w:rsidRPr="00CB65B7">
        <w:rPr>
          <w:rFonts w:ascii="仿宋" w:eastAsia="仿宋" w:hAnsi="仿宋" w:cs="仿宋" w:hint="eastAsia"/>
          <w:sz w:val="32"/>
          <w:szCs w:val="32"/>
        </w:rPr>
        <w:t>是工资结构的调整、晋升、津贴、创文明城市的奖励补贴、正常调出、退休、调资晋升工资的增涨与变动</w:t>
      </w:r>
      <w:r>
        <w:rPr>
          <w:rFonts w:ascii="仿宋" w:eastAsia="仿宋" w:hAnsi="仿宋" w:cs="仿宋" w:hint="eastAsia"/>
          <w:sz w:val="32"/>
          <w:szCs w:val="32"/>
        </w:rPr>
        <w:t>；2020年本部门预算支出</w:t>
      </w:r>
      <w:r w:rsidR="00CB65B7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万元，其中一般公共预算拨款支出</w:t>
      </w:r>
      <w:r w:rsidR="008F6889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万元、政府性基金拨款支出</w:t>
      </w:r>
      <w:r w:rsidR="00CB65B7">
        <w:rPr>
          <w:rFonts w:ascii="仿宋" w:eastAsia="仿宋" w:hAnsi="仿宋" w:cs="仿宋" w:hint="eastAsia"/>
          <w:sz w:val="32"/>
          <w:szCs w:val="32"/>
        </w:rPr>
        <w:t>0万元</w:t>
      </w:r>
      <w:r>
        <w:rPr>
          <w:rFonts w:ascii="仿宋" w:eastAsia="仿宋" w:hAnsi="仿宋" w:cs="仿宋" w:hint="eastAsia"/>
          <w:sz w:val="32"/>
          <w:szCs w:val="32"/>
        </w:rPr>
        <w:t>，2020</w:t>
      </w:r>
      <w:r w:rsidR="00CB65B7">
        <w:rPr>
          <w:rFonts w:ascii="仿宋" w:eastAsia="仿宋" w:hAnsi="仿宋" w:cs="仿宋" w:hint="eastAsia"/>
          <w:sz w:val="32"/>
          <w:szCs w:val="32"/>
        </w:rPr>
        <w:t>年本部门预算支出较上年减少76.99</w:t>
      </w:r>
      <w:r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CB65B7">
        <w:rPr>
          <w:rFonts w:ascii="仿宋_GB2312" w:eastAsia="仿宋_GB2312" w:hint="eastAsia"/>
          <w:color w:val="2B2B2B"/>
          <w:sz w:val="27"/>
          <w:szCs w:val="27"/>
          <w:shd w:val="clear" w:color="auto" w:fill="FFFFFF"/>
        </w:rPr>
        <w:t>人员减少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Pr="00CB65B7" w:rsidRDefault="00FB6AA9" w:rsidP="00CB65B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CB65B7">
        <w:rPr>
          <w:rFonts w:ascii="仿宋" w:eastAsia="仿宋" w:hAnsi="仿宋" w:cs="仿宋" w:hint="eastAsia"/>
          <w:sz w:val="32"/>
          <w:szCs w:val="32"/>
        </w:rPr>
        <w:t>（二）财政拨款收支情况。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字说明，部门财政拨款收支与上年对比的增减变化情况及变化原因，收入和支出应分别进行说明。部门财政拨款收支涉及财政拨款结转资金的，收支总额中应包括财政拨款结转资金金额，如省级部门财政拨款收支总额中包括2019年结转的财政拨款资金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2020年本部门财政拨款收入</w:t>
      </w:r>
      <w:r w:rsidR="00484E60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万元，其中一般公共预算拨款收入</w:t>
      </w:r>
      <w:r w:rsidR="00484E60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万元、政府性基金拨款收入</w:t>
      </w:r>
      <w:r w:rsidR="00484E6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万元，2020年本部门财政拨款收入较上年</w:t>
      </w:r>
      <w:r w:rsidR="00484E60">
        <w:rPr>
          <w:rFonts w:ascii="仿宋" w:eastAsia="仿宋" w:hAnsi="仿宋" w:cs="仿宋" w:hint="eastAsia"/>
          <w:sz w:val="32"/>
          <w:szCs w:val="32"/>
        </w:rPr>
        <w:t>减少76.99万元，主要原因是</w:t>
      </w:r>
      <w:r w:rsidR="00484E60" w:rsidRPr="00CB65B7">
        <w:rPr>
          <w:rFonts w:ascii="仿宋" w:eastAsia="仿宋" w:hAnsi="仿宋" w:cs="仿宋" w:hint="eastAsia"/>
          <w:sz w:val="32"/>
          <w:szCs w:val="32"/>
        </w:rPr>
        <w:t>是工资结构的调整、晋升、津贴、创文明城市的奖励补贴、正常调出、退休、调资晋升工资的增涨与变动。</w:t>
      </w:r>
      <w:r>
        <w:rPr>
          <w:rFonts w:ascii="仿宋" w:eastAsia="仿宋" w:hAnsi="仿宋" w:cs="仿宋" w:hint="eastAsia"/>
          <w:sz w:val="32"/>
          <w:szCs w:val="32"/>
        </w:rPr>
        <w:t>2020年本部门财政拨款支出</w:t>
      </w:r>
      <w:r w:rsidR="00484E60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万元，其中一般公共预算拨款支出</w:t>
      </w:r>
      <w:r w:rsidR="008F6889">
        <w:rPr>
          <w:rFonts w:ascii="仿宋" w:eastAsia="仿宋" w:hAnsi="仿宋" w:cs="仿宋" w:hint="eastAsia"/>
          <w:sz w:val="32"/>
          <w:szCs w:val="32"/>
        </w:rPr>
        <w:lastRenderedPageBreak/>
        <w:t>90.74</w:t>
      </w:r>
      <w:r>
        <w:rPr>
          <w:rFonts w:ascii="仿宋" w:eastAsia="仿宋" w:hAnsi="仿宋" w:cs="仿宋" w:hint="eastAsia"/>
          <w:sz w:val="32"/>
          <w:szCs w:val="32"/>
        </w:rPr>
        <w:t>万元、政府性基金拨款支出</w:t>
      </w:r>
      <w:r w:rsidR="00484E6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万元，2020年本部门财政拨款支出较上年</w:t>
      </w:r>
      <w:r w:rsidR="00484E60">
        <w:rPr>
          <w:rFonts w:ascii="仿宋" w:eastAsia="仿宋" w:hAnsi="仿宋" w:cs="仿宋" w:hint="eastAsia"/>
          <w:sz w:val="32"/>
          <w:szCs w:val="32"/>
        </w:rPr>
        <w:t>减少76.99万元，主要原因是</w:t>
      </w:r>
      <w:r w:rsidR="00484E60">
        <w:rPr>
          <w:rFonts w:ascii="仿宋_GB2312" w:eastAsia="仿宋_GB2312" w:hint="eastAsia"/>
          <w:color w:val="2B2B2B"/>
          <w:sz w:val="27"/>
          <w:szCs w:val="27"/>
          <w:shd w:val="clear" w:color="auto" w:fill="FFFFFF"/>
        </w:rPr>
        <w:t>人员减少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Pr="00CB65B7" w:rsidRDefault="00FB6AA9" w:rsidP="00CB65B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CB65B7">
        <w:rPr>
          <w:rFonts w:ascii="仿宋" w:eastAsia="仿宋" w:hAnsi="仿宋" w:cs="仿宋" w:hint="eastAsia"/>
          <w:sz w:val="32"/>
          <w:szCs w:val="32"/>
        </w:rPr>
        <w:t>（三）一般公共预算拨款支出明细情况。</w:t>
      </w:r>
    </w:p>
    <w:p w:rsidR="00B104FF" w:rsidRDefault="00FB6AA9" w:rsidP="00CB65B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CB65B7"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sz w:val="32"/>
          <w:szCs w:val="32"/>
        </w:rPr>
        <w:t>一般公共预算当年拨款规模变化情况。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2020年本部门当年一般公共预算拨款支出</w:t>
      </w:r>
      <w:r w:rsidR="008F6889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万元，较上年</w:t>
      </w:r>
      <w:r w:rsidR="008F6889">
        <w:rPr>
          <w:rFonts w:ascii="仿宋" w:eastAsia="仿宋" w:hAnsi="仿宋" w:cs="仿宋" w:hint="eastAsia"/>
          <w:sz w:val="32"/>
          <w:szCs w:val="32"/>
        </w:rPr>
        <w:t>减少76.99</w:t>
      </w:r>
      <w:r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8F6889">
        <w:rPr>
          <w:rFonts w:ascii="仿宋_GB2312" w:eastAsia="仿宋_GB2312" w:hint="eastAsia"/>
          <w:color w:val="2B2B2B"/>
          <w:sz w:val="27"/>
          <w:szCs w:val="27"/>
          <w:shd w:val="clear" w:color="auto" w:fill="FFFFFF"/>
        </w:rPr>
        <w:t>人员减少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>
        <w:rPr>
          <w:rFonts w:ascii="仿宋" w:eastAsia="仿宋" w:hAnsi="仿宋" w:cs="仿宋" w:hint="eastAsia"/>
          <w:sz w:val="32"/>
          <w:szCs w:val="32"/>
        </w:rPr>
        <w:t>支出按功能科目分类的明细情况。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本部门2020年当年一般公共预算支出</w:t>
      </w:r>
      <w:r w:rsidR="00F9659A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F9659A" w:rsidRDefault="00FB6AA9" w:rsidP="00F9659A">
      <w:pPr>
        <w:pStyle w:val="a6"/>
        <w:shd w:val="clear" w:color="auto" w:fill="FFFFFF"/>
        <w:spacing w:before="120" w:beforeAutospacing="0" w:after="0" w:afterAutospacing="0" w:line="480" w:lineRule="atLeast"/>
        <w:ind w:firstLine="640"/>
        <w:textAlignment w:val="baseline"/>
        <w:rPr>
          <w:color w:val="333333"/>
          <w:sz w:val="27"/>
          <w:szCs w:val="27"/>
        </w:rPr>
      </w:pPr>
      <w:r>
        <w:rPr>
          <w:rFonts w:ascii="仿宋" w:eastAsia="仿宋" w:hAnsi="仿宋" w:cs="仿宋" w:hint="eastAsia"/>
          <w:sz w:val="32"/>
          <w:szCs w:val="32"/>
        </w:rPr>
        <w:t>（1）行政运行（2010601）</w:t>
      </w:r>
      <w:r w:rsidR="00F9659A">
        <w:rPr>
          <w:rFonts w:ascii="仿宋" w:eastAsia="仿宋" w:hAnsi="仿宋" w:cs="仿宋" w:hint="eastAsia"/>
          <w:sz w:val="32"/>
          <w:szCs w:val="32"/>
        </w:rPr>
        <w:t>90.74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F9659A">
        <w:rPr>
          <w:rFonts w:ascii="仿宋" w:eastAsia="仿宋" w:hAnsi="仿宋" w:cs="仿宋" w:hint="eastAsia"/>
          <w:sz w:val="32"/>
          <w:szCs w:val="32"/>
        </w:rPr>
        <w:t>，</w:t>
      </w:r>
      <w:r w:rsidR="00F9659A">
        <w:rPr>
          <w:rFonts w:ascii="仿宋_GB2312" w:eastAsia="仿宋_GB2312" w:hint="eastAsia"/>
          <w:color w:val="2B2B2B"/>
          <w:sz w:val="27"/>
          <w:szCs w:val="27"/>
        </w:rPr>
        <w:t>其中人员经费80.74元、专项经费10万元，资本性支出</w:t>
      </w:r>
      <w:r w:rsidR="00175A27">
        <w:rPr>
          <w:rFonts w:ascii="仿宋_GB2312" w:eastAsia="仿宋_GB2312" w:hint="eastAsia"/>
          <w:color w:val="2B2B2B"/>
          <w:sz w:val="27"/>
          <w:szCs w:val="27"/>
        </w:rPr>
        <w:t>0.5万</w:t>
      </w:r>
      <w:r w:rsidR="00F9659A">
        <w:rPr>
          <w:rFonts w:ascii="仿宋_GB2312" w:eastAsia="仿宋_GB2312" w:hint="eastAsia"/>
          <w:color w:val="2B2B2B"/>
          <w:sz w:val="27"/>
          <w:szCs w:val="27"/>
        </w:rPr>
        <w:t>元，</w:t>
      </w:r>
      <w:r w:rsidR="00F9659A">
        <w:rPr>
          <w:rFonts w:ascii="仿宋" w:eastAsia="仿宋" w:hAnsi="仿宋" w:cs="仿宋" w:hint="eastAsia"/>
          <w:sz w:val="32"/>
          <w:szCs w:val="32"/>
        </w:rPr>
        <w:t>较上年减少76.99万元，主要原因是</w:t>
      </w:r>
      <w:r w:rsidR="00F9659A">
        <w:rPr>
          <w:rFonts w:ascii="仿宋_GB2312" w:eastAsia="仿宋_GB2312" w:hint="eastAsia"/>
          <w:color w:val="2B2B2B"/>
          <w:sz w:val="27"/>
          <w:szCs w:val="27"/>
          <w:shd w:val="clear" w:color="auto" w:fill="FFFFFF"/>
        </w:rPr>
        <w:t>人员减少</w:t>
      </w:r>
      <w:r w:rsidR="00F9659A">
        <w:rPr>
          <w:rFonts w:ascii="仿宋_GB2312" w:eastAsia="仿宋_GB2312" w:hint="eastAsia"/>
          <w:color w:val="2B2B2B"/>
          <w:sz w:val="27"/>
          <w:szCs w:val="27"/>
        </w:rPr>
        <w:t>。</w:t>
      </w:r>
    </w:p>
    <w:p w:rsidR="00F9659A" w:rsidRDefault="00F9659A" w:rsidP="00F9659A">
      <w:pPr>
        <w:pStyle w:val="a6"/>
        <w:shd w:val="clear" w:color="auto" w:fill="FFFFFF"/>
        <w:spacing w:before="120" w:beforeAutospacing="0" w:after="0" w:afterAutospacing="0" w:line="480" w:lineRule="atLeast"/>
        <w:ind w:firstLine="630"/>
        <w:textAlignment w:val="baseline"/>
        <w:rPr>
          <w:color w:val="333333"/>
          <w:sz w:val="27"/>
          <w:szCs w:val="27"/>
        </w:rPr>
      </w:pPr>
      <w:r>
        <w:rPr>
          <w:rFonts w:ascii="仿宋_GB2312" w:eastAsia="仿宋_GB2312" w:hint="eastAsia"/>
          <w:color w:val="2B2B2B"/>
          <w:sz w:val="27"/>
          <w:szCs w:val="27"/>
        </w:rPr>
        <w:t>（2）基本养老保险缴费（2080505）7.7万元，较上年减少4.55万元，原因是人员减少。</w:t>
      </w:r>
    </w:p>
    <w:p w:rsidR="00B104FF" w:rsidRDefault="00F9659A" w:rsidP="00F9659A">
      <w:pPr>
        <w:pStyle w:val="a6"/>
        <w:shd w:val="clear" w:color="auto" w:fill="FFFFFF"/>
        <w:spacing w:before="120" w:beforeAutospacing="0" w:after="0" w:afterAutospacing="0" w:line="480" w:lineRule="atLeast"/>
        <w:ind w:firstLine="5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color w:val="333333"/>
          <w:sz w:val="27"/>
          <w:szCs w:val="27"/>
        </w:rPr>
        <w:t>（3）职工医疗保险（201101）4.9</w:t>
      </w:r>
      <w:r w:rsidR="00175A27">
        <w:rPr>
          <w:rFonts w:ascii="仿宋_GB2312" w:eastAsia="仿宋_GB2312" w:hint="eastAsia"/>
          <w:color w:val="333333"/>
          <w:sz w:val="27"/>
          <w:szCs w:val="27"/>
        </w:rPr>
        <w:t>万</w:t>
      </w:r>
      <w:r>
        <w:rPr>
          <w:rFonts w:ascii="仿宋_GB2312" w:eastAsia="仿宋_GB2312" w:hint="eastAsia"/>
          <w:color w:val="333333"/>
          <w:sz w:val="27"/>
          <w:szCs w:val="27"/>
        </w:rPr>
        <w:t>元，</w:t>
      </w:r>
      <w:r>
        <w:rPr>
          <w:rFonts w:ascii="仿宋_GB2312" w:eastAsia="仿宋_GB2312" w:hint="eastAsia"/>
          <w:color w:val="2B2B2B"/>
          <w:sz w:val="27"/>
          <w:szCs w:val="27"/>
        </w:rPr>
        <w:t>原因是人员减少</w:t>
      </w:r>
      <w:r w:rsidR="00FB6AA9"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3、</w:t>
      </w:r>
      <w:r>
        <w:rPr>
          <w:rFonts w:ascii="仿宋" w:eastAsia="仿宋" w:hAnsi="仿宋" w:cs="仿宋" w:hint="eastAsia"/>
          <w:sz w:val="32"/>
          <w:szCs w:val="32"/>
        </w:rPr>
        <w:t>支出按经济科目分类的明细情况。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（1）按照部门预算支出经济分类的类级科目说明。文字说明，说明当年一般公共预算拨款支出情况，将相关数据与上年对比，分析增减变化原因。（可附图表）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2020年本部门当年一般公共预算支出</w:t>
      </w:r>
      <w:r w:rsidR="00175A27">
        <w:rPr>
          <w:rFonts w:ascii="仿宋" w:eastAsia="仿宋" w:hAnsi="仿宋" w:cs="仿宋" w:hint="eastAsia"/>
          <w:sz w:val="32"/>
          <w:szCs w:val="32"/>
        </w:rPr>
        <w:t>80.74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工资福利支出（301）</w:t>
      </w:r>
      <w:r w:rsidR="00175A27">
        <w:rPr>
          <w:rFonts w:ascii="仿宋" w:eastAsia="仿宋" w:hAnsi="仿宋" w:cs="仿宋" w:hint="eastAsia"/>
          <w:sz w:val="32"/>
          <w:szCs w:val="32"/>
        </w:rPr>
        <w:t>72.75</w:t>
      </w:r>
      <w:r>
        <w:rPr>
          <w:rFonts w:ascii="仿宋" w:eastAsia="仿宋" w:hAnsi="仿宋" w:cs="仿宋" w:hint="eastAsia"/>
          <w:sz w:val="32"/>
          <w:szCs w:val="32"/>
        </w:rPr>
        <w:t>万元，较上年</w:t>
      </w:r>
      <w:r w:rsidR="00175A27">
        <w:rPr>
          <w:rFonts w:ascii="仿宋" w:eastAsia="仿宋" w:hAnsi="仿宋" w:cs="仿宋" w:hint="eastAsia"/>
          <w:sz w:val="32"/>
          <w:szCs w:val="32"/>
        </w:rPr>
        <w:t>减少76.71</w:t>
      </w:r>
      <w:r>
        <w:rPr>
          <w:rFonts w:ascii="仿宋" w:eastAsia="仿宋" w:hAnsi="仿宋" w:cs="仿宋" w:hint="eastAsia"/>
          <w:sz w:val="32"/>
          <w:szCs w:val="32"/>
        </w:rPr>
        <w:t>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元，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原因是原因是工资的调整标准带来的经费变动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商品和服务支出（302）</w:t>
      </w:r>
      <w:r w:rsidR="00175A27">
        <w:rPr>
          <w:rFonts w:ascii="仿宋" w:eastAsia="仿宋" w:hAnsi="仿宋" w:cs="仿宋" w:hint="eastAsia"/>
          <w:sz w:val="32"/>
          <w:szCs w:val="32"/>
        </w:rPr>
        <w:t>7.4</w:t>
      </w:r>
      <w:r>
        <w:rPr>
          <w:rFonts w:ascii="仿宋" w:eastAsia="仿宋" w:hAnsi="仿宋" w:cs="仿宋" w:hint="eastAsia"/>
          <w:sz w:val="32"/>
          <w:szCs w:val="32"/>
        </w:rPr>
        <w:t>万元，较上年</w:t>
      </w:r>
      <w:r w:rsidR="00175A27">
        <w:rPr>
          <w:rFonts w:ascii="仿宋" w:eastAsia="仿宋" w:hAnsi="仿宋" w:cs="仿宋" w:hint="eastAsia"/>
          <w:sz w:val="32"/>
          <w:szCs w:val="32"/>
        </w:rPr>
        <w:t>减少7.37万元，原因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是办公费支出减少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75A27" w:rsidRDefault="00FB6AA9" w:rsidP="00175A2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对个人和家庭的补助支出（303）</w:t>
      </w:r>
      <w:r w:rsidR="00175A27">
        <w:rPr>
          <w:rFonts w:ascii="仿宋" w:eastAsia="仿宋" w:hAnsi="仿宋" w:cs="仿宋" w:hint="eastAsia"/>
          <w:sz w:val="32"/>
          <w:szCs w:val="32"/>
        </w:rPr>
        <w:t>0.09万元，较上年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175A27">
        <w:rPr>
          <w:rFonts w:ascii="仿宋" w:eastAsia="仿宋" w:hAnsi="仿宋" w:cs="仿宋" w:hint="eastAsia"/>
          <w:sz w:val="32"/>
          <w:szCs w:val="32"/>
        </w:rPr>
        <w:t>3.402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原因是医疗保险制度改革及本年度与人员经费分离</w:t>
      </w:r>
      <w:r w:rsidR="00175A27"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175A2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（2）按照政府预算支出经济分类的类级科目说明。文字说明，说明当年一般公共预算拨款支出情况。（可附图表）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2020年本部门当年一般公共预算支出</w:t>
      </w:r>
      <w:r w:rsidR="00175A27">
        <w:rPr>
          <w:rFonts w:ascii="仿宋" w:eastAsia="仿宋" w:hAnsi="仿宋" w:cs="仿宋" w:hint="eastAsia"/>
          <w:sz w:val="32"/>
          <w:szCs w:val="32"/>
        </w:rPr>
        <w:t>80.74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175A27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机关工资福利支出（501）</w:t>
      </w:r>
      <w:r w:rsidR="00175A27">
        <w:rPr>
          <w:rFonts w:ascii="仿宋" w:eastAsia="仿宋" w:hAnsi="仿宋" w:cs="仿宋" w:hint="eastAsia"/>
          <w:sz w:val="32"/>
          <w:szCs w:val="32"/>
        </w:rPr>
        <w:t>72.75万元，较上年减少76.71万元，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原因是原因是工资的调整标准带来的经费变动</w:t>
      </w:r>
      <w:r w:rsidR="00175A27">
        <w:rPr>
          <w:rFonts w:ascii="仿宋" w:eastAsia="仿宋" w:hAnsi="仿宋" w:cs="仿宋" w:hint="eastAsia"/>
          <w:sz w:val="32"/>
          <w:szCs w:val="32"/>
        </w:rPr>
        <w:t>；</w:t>
      </w:r>
    </w:p>
    <w:p w:rsidR="00175A27" w:rsidRDefault="00FB6AA9" w:rsidP="00175A2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机关商品和服务支出（502）</w:t>
      </w:r>
      <w:r w:rsidR="00175A27">
        <w:rPr>
          <w:rFonts w:ascii="仿宋" w:eastAsia="仿宋" w:hAnsi="仿宋" w:cs="仿宋" w:hint="eastAsia"/>
          <w:sz w:val="32"/>
          <w:szCs w:val="32"/>
        </w:rPr>
        <w:t>7.4万元，较上年减少7.37万元，原因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是办公费支出减少</w:t>
      </w:r>
      <w:r w:rsidR="00175A27">
        <w:rPr>
          <w:rFonts w:ascii="仿宋" w:eastAsia="仿宋" w:hAnsi="仿宋" w:cs="仿宋" w:hint="eastAsia"/>
          <w:sz w:val="32"/>
          <w:szCs w:val="32"/>
        </w:rPr>
        <w:t>；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机关资本性支出（一）（503）</w:t>
      </w:r>
      <w:r w:rsidR="00175A27">
        <w:rPr>
          <w:rFonts w:ascii="仿宋" w:eastAsia="仿宋" w:hAnsi="仿宋" w:cs="仿宋" w:hint="eastAsia"/>
          <w:sz w:val="32"/>
          <w:szCs w:val="32"/>
        </w:rPr>
        <w:t>0万元，较上年增加0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机关资本性支出（二）（504）</w:t>
      </w:r>
      <w:r w:rsidR="00175A2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175A2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对事业单位经常性补助（505）</w:t>
      </w:r>
      <w:r w:rsidR="00175A2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175A27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万元；</w:t>
      </w:r>
    </w:p>
    <w:p w:rsidR="00175A27" w:rsidRDefault="00FB6AA9" w:rsidP="00175A2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对事业单位资本性补助（506）</w:t>
      </w:r>
      <w:r w:rsidR="00175A27">
        <w:rPr>
          <w:rFonts w:ascii="仿宋" w:eastAsia="仿宋" w:hAnsi="仿宋" w:cs="仿宋" w:hint="eastAsia"/>
          <w:sz w:val="32"/>
          <w:szCs w:val="32"/>
        </w:rPr>
        <w:t>0.09万元，较上年减少3.402万元，</w:t>
      </w:r>
      <w:r w:rsidR="00175A27" w:rsidRPr="00175A27">
        <w:rPr>
          <w:rFonts w:ascii="仿宋" w:eastAsia="仿宋" w:hAnsi="仿宋" w:cs="仿宋" w:hint="eastAsia"/>
          <w:sz w:val="32"/>
          <w:szCs w:val="32"/>
        </w:rPr>
        <w:t>原因是医疗保险制度改革及本年度与人员经费分离</w:t>
      </w:r>
      <w:r w:rsidR="00175A27">
        <w:rPr>
          <w:rFonts w:ascii="仿宋" w:eastAsia="仿宋" w:hAnsi="仿宋" w:cs="仿宋" w:hint="eastAsia"/>
          <w:sz w:val="32"/>
          <w:szCs w:val="32"/>
        </w:rPr>
        <w:t>。</w:t>
      </w:r>
    </w:p>
    <w:p w:rsidR="00460CDD" w:rsidRDefault="00FB6AA9" w:rsidP="00460CDD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4、</w:t>
      </w:r>
      <w:r>
        <w:rPr>
          <w:rFonts w:ascii="仿宋" w:eastAsia="仿宋" w:hAnsi="仿宋" w:cs="仿宋" w:hint="eastAsia"/>
          <w:sz w:val="32"/>
          <w:szCs w:val="32"/>
        </w:rPr>
        <w:t>2019年结转财政资金一般公共预算拨款支出情况。</w:t>
      </w:r>
    </w:p>
    <w:p w:rsidR="00B104FF" w:rsidRDefault="00FB6AA9" w:rsidP="00460CDD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本部门无2019年结转的一般公共预算拨款资金支出”。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（四）政府性基金预算支出情况。</w:t>
      </w:r>
    </w:p>
    <w:p w:rsidR="00B104FF" w:rsidRDefault="00F9659A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B6AA9">
        <w:rPr>
          <w:rFonts w:ascii="仿宋" w:eastAsia="仿宋" w:hAnsi="仿宋" w:cs="仿宋" w:hint="eastAsia"/>
          <w:sz w:val="32"/>
          <w:szCs w:val="32"/>
        </w:rPr>
        <w:t>本部门无2019</w:t>
      </w:r>
      <w:r>
        <w:rPr>
          <w:rFonts w:ascii="仿宋" w:eastAsia="仿宋" w:hAnsi="仿宋" w:cs="仿宋" w:hint="eastAsia"/>
          <w:sz w:val="32"/>
          <w:szCs w:val="32"/>
        </w:rPr>
        <w:t>年结转的政府性基金预算拨款支出</w:t>
      </w:r>
      <w:r w:rsidR="00FB6AA9"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（五）国有资本经营预算拨款收支情况。</w:t>
      </w:r>
    </w:p>
    <w:p w:rsidR="00B104FF" w:rsidRDefault="00460CDD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B6AA9">
        <w:rPr>
          <w:rFonts w:ascii="仿宋" w:eastAsia="仿宋" w:hAnsi="仿宋" w:cs="仿宋" w:hint="eastAsia"/>
          <w:sz w:val="32"/>
          <w:szCs w:val="32"/>
        </w:rPr>
        <w:t>本部门无2019</w:t>
      </w:r>
      <w:r>
        <w:rPr>
          <w:rFonts w:ascii="仿宋" w:eastAsia="仿宋" w:hAnsi="仿宋" w:cs="仿宋" w:hint="eastAsia"/>
          <w:sz w:val="32"/>
          <w:szCs w:val="32"/>
        </w:rPr>
        <w:t>年结转的国有资本经营预算拨款支出</w:t>
      </w:r>
      <w:r w:rsidR="00FB6AA9"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第三部分  其他说明情况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六、部门预算“三公”经费等预算情况说明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字说明，部门“三公”经费、会议费、培训费等一般性支出预算编制情况、增减变动情况和对“三公”经费增减变化原因的分析说明。“三公”经费增减变化原因应分总体情况和分项情况予以说明，对于2019年和2020年均没有某项分项“三公”经费预算安排的，也应说明“2019年和2020年，本部门无XX经费预算”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一般公共预算未安排但通过其他资金来源安排“三公”经费支出的，应说明本部门2020年一般公共预算未安排“三公”经费支出，并说明通过其他具体资金来源（如政府性基金）安排的“三公”经费支出情况。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2020年本部门当年一般公共预算“三公”经费预算支出</w:t>
      </w:r>
      <w:r w:rsidR="00164D86">
        <w:rPr>
          <w:rFonts w:ascii="仿宋" w:eastAsia="仿宋" w:hAnsi="仿宋" w:cs="仿宋" w:hint="eastAsia"/>
          <w:sz w:val="32"/>
          <w:szCs w:val="32"/>
        </w:rPr>
        <w:t>0.2万元，较上年减少1.8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 w:rsidR="00164D86">
        <w:rPr>
          <w:rFonts w:ascii="仿宋" w:eastAsia="仿宋" w:hAnsi="仿宋" w:cs="仿宋" w:hint="eastAsia"/>
          <w:sz w:val="32"/>
          <w:szCs w:val="32"/>
        </w:rPr>
        <w:t>，减少了90%，减少</w:t>
      </w:r>
      <w:r>
        <w:rPr>
          <w:rFonts w:ascii="仿宋" w:eastAsia="仿宋" w:hAnsi="仿宋" w:cs="仿宋" w:hint="eastAsia"/>
          <w:sz w:val="32"/>
          <w:szCs w:val="32"/>
        </w:rPr>
        <w:t>的主要原因是</w:t>
      </w:r>
      <w:r w:rsidR="00164D86" w:rsidRPr="00164D86">
        <w:rPr>
          <w:rFonts w:ascii="仿宋" w:eastAsia="仿宋" w:hAnsi="仿宋" w:cs="仿宋" w:hint="eastAsia"/>
          <w:sz w:val="32"/>
          <w:szCs w:val="32"/>
        </w:rPr>
        <w:t>主要用于招商事务，接待客商。</w:t>
      </w:r>
      <w:r>
        <w:rPr>
          <w:rFonts w:ascii="仿宋" w:eastAsia="仿宋" w:hAnsi="仿宋" w:cs="仿宋" w:hint="eastAsia"/>
          <w:sz w:val="32"/>
          <w:szCs w:val="32"/>
        </w:rPr>
        <w:t>其中：因公出国（境）经费</w:t>
      </w:r>
      <w:r w:rsidR="00164D86">
        <w:rPr>
          <w:rFonts w:ascii="仿宋" w:eastAsia="仿宋" w:hAnsi="仿宋" w:cs="仿宋" w:hint="eastAsia"/>
          <w:sz w:val="32"/>
          <w:szCs w:val="32"/>
        </w:rPr>
        <w:t>0万元，较上年增加0</w:t>
      </w:r>
      <w:r>
        <w:rPr>
          <w:rFonts w:ascii="仿宋" w:eastAsia="仿宋" w:hAnsi="仿宋" w:cs="仿宋" w:hint="eastAsia"/>
          <w:sz w:val="32"/>
          <w:szCs w:val="32"/>
        </w:rPr>
        <w:t>万元（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%），；公务接待费</w:t>
      </w:r>
      <w:r w:rsidR="00164D86">
        <w:rPr>
          <w:rFonts w:ascii="仿宋" w:eastAsia="仿宋" w:hAnsi="仿宋" w:cs="仿宋" w:hint="eastAsia"/>
          <w:sz w:val="32"/>
          <w:szCs w:val="32"/>
        </w:rPr>
        <w:t>0.2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="00164D86">
        <w:rPr>
          <w:rFonts w:ascii="仿宋" w:eastAsia="仿宋" w:hAnsi="仿宋" w:cs="仿宋" w:hint="eastAsia"/>
          <w:sz w:val="32"/>
          <w:szCs w:val="32"/>
        </w:rPr>
        <w:lastRenderedPageBreak/>
        <w:t>元，较上年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164D86">
        <w:rPr>
          <w:rFonts w:ascii="仿宋" w:eastAsia="仿宋" w:hAnsi="仿宋" w:cs="仿宋" w:hint="eastAsia"/>
          <w:sz w:val="32"/>
          <w:szCs w:val="32"/>
        </w:rPr>
        <w:t>1.8</w:t>
      </w:r>
      <w:r>
        <w:rPr>
          <w:rFonts w:ascii="仿宋" w:eastAsia="仿宋" w:hAnsi="仿宋" w:cs="仿宋" w:hint="eastAsia"/>
          <w:sz w:val="32"/>
          <w:szCs w:val="32"/>
        </w:rPr>
        <w:t>万元（</w:t>
      </w:r>
      <w:r w:rsidR="00164D86">
        <w:rPr>
          <w:rFonts w:ascii="仿宋" w:eastAsia="仿宋" w:hAnsi="仿宋" w:cs="仿宋" w:hint="eastAsia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%</w:t>
      </w:r>
      <w:r w:rsidR="00164D86">
        <w:rPr>
          <w:rFonts w:ascii="仿宋" w:eastAsia="仿宋" w:hAnsi="仿宋" w:cs="仿宋" w:hint="eastAsia"/>
          <w:sz w:val="32"/>
          <w:szCs w:val="32"/>
        </w:rPr>
        <w:t>），减少</w:t>
      </w:r>
      <w:r>
        <w:rPr>
          <w:rFonts w:ascii="仿宋" w:eastAsia="仿宋" w:hAnsi="仿宋" w:cs="仿宋" w:hint="eastAsia"/>
          <w:sz w:val="32"/>
          <w:szCs w:val="32"/>
        </w:rPr>
        <w:t>的主要原因是</w:t>
      </w:r>
      <w:r w:rsidR="00164D86" w:rsidRPr="00164D86">
        <w:rPr>
          <w:rFonts w:ascii="仿宋" w:eastAsia="仿宋" w:hAnsi="仿宋" w:cs="仿宋" w:hint="eastAsia"/>
          <w:sz w:val="32"/>
          <w:szCs w:val="32"/>
        </w:rPr>
        <w:t>用于招商事务，接待客商</w:t>
      </w:r>
      <w:r>
        <w:rPr>
          <w:rFonts w:ascii="仿宋" w:eastAsia="仿宋" w:hAnsi="仿宋" w:cs="仿宋" w:hint="eastAsia"/>
          <w:sz w:val="32"/>
          <w:szCs w:val="32"/>
        </w:rPr>
        <w:t>；公务用车运行费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万元（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%</w:t>
      </w:r>
      <w:r w:rsidR="00164D86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；公务用车购置费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万元（</w:t>
      </w:r>
      <w:r w:rsidR="00164D86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%</w:t>
      </w:r>
      <w:r w:rsidR="00164D86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七、部门国有资产占有使用及资产购置情况说明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本部门无2019</w:t>
      </w:r>
      <w:r w:rsidR="00164D86">
        <w:rPr>
          <w:rFonts w:ascii="仿宋" w:eastAsia="仿宋" w:hAnsi="仿宋" w:cs="仿宋" w:hint="eastAsia"/>
          <w:sz w:val="32"/>
          <w:szCs w:val="32"/>
        </w:rPr>
        <w:t>年结转的财政拨款支出资产购置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八、部门政府采购情况说明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本部门无2019</w:t>
      </w:r>
      <w:r w:rsidR="00164D86">
        <w:rPr>
          <w:rFonts w:ascii="仿宋" w:eastAsia="仿宋" w:hAnsi="仿宋" w:cs="仿宋" w:hint="eastAsia"/>
          <w:sz w:val="32"/>
          <w:szCs w:val="32"/>
        </w:rPr>
        <w:t>年结转的政府采购资金支出。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九、部门预算绩效目标说明</w:t>
      </w:r>
    </w:p>
    <w:p w:rsidR="00B104FF" w:rsidRDefault="00FB6AA9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本部门无2019</w:t>
      </w:r>
      <w:r w:rsidR="00164D86">
        <w:rPr>
          <w:rFonts w:ascii="仿宋" w:eastAsia="仿宋" w:hAnsi="仿宋" w:cs="仿宋" w:hint="eastAsia"/>
          <w:sz w:val="32"/>
          <w:szCs w:val="32"/>
        </w:rPr>
        <w:t>年结转的财政拨款支出涉及的绩效目标管理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十、机关运行经费安排说明</w:t>
      </w:r>
    </w:p>
    <w:p w:rsidR="00B104FF" w:rsidRDefault="001476CD" w:rsidP="007C0E91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年本部门的机关运行经费财政拨款预算17.4万元，比上年增加2.62万元，主要增加了办公费</w:t>
      </w:r>
      <w:r w:rsidR="00FB6AA9">
        <w:rPr>
          <w:rFonts w:ascii="仿宋" w:eastAsia="仿宋" w:hAnsi="仿宋" w:cs="仿宋" w:hint="eastAsia"/>
          <w:sz w:val="32"/>
          <w:szCs w:val="32"/>
        </w:rPr>
        <w:t>。</w:t>
      </w:r>
    </w:p>
    <w:p w:rsidR="00B104FF" w:rsidRDefault="00FB6AA9" w:rsidP="007C0E91">
      <w:pPr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十一、专业名词解释</w:t>
      </w:r>
    </w:p>
    <w:p w:rsidR="00164D86" w:rsidRPr="00164D86" w:rsidRDefault="00164D86" w:rsidP="00164D86">
      <w:pPr>
        <w:pStyle w:val="a6"/>
        <w:shd w:val="clear" w:color="auto" w:fill="FFFFFF"/>
        <w:spacing w:before="120" w:beforeAutospacing="0" w:after="0" w:afterAutospacing="0" w:line="480" w:lineRule="atLeast"/>
        <w:ind w:firstLine="540"/>
        <w:rPr>
          <w:rFonts w:ascii="仿宋" w:eastAsia="仿宋" w:hAnsi="仿宋" w:cs="仿宋"/>
          <w:kern w:val="2"/>
          <w:sz w:val="32"/>
          <w:szCs w:val="32"/>
        </w:rPr>
      </w:pPr>
      <w:r w:rsidRPr="00164D86">
        <w:rPr>
          <w:rFonts w:ascii="仿宋" w:eastAsia="仿宋" w:hAnsi="仿宋" w:cs="仿宋" w:hint="eastAsia"/>
          <w:kern w:val="2"/>
          <w:sz w:val="32"/>
          <w:szCs w:val="32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164D86" w:rsidRPr="00164D86" w:rsidRDefault="00164D86" w:rsidP="00164D86">
      <w:pPr>
        <w:pStyle w:val="a6"/>
        <w:shd w:val="clear" w:color="auto" w:fill="FFFFFF"/>
        <w:spacing w:before="120" w:beforeAutospacing="0" w:after="0" w:afterAutospacing="0" w:line="480" w:lineRule="atLeast"/>
        <w:ind w:firstLine="540"/>
        <w:rPr>
          <w:rFonts w:ascii="仿宋" w:eastAsia="仿宋" w:hAnsi="仿宋" w:cs="仿宋"/>
          <w:kern w:val="2"/>
          <w:sz w:val="32"/>
          <w:szCs w:val="32"/>
        </w:rPr>
      </w:pPr>
      <w:r w:rsidRPr="00164D86">
        <w:rPr>
          <w:rFonts w:cs="仿宋" w:hint="eastAsia"/>
          <w:b/>
          <w:bCs/>
          <w:kern w:val="2"/>
          <w:sz w:val="32"/>
          <w:szCs w:val="32"/>
        </w:rPr>
        <w:t>2、“三公”经费</w:t>
      </w:r>
      <w:r w:rsidRPr="00164D86">
        <w:rPr>
          <w:rFonts w:ascii="仿宋" w:eastAsia="仿宋" w:hAnsi="仿宋" w:cs="仿宋" w:hint="eastAsia"/>
          <w:kern w:val="2"/>
          <w:sz w:val="32"/>
          <w:szCs w:val="32"/>
        </w:rPr>
        <w:t>：是指用财政拨款安排的因公出国（境）费、公务用车购置及运行费和公务接待费。其中，因公出国（境）费反映单位公务出国（境）的国际旅费、国外城市间</w:t>
      </w:r>
      <w:r w:rsidRPr="00164D86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:rsidR="00B104FF" w:rsidRDefault="00FB6AA9" w:rsidP="007C0E91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  公开报表</w:t>
      </w:r>
    </w:p>
    <w:p w:rsidR="00B104FF" w:rsidRDefault="00FB6AA9" w:rsidP="00B104FF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（见附件2内容）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sectPr w:rsidR="00B104FF" w:rsidSect="00B10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B40" w:rsidRDefault="00CD1B40" w:rsidP="007C0E91">
      <w:pPr>
        <w:spacing w:line="240" w:lineRule="auto"/>
        <w:ind w:firstLine="480"/>
      </w:pPr>
      <w:r>
        <w:separator/>
      </w:r>
    </w:p>
  </w:endnote>
  <w:endnote w:type="continuationSeparator" w:id="1">
    <w:p w:rsidR="00CD1B40" w:rsidRDefault="00CD1B40" w:rsidP="007C0E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B40" w:rsidRDefault="00CD1B40" w:rsidP="007C0E91">
      <w:pPr>
        <w:spacing w:line="240" w:lineRule="auto"/>
        <w:ind w:firstLine="480"/>
      </w:pPr>
      <w:r>
        <w:separator/>
      </w:r>
    </w:p>
  </w:footnote>
  <w:footnote w:type="continuationSeparator" w:id="1">
    <w:p w:rsidR="00CD1B40" w:rsidRDefault="00CD1B40" w:rsidP="007C0E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91" w:rsidRDefault="007C0E91" w:rsidP="007C0E9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4A420"/>
    <w:multiLevelType w:val="singleLevel"/>
    <w:tmpl w:val="F0B4A42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D0381D"/>
    <w:rsid w:val="000F4D21"/>
    <w:rsid w:val="001476CD"/>
    <w:rsid w:val="00164D86"/>
    <w:rsid w:val="00175A27"/>
    <w:rsid w:val="00333875"/>
    <w:rsid w:val="004421B5"/>
    <w:rsid w:val="00460CDD"/>
    <w:rsid w:val="00484E60"/>
    <w:rsid w:val="004C62E8"/>
    <w:rsid w:val="007C0E91"/>
    <w:rsid w:val="008F6889"/>
    <w:rsid w:val="00962A88"/>
    <w:rsid w:val="00AF53AA"/>
    <w:rsid w:val="00B079A3"/>
    <w:rsid w:val="00B104FF"/>
    <w:rsid w:val="00BD1F1A"/>
    <w:rsid w:val="00CB65B7"/>
    <w:rsid w:val="00CD1B40"/>
    <w:rsid w:val="00EC1E14"/>
    <w:rsid w:val="00EC212C"/>
    <w:rsid w:val="00F704E2"/>
    <w:rsid w:val="00F9659A"/>
    <w:rsid w:val="00FB6AA9"/>
    <w:rsid w:val="1ED0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FF"/>
    <w:pPr>
      <w:widowControl w:val="0"/>
      <w:spacing w:line="366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0E91"/>
    <w:rPr>
      <w:kern w:val="2"/>
      <w:sz w:val="18"/>
      <w:szCs w:val="18"/>
    </w:rPr>
  </w:style>
  <w:style w:type="paragraph" w:styleId="a4">
    <w:name w:val="footer"/>
    <w:basedOn w:val="a"/>
    <w:link w:val="Char0"/>
    <w:rsid w:val="007C0E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0E91"/>
    <w:rPr>
      <w:kern w:val="2"/>
      <w:sz w:val="18"/>
      <w:szCs w:val="18"/>
    </w:rPr>
  </w:style>
  <w:style w:type="paragraph" w:styleId="a5">
    <w:name w:val="Balloon Text"/>
    <w:basedOn w:val="a"/>
    <w:link w:val="Char1"/>
    <w:rsid w:val="00EC212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EC212C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F9659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</w:rPr>
  </w:style>
  <w:style w:type="character" w:styleId="a7">
    <w:name w:val="Strong"/>
    <w:basedOn w:val="a0"/>
    <w:uiPriority w:val="22"/>
    <w:qFormat/>
    <w:rsid w:val="00164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人员情况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编制数</c:v>
                </c:pt>
                <c:pt idx="1">
                  <c:v>实有数</c:v>
                </c:pt>
                <c:pt idx="2">
                  <c:v>退休人员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郭超(拟稿)</dc:creator>
  <cp:lastModifiedBy>lenovo</cp:lastModifiedBy>
  <cp:revision>14</cp:revision>
  <dcterms:created xsi:type="dcterms:W3CDTF">2020-02-24T00:31:00Z</dcterms:created>
  <dcterms:modified xsi:type="dcterms:W3CDTF">2020-02-24T03:31:00Z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