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B3" w:rsidRPr="005811E7" w:rsidRDefault="00A746B3">
      <w:pPr>
        <w:widowControl/>
        <w:shd w:val="clear" w:color="auto" w:fill="FFFFFF"/>
        <w:spacing w:before="100" w:beforeAutospacing="1" w:after="100" w:afterAutospacing="1" w:line="360" w:lineRule="auto"/>
        <w:jc w:val="center"/>
        <w:rPr>
          <w:rFonts w:ascii="黑体" w:eastAsia="黑体" w:hAnsi="黑体" w:cs="仿宋_GB2312"/>
          <w:color w:val="333333"/>
          <w:kern w:val="0"/>
          <w:sz w:val="36"/>
          <w:szCs w:val="36"/>
        </w:rPr>
      </w:pPr>
      <w:proofErr w:type="gramStart"/>
      <w:r w:rsidRPr="005811E7">
        <w:rPr>
          <w:rFonts w:ascii="黑体" w:eastAsia="黑体" w:hAnsi="黑体" w:cs="仿宋_GB2312" w:hint="eastAsia"/>
          <w:b/>
          <w:bCs/>
          <w:color w:val="333333"/>
          <w:kern w:val="0"/>
          <w:sz w:val="36"/>
          <w:szCs w:val="36"/>
        </w:rPr>
        <w:t>渭滨区交通</w:t>
      </w:r>
      <w:proofErr w:type="gramEnd"/>
      <w:r w:rsidRPr="005811E7">
        <w:rPr>
          <w:rFonts w:ascii="黑体" w:eastAsia="黑体" w:hAnsi="黑体" w:cs="仿宋_GB2312" w:hint="eastAsia"/>
          <w:b/>
          <w:bCs/>
          <w:color w:val="333333"/>
          <w:kern w:val="0"/>
          <w:sz w:val="36"/>
          <w:szCs w:val="36"/>
        </w:rPr>
        <w:t>运输局</w:t>
      </w:r>
    </w:p>
    <w:p w:rsidR="009866B3" w:rsidRPr="005811E7" w:rsidRDefault="00A746B3">
      <w:pPr>
        <w:widowControl/>
        <w:shd w:val="clear" w:color="auto" w:fill="FFFFFF"/>
        <w:spacing w:before="100" w:beforeAutospacing="1" w:after="100" w:afterAutospacing="1" w:line="360" w:lineRule="auto"/>
        <w:jc w:val="center"/>
        <w:rPr>
          <w:rFonts w:ascii="黑体" w:eastAsia="黑体" w:hAnsi="黑体" w:cs="仿宋_GB2312"/>
          <w:b/>
          <w:bCs/>
          <w:color w:val="333333"/>
          <w:kern w:val="0"/>
          <w:sz w:val="36"/>
          <w:szCs w:val="36"/>
        </w:rPr>
      </w:pPr>
      <w:r w:rsidRPr="005811E7">
        <w:rPr>
          <w:rFonts w:ascii="黑体" w:eastAsia="黑体" w:hAnsi="黑体" w:cs="仿宋_GB2312" w:hint="eastAsia"/>
          <w:b/>
          <w:bCs/>
          <w:color w:val="333333"/>
          <w:kern w:val="0"/>
          <w:sz w:val="36"/>
          <w:szCs w:val="36"/>
        </w:rPr>
        <w:t>2021年部门综合预算</w:t>
      </w:r>
    </w:p>
    <w:p w:rsidR="009866B3" w:rsidRPr="005811E7" w:rsidRDefault="00A746B3">
      <w:pPr>
        <w:pStyle w:val="a6"/>
        <w:shd w:val="clear" w:color="auto" w:fill="FFFFFF"/>
        <w:spacing w:line="360" w:lineRule="auto"/>
        <w:ind w:firstLine="598"/>
        <w:jc w:val="center"/>
        <w:rPr>
          <w:rFonts w:ascii="黑体" w:eastAsia="黑体" w:hAnsi="黑体" w:cs="仿宋_GB2312"/>
          <w:b/>
          <w:bCs/>
          <w:color w:val="333333"/>
          <w:sz w:val="36"/>
          <w:szCs w:val="36"/>
        </w:rPr>
      </w:pPr>
      <w:r w:rsidRPr="005811E7">
        <w:rPr>
          <w:rFonts w:ascii="黑体" w:eastAsia="黑体" w:hAnsi="黑体" w:cs="仿宋_GB2312" w:hint="eastAsia"/>
          <w:sz w:val="36"/>
          <w:szCs w:val="36"/>
        </w:rPr>
        <w:t>目  录</w:t>
      </w:r>
    </w:p>
    <w:p w:rsidR="009866B3" w:rsidRPr="005811E7" w:rsidRDefault="00A746B3" w:rsidP="005811E7">
      <w:pPr>
        <w:pStyle w:val="a6"/>
        <w:shd w:val="clear" w:color="auto" w:fill="FFFFFF"/>
        <w:spacing w:line="360" w:lineRule="auto"/>
        <w:ind w:firstLine="598"/>
        <w:rPr>
          <w:rFonts w:asciiTheme="minorEastAsia" w:eastAsiaTheme="minorEastAsia" w:hAnsiTheme="minorEastAsia" w:cs="仿宋_GB2312"/>
          <w:b/>
          <w:bCs/>
          <w:color w:val="333333"/>
          <w:sz w:val="32"/>
          <w:szCs w:val="32"/>
        </w:rPr>
      </w:pPr>
      <w:r w:rsidRPr="005811E7">
        <w:rPr>
          <w:rFonts w:asciiTheme="minorEastAsia" w:eastAsiaTheme="minorEastAsia" w:hAnsiTheme="minorEastAsia" w:cs="仿宋_GB2312" w:hint="eastAsia"/>
          <w:b/>
          <w:sz w:val="32"/>
          <w:szCs w:val="32"/>
        </w:rPr>
        <w:t>第一部分   部门概况</w:t>
      </w:r>
    </w:p>
    <w:p w:rsidR="009866B3" w:rsidRPr="005811E7" w:rsidRDefault="00A746B3">
      <w:pPr>
        <w:pStyle w:val="a6"/>
        <w:shd w:val="clear" w:color="auto" w:fill="FFFFFF"/>
        <w:spacing w:line="360" w:lineRule="auto"/>
        <w:ind w:firstLine="598"/>
        <w:rPr>
          <w:rFonts w:asciiTheme="minorEastAsia" w:eastAsiaTheme="minorEastAsia" w:hAnsiTheme="minorEastAsia" w:cs="仿宋_GB2312"/>
          <w:bCs/>
          <w:color w:val="333333"/>
          <w:sz w:val="32"/>
          <w:szCs w:val="32"/>
        </w:rPr>
      </w:pPr>
      <w:r w:rsidRPr="005811E7">
        <w:rPr>
          <w:rFonts w:asciiTheme="minorEastAsia" w:eastAsiaTheme="minorEastAsia" w:hAnsiTheme="minorEastAsia" w:cs="仿宋_GB2312" w:hint="eastAsia"/>
          <w:bCs/>
          <w:color w:val="333333"/>
          <w:sz w:val="32"/>
          <w:szCs w:val="32"/>
        </w:rPr>
        <w:t>一、部门主要职责及机构设置</w:t>
      </w:r>
    </w:p>
    <w:p w:rsidR="009866B3" w:rsidRPr="005811E7" w:rsidRDefault="00A746B3">
      <w:pPr>
        <w:pStyle w:val="a6"/>
        <w:shd w:val="clear" w:color="auto" w:fill="FFFFFF"/>
        <w:spacing w:line="360" w:lineRule="auto"/>
        <w:ind w:firstLine="598"/>
        <w:rPr>
          <w:rFonts w:asciiTheme="minorEastAsia" w:eastAsiaTheme="minorEastAsia" w:hAnsiTheme="minorEastAsia" w:cs="仿宋_GB2312"/>
          <w:bCs/>
          <w:color w:val="333333"/>
          <w:sz w:val="32"/>
          <w:szCs w:val="32"/>
        </w:rPr>
      </w:pPr>
      <w:r w:rsidRPr="005811E7">
        <w:rPr>
          <w:rFonts w:asciiTheme="minorEastAsia" w:eastAsiaTheme="minorEastAsia" w:hAnsiTheme="minorEastAsia" w:cs="仿宋_GB2312" w:hint="eastAsia"/>
          <w:bCs/>
          <w:color w:val="333333"/>
          <w:sz w:val="32"/>
          <w:szCs w:val="32"/>
        </w:rPr>
        <w:t>二、2021年年度部门工作任务</w:t>
      </w:r>
    </w:p>
    <w:p w:rsidR="009866B3" w:rsidRPr="005811E7" w:rsidRDefault="00A746B3">
      <w:pPr>
        <w:pStyle w:val="a6"/>
        <w:shd w:val="clear" w:color="auto" w:fill="FFFFFF"/>
        <w:spacing w:line="360" w:lineRule="auto"/>
        <w:ind w:firstLine="598"/>
        <w:rPr>
          <w:rFonts w:asciiTheme="minorEastAsia" w:eastAsiaTheme="minorEastAsia" w:hAnsiTheme="minorEastAsia" w:cs="仿宋_GB2312"/>
          <w:bCs/>
          <w:color w:val="333333"/>
          <w:sz w:val="32"/>
          <w:szCs w:val="32"/>
        </w:rPr>
      </w:pPr>
      <w:r w:rsidRPr="005811E7">
        <w:rPr>
          <w:rFonts w:asciiTheme="minorEastAsia" w:eastAsiaTheme="minorEastAsia" w:hAnsiTheme="minorEastAsia" w:cs="仿宋_GB2312" w:hint="eastAsia"/>
          <w:bCs/>
          <w:color w:val="333333"/>
          <w:sz w:val="32"/>
          <w:szCs w:val="32"/>
        </w:rPr>
        <w:t>三、部门预算单位构成</w:t>
      </w:r>
    </w:p>
    <w:p w:rsidR="009866B3" w:rsidRPr="005811E7" w:rsidRDefault="00A746B3">
      <w:pPr>
        <w:pStyle w:val="a6"/>
        <w:shd w:val="clear" w:color="auto" w:fill="FFFFFF"/>
        <w:spacing w:line="360" w:lineRule="auto"/>
        <w:ind w:firstLine="598"/>
        <w:rPr>
          <w:rFonts w:asciiTheme="minorEastAsia" w:eastAsiaTheme="minorEastAsia" w:hAnsiTheme="minorEastAsia" w:cs="仿宋_GB2312"/>
          <w:bCs/>
          <w:color w:val="333333"/>
          <w:sz w:val="32"/>
          <w:szCs w:val="32"/>
        </w:rPr>
      </w:pPr>
      <w:r w:rsidRPr="005811E7">
        <w:rPr>
          <w:rFonts w:asciiTheme="minorEastAsia" w:eastAsiaTheme="minorEastAsia" w:hAnsiTheme="minorEastAsia" w:cs="仿宋_GB2312" w:hint="eastAsia"/>
          <w:bCs/>
          <w:color w:val="333333"/>
          <w:sz w:val="32"/>
          <w:szCs w:val="32"/>
        </w:rPr>
        <w:t>四、部门人员情况说明</w:t>
      </w:r>
    </w:p>
    <w:p w:rsidR="009866B3" w:rsidRPr="005811E7" w:rsidRDefault="00A746B3" w:rsidP="005811E7">
      <w:pPr>
        <w:pStyle w:val="a6"/>
        <w:shd w:val="clear" w:color="auto" w:fill="FFFFFF"/>
        <w:spacing w:line="360" w:lineRule="auto"/>
        <w:ind w:firstLine="598"/>
        <w:rPr>
          <w:rFonts w:asciiTheme="minorEastAsia" w:eastAsiaTheme="minorEastAsia" w:hAnsiTheme="minorEastAsia" w:cs="仿宋_GB2312"/>
          <w:b/>
          <w:bCs/>
          <w:color w:val="333333"/>
          <w:sz w:val="32"/>
          <w:szCs w:val="32"/>
        </w:rPr>
      </w:pPr>
      <w:r w:rsidRPr="005811E7">
        <w:rPr>
          <w:rFonts w:asciiTheme="minorEastAsia" w:eastAsiaTheme="minorEastAsia" w:hAnsiTheme="minorEastAsia" w:cs="仿宋_GB2312" w:hint="eastAsia"/>
          <w:b/>
          <w:sz w:val="32"/>
          <w:szCs w:val="32"/>
        </w:rPr>
        <w:t>第二部分   收支情况</w:t>
      </w:r>
    </w:p>
    <w:p w:rsidR="009866B3" w:rsidRPr="005811E7" w:rsidRDefault="00A746B3">
      <w:pPr>
        <w:pStyle w:val="a6"/>
        <w:shd w:val="clear" w:color="auto" w:fill="FFFFFF"/>
        <w:spacing w:line="360" w:lineRule="auto"/>
        <w:ind w:firstLine="598"/>
        <w:rPr>
          <w:rFonts w:asciiTheme="minorEastAsia" w:eastAsiaTheme="minorEastAsia" w:hAnsiTheme="minorEastAsia" w:cs="仿宋_GB2312"/>
          <w:bCs/>
          <w:color w:val="333333"/>
          <w:sz w:val="32"/>
          <w:szCs w:val="32"/>
        </w:rPr>
      </w:pPr>
      <w:r w:rsidRPr="005811E7">
        <w:rPr>
          <w:rFonts w:asciiTheme="minorEastAsia" w:eastAsiaTheme="minorEastAsia" w:hAnsiTheme="minorEastAsia" w:cs="仿宋_GB2312" w:hint="eastAsia"/>
          <w:bCs/>
          <w:color w:val="333333"/>
          <w:sz w:val="32"/>
          <w:szCs w:val="32"/>
        </w:rPr>
        <w:t>五、2021年部门预算收支说明</w:t>
      </w:r>
    </w:p>
    <w:p w:rsidR="009866B3" w:rsidRPr="005811E7" w:rsidRDefault="00A746B3" w:rsidP="005811E7">
      <w:pPr>
        <w:pStyle w:val="a6"/>
        <w:shd w:val="clear" w:color="auto" w:fill="FFFFFF"/>
        <w:spacing w:line="360" w:lineRule="auto"/>
        <w:ind w:firstLine="598"/>
        <w:rPr>
          <w:rFonts w:asciiTheme="minorEastAsia" w:eastAsiaTheme="minorEastAsia" w:hAnsiTheme="minorEastAsia" w:cs="仿宋_GB2312"/>
          <w:b/>
          <w:bCs/>
          <w:color w:val="333333"/>
          <w:sz w:val="32"/>
          <w:szCs w:val="32"/>
        </w:rPr>
      </w:pPr>
      <w:r w:rsidRPr="005811E7">
        <w:rPr>
          <w:rFonts w:asciiTheme="minorEastAsia" w:eastAsiaTheme="minorEastAsia" w:hAnsiTheme="minorEastAsia" w:cs="仿宋_GB2312" w:hint="eastAsia"/>
          <w:b/>
          <w:sz w:val="32"/>
          <w:szCs w:val="32"/>
        </w:rPr>
        <w:t>第三部分   其他说明情况</w:t>
      </w:r>
    </w:p>
    <w:p w:rsidR="009866B3" w:rsidRPr="005811E7" w:rsidRDefault="00A746B3">
      <w:pPr>
        <w:pStyle w:val="a6"/>
        <w:shd w:val="clear" w:color="auto" w:fill="FFFFFF"/>
        <w:spacing w:line="360" w:lineRule="auto"/>
        <w:ind w:firstLine="598"/>
        <w:rPr>
          <w:rFonts w:asciiTheme="minorEastAsia" w:eastAsiaTheme="minorEastAsia" w:hAnsiTheme="minorEastAsia" w:cs="仿宋_GB2312"/>
          <w:bCs/>
          <w:color w:val="333333"/>
          <w:sz w:val="32"/>
          <w:szCs w:val="32"/>
        </w:rPr>
      </w:pPr>
      <w:r w:rsidRPr="005811E7">
        <w:rPr>
          <w:rFonts w:asciiTheme="minorEastAsia" w:eastAsiaTheme="minorEastAsia" w:hAnsiTheme="minorEastAsia" w:cs="仿宋_GB2312" w:hint="eastAsia"/>
          <w:bCs/>
          <w:color w:val="333333"/>
          <w:sz w:val="32"/>
          <w:szCs w:val="32"/>
        </w:rPr>
        <w:t>六、部门预算“三公”经费等情况说明</w:t>
      </w:r>
    </w:p>
    <w:p w:rsidR="009866B3" w:rsidRPr="005811E7" w:rsidRDefault="00A746B3">
      <w:pPr>
        <w:pStyle w:val="a6"/>
        <w:shd w:val="clear" w:color="auto" w:fill="FFFFFF"/>
        <w:spacing w:line="360" w:lineRule="auto"/>
        <w:ind w:firstLine="598"/>
        <w:rPr>
          <w:rFonts w:asciiTheme="minorEastAsia" w:eastAsiaTheme="minorEastAsia" w:hAnsiTheme="minorEastAsia" w:cs="仿宋_GB2312"/>
          <w:bCs/>
          <w:color w:val="333333"/>
          <w:sz w:val="32"/>
          <w:szCs w:val="32"/>
        </w:rPr>
      </w:pPr>
      <w:r w:rsidRPr="005811E7">
        <w:rPr>
          <w:rFonts w:asciiTheme="minorEastAsia" w:eastAsiaTheme="minorEastAsia" w:hAnsiTheme="minorEastAsia" w:cs="仿宋_GB2312" w:hint="eastAsia"/>
          <w:bCs/>
          <w:color w:val="333333"/>
          <w:sz w:val="32"/>
          <w:szCs w:val="32"/>
        </w:rPr>
        <w:t>七、部门国有资产占有使用及资产购置情况说明</w:t>
      </w:r>
    </w:p>
    <w:p w:rsidR="009866B3" w:rsidRPr="005811E7" w:rsidRDefault="00A746B3">
      <w:pPr>
        <w:pStyle w:val="a6"/>
        <w:shd w:val="clear" w:color="auto" w:fill="FFFFFF"/>
        <w:spacing w:line="360" w:lineRule="auto"/>
        <w:ind w:firstLine="598"/>
        <w:rPr>
          <w:rFonts w:asciiTheme="minorEastAsia" w:eastAsiaTheme="minorEastAsia" w:hAnsiTheme="minorEastAsia" w:cs="仿宋_GB2312"/>
          <w:bCs/>
          <w:color w:val="333333"/>
          <w:sz w:val="32"/>
          <w:szCs w:val="32"/>
        </w:rPr>
      </w:pPr>
      <w:r w:rsidRPr="005811E7">
        <w:rPr>
          <w:rFonts w:asciiTheme="minorEastAsia" w:eastAsiaTheme="minorEastAsia" w:hAnsiTheme="minorEastAsia" w:cs="仿宋_GB2312" w:hint="eastAsia"/>
          <w:bCs/>
          <w:color w:val="333333"/>
          <w:sz w:val="32"/>
          <w:szCs w:val="32"/>
        </w:rPr>
        <w:t>八、部门政府采购情况说明</w:t>
      </w:r>
    </w:p>
    <w:p w:rsidR="009866B3" w:rsidRPr="005811E7" w:rsidRDefault="00A746B3">
      <w:pPr>
        <w:pStyle w:val="a6"/>
        <w:shd w:val="clear" w:color="auto" w:fill="FFFFFF"/>
        <w:spacing w:line="360" w:lineRule="auto"/>
        <w:ind w:firstLine="598"/>
        <w:rPr>
          <w:rFonts w:asciiTheme="minorEastAsia" w:eastAsiaTheme="minorEastAsia" w:hAnsiTheme="minorEastAsia" w:cs="仿宋_GB2312"/>
          <w:bCs/>
          <w:color w:val="333333"/>
          <w:sz w:val="32"/>
          <w:szCs w:val="32"/>
        </w:rPr>
      </w:pPr>
      <w:r w:rsidRPr="005811E7">
        <w:rPr>
          <w:rFonts w:asciiTheme="minorEastAsia" w:eastAsiaTheme="minorEastAsia" w:hAnsiTheme="minorEastAsia" w:cs="仿宋_GB2312" w:hint="eastAsia"/>
          <w:bCs/>
          <w:color w:val="333333"/>
          <w:sz w:val="32"/>
          <w:szCs w:val="32"/>
        </w:rPr>
        <w:t>九、部门预算绩效目标说明</w:t>
      </w:r>
    </w:p>
    <w:p w:rsidR="009866B3" w:rsidRPr="005811E7" w:rsidRDefault="00A746B3">
      <w:pPr>
        <w:pStyle w:val="a6"/>
        <w:shd w:val="clear" w:color="auto" w:fill="FFFFFF"/>
        <w:spacing w:line="360" w:lineRule="auto"/>
        <w:ind w:firstLine="598"/>
        <w:rPr>
          <w:rFonts w:asciiTheme="minorEastAsia" w:eastAsiaTheme="minorEastAsia" w:hAnsiTheme="minorEastAsia" w:cs="仿宋_GB2312"/>
          <w:bCs/>
          <w:color w:val="333333"/>
          <w:sz w:val="32"/>
          <w:szCs w:val="32"/>
        </w:rPr>
      </w:pPr>
      <w:r w:rsidRPr="005811E7">
        <w:rPr>
          <w:rFonts w:asciiTheme="minorEastAsia" w:eastAsiaTheme="minorEastAsia" w:hAnsiTheme="minorEastAsia" w:cs="仿宋_GB2312" w:hint="eastAsia"/>
          <w:bCs/>
          <w:color w:val="333333"/>
          <w:sz w:val="32"/>
          <w:szCs w:val="32"/>
        </w:rPr>
        <w:lastRenderedPageBreak/>
        <w:t>十、机关运行经费安排说明</w:t>
      </w:r>
    </w:p>
    <w:p w:rsidR="009866B3" w:rsidRPr="005811E7" w:rsidRDefault="00A746B3">
      <w:pPr>
        <w:pStyle w:val="a6"/>
        <w:shd w:val="clear" w:color="auto" w:fill="FFFFFF"/>
        <w:spacing w:line="360" w:lineRule="auto"/>
        <w:ind w:firstLine="598"/>
        <w:rPr>
          <w:rFonts w:asciiTheme="minorEastAsia" w:eastAsiaTheme="minorEastAsia" w:hAnsiTheme="minorEastAsia" w:cs="仿宋_GB2312"/>
          <w:bCs/>
          <w:color w:val="333333"/>
          <w:sz w:val="32"/>
          <w:szCs w:val="32"/>
        </w:rPr>
      </w:pPr>
      <w:r w:rsidRPr="005811E7">
        <w:rPr>
          <w:rFonts w:asciiTheme="minorEastAsia" w:eastAsiaTheme="minorEastAsia" w:hAnsiTheme="minorEastAsia" w:cs="仿宋_GB2312" w:hint="eastAsia"/>
          <w:bCs/>
          <w:color w:val="333333"/>
          <w:sz w:val="32"/>
          <w:szCs w:val="32"/>
        </w:rPr>
        <w:t>十一、专业名词解释</w:t>
      </w:r>
    </w:p>
    <w:p w:rsidR="009866B3" w:rsidRPr="005811E7" w:rsidRDefault="00A746B3" w:rsidP="005811E7">
      <w:pPr>
        <w:pStyle w:val="a6"/>
        <w:shd w:val="clear" w:color="auto" w:fill="FFFFFF"/>
        <w:spacing w:line="360" w:lineRule="auto"/>
        <w:ind w:firstLine="598"/>
        <w:rPr>
          <w:rFonts w:asciiTheme="minorEastAsia" w:eastAsiaTheme="minorEastAsia" w:hAnsiTheme="minorEastAsia" w:cs="仿宋_GB2312"/>
          <w:b/>
          <w:bCs/>
          <w:color w:val="333333"/>
          <w:sz w:val="32"/>
          <w:szCs w:val="32"/>
        </w:rPr>
      </w:pPr>
      <w:r w:rsidRPr="005811E7">
        <w:rPr>
          <w:rFonts w:asciiTheme="minorEastAsia" w:eastAsiaTheme="minorEastAsia" w:hAnsiTheme="minorEastAsia" w:cs="仿宋_GB2312" w:hint="eastAsia"/>
          <w:b/>
          <w:sz w:val="32"/>
          <w:szCs w:val="32"/>
        </w:rPr>
        <w:t>第四部分   公开报表</w:t>
      </w:r>
    </w:p>
    <w:p w:rsidR="009866B3" w:rsidRDefault="00A746B3">
      <w:pPr>
        <w:pStyle w:val="a6"/>
        <w:shd w:val="clear" w:color="auto" w:fill="FFFFFF"/>
        <w:spacing w:line="360" w:lineRule="auto"/>
        <w:ind w:firstLine="598"/>
        <w:rPr>
          <w:rFonts w:asciiTheme="minorEastAsia" w:eastAsiaTheme="minorEastAsia" w:hAnsiTheme="minorEastAsia" w:cs="仿宋_GB2312"/>
          <w:bCs/>
          <w:color w:val="333333"/>
          <w:sz w:val="32"/>
          <w:szCs w:val="32"/>
        </w:rPr>
      </w:pPr>
      <w:r w:rsidRPr="005811E7">
        <w:rPr>
          <w:rFonts w:asciiTheme="minorEastAsia" w:eastAsiaTheme="minorEastAsia" w:hAnsiTheme="minorEastAsia" w:cs="仿宋_GB2312" w:hint="eastAsia"/>
          <w:bCs/>
          <w:color w:val="333333"/>
          <w:sz w:val="32"/>
          <w:szCs w:val="32"/>
        </w:rPr>
        <w:t>（具体部门预算公开报表）</w:t>
      </w:r>
    </w:p>
    <w:p w:rsidR="005811E7" w:rsidRDefault="005811E7">
      <w:pPr>
        <w:pStyle w:val="a6"/>
        <w:shd w:val="clear" w:color="auto" w:fill="FFFFFF"/>
        <w:spacing w:line="360" w:lineRule="auto"/>
        <w:ind w:firstLine="598"/>
        <w:rPr>
          <w:rFonts w:asciiTheme="minorEastAsia" w:eastAsiaTheme="minorEastAsia" w:hAnsiTheme="minorEastAsia" w:cs="仿宋_GB2312"/>
          <w:bCs/>
          <w:color w:val="333333"/>
          <w:sz w:val="32"/>
          <w:szCs w:val="32"/>
        </w:rPr>
      </w:pPr>
    </w:p>
    <w:p w:rsidR="005811E7" w:rsidRDefault="005811E7">
      <w:pPr>
        <w:pStyle w:val="a6"/>
        <w:shd w:val="clear" w:color="auto" w:fill="FFFFFF"/>
        <w:spacing w:line="360" w:lineRule="auto"/>
        <w:ind w:firstLine="598"/>
        <w:rPr>
          <w:rFonts w:asciiTheme="minorEastAsia" w:eastAsiaTheme="minorEastAsia" w:hAnsiTheme="minorEastAsia" w:cs="仿宋_GB2312"/>
          <w:bCs/>
          <w:color w:val="333333"/>
          <w:sz w:val="32"/>
          <w:szCs w:val="32"/>
        </w:rPr>
      </w:pPr>
    </w:p>
    <w:p w:rsidR="005811E7" w:rsidRDefault="005811E7">
      <w:pPr>
        <w:pStyle w:val="a6"/>
        <w:shd w:val="clear" w:color="auto" w:fill="FFFFFF"/>
        <w:spacing w:line="360" w:lineRule="auto"/>
        <w:ind w:firstLine="598"/>
        <w:rPr>
          <w:rFonts w:asciiTheme="minorEastAsia" w:eastAsiaTheme="minorEastAsia" w:hAnsiTheme="minorEastAsia" w:cs="仿宋_GB2312"/>
          <w:bCs/>
          <w:color w:val="333333"/>
          <w:sz w:val="32"/>
          <w:szCs w:val="32"/>
        </w:rPr>
      </w:pPr>
    </w:p>
    <w:p w:rsidR="005811E7" w:rsidRDefault="005811E7">
      <w:pPr>
        <w:pStyle w:val="a6"/>
        <w:shd w:val="clear" w:color="auto" w:fill="FFFFFF"/>
        <w:spacing w:line="360" w:lineRule="auto"/>
        <w:ind w:firstLine="598"/>
        <w:rPr>
          <w:rFonts w:asciiTheme="minorEastAsia" w:eastAsiaTheme="minorEastAsia" w:hAnsiTheme="minorEastAsia" w:cs="仿宋_GB2312"/>
          <w:bCs/>
          <w:color w:val="333333"/>
          <w:sz w:val="32"/>
          <w:szCs w:val="32"/>
        </w:rPr>
      </w:pPr>
    </w:p>
    <w:p w:rsidR="005811E7" w:rsidRDefault="005811E7">
      <w:pPr>
        <w:pStyle w:val="a6"/>
        <w:shd w:val="clear" w:color="auto" w:fill="FFFFFF"/>
        <w:spacing w:line="360" w:lineRule="auto"/>
        <w:ind w:firstLine="598"/>
        <w:rPr>
          <w:rFonts w:asciiTheme="minorEastAsia" w:eastAsiaTheme="minorEastAsia" w:hAnsiTheme="minorEastAsia" w:cs="仿宋_GB2312"/>
          <w:bCs/>
          <w:color w:val="333333"/>
          <w:sz w:val="32"/>
          <w:szCs w:val="32"/>
        </w:rPr>
      </w:pPr>
    </w:p>
    <w:p w:rsidR="005811E7" w:rsidRDefault="005811E7">
      <w:pPr>
        <w:pStyle w:val="a6"/>
        <w:shd w:val="clear" w:color="auto" w:fill="FFFFFF"/>
        <w:spacing w:line="360" w:lineRule="auto"/>
        <w:ind w:firstLine="598"/>
        <w:rPr>
          <w:rFonts w:asciiTheme="minorEastAsia" w:eastAsiaTheme="minorEastAsia" w:hAnsiTheme="minorEastAsia" w:cs="仿宋_GB2312"/>
          <w:bCs/>
          <w:color w:val="333333"/>
          <w:sz w:val="32"/>
          <w:szCs w:val="32"/>
        </w:rPr>
      </w:pPr>
    </w:p>
    <w:p w:rsidR="005811E7" w:rsidRDefault="005811E7">
      <w:pPr>
        <w:pStyle w:val="a6"/>
        <w:shd w:val="clear" w:color="auto" w:fill="FFFFFF"/>
        <w:spacing w:line="360" w:lineRule="auto"/>
        <w:ind w:firstLine="598"/>
        <w:rPr>
          <w:rFonts w:asciiTheme="minorEastAsia" w:eastAsiaTheme="minorEastAsia" w:hAnsiTheme="minorEastAsia" w:cs="仿宋_GB2312"/>
          <w:bCs/>
          <w:color w:val="333333"/>
          <w:sz w:val="32"/>
          <w:szCs w:val="32"/>
        </w:rPr>
      </w:pPr>
    </w:p>
    <w:p w:rsidR="005811E7" w:rsidRDefault="005811E7">
      <w:pPr>
        <w:pStyle w:val="a6"/>
        <w:shd w:val="clear" w:color="auto" w:fill="FFFFFF"/>
        <w:spacing w:line="360" w:lineRule="auto"/>
        <w:ind w:firstLine="598"/>
        <w:rPr>
          <w:rFonts w:asciiTheme="minorEastAsia" w:eastAsiaTheme="minorEastAsia" w:hAnsiTheme="minorEastAsia" w:cs="仿宋_GB2312"/>
          <w:bCs/>
          <w:color w:val="333333"/>
          <w:sz w:val="32"/>
          <w:szCs w:val="32"/>
        </w:rPr>
      </w:pPr>
    </w:p>
    <w:p w:rsidR="005811E7" w:rsidRDefault="005811E7">
      <w:pPr>
        <w:pStyle w:val="a6"/>
        <w:shd w:val="clear" w:color="auto" w:fill="FFFFFF"/>
        <w:spacing w:line="360" w:lineRule="auto"/>
        <w:ind w:firstLine="598"/>
        <w:rPr>
          <w:rFonts w:asciiTheme="minorEastAsia" w:eastAsiaTheme="minorEastAsia" w:hAnsiTheme="minorEastAsia" w:cs="仿宋_GB2312"/>
          <w:bCs/>
          <w:color w:val="333333"/>
          <w:sz w:val="32"/>
          <w:szCs w:val="32"/>
        </w:rPr>
      </w:pPr>
    </w:p>
    <w:p w:rsidR="005811E7" w:rsidRDefault="005811E7">
      <w:pPr>
        <w:pStyle w:val="a6"/>
        <w:shd w:val="clear" w:color="auto" w:fill="FFFFFF"/>
        <w:spacing w:line="360" w:lineRule="auto"/>
        <w:ind w:firstLine="598"/>
        <w:rPr>
          <w:rFonts w:asciiTheme="minorEastAsia" w:eastAsiaTheme="minorEastAsia" w:hAnsiTheme="minorEastAsia" w:cs="仿宋_GB2312"/>
          <w:bCs/>
          <w:color w:val="333333"/>
          <w:sz w:val="32"/>
          <w:szCs w:val="32"/>
        </w:rPr>
      </w:pPr>
    </w:p>
    <w:p w:rsidR="005811E7" w:rsidRPr="005811E7" w:rsidRDefault="005811E7">
      <w:pPr>
        <w:pStyle w:val="a6"/>
        <w:shd w:val="clear" w:color="auto" w:fill="FFFFFF"/>
        <w:spacing w:line="360" w:lineRule="auto"/>
        <w:ind w:firstLine="598"/>
        <w:rPr>
          <w:rFonts w:asciiTheme="minorEastAsia" w:eastAsiaTheme="minorEastAsia" w:hAnsiTheme="minorEastAsia" w:cs="仿宋_GB2312"/>
          <w:bCs/>
          <w:color w:val="333333"/>
          <w:sz w:val="32"/>
          <w:szCs w:val="32"/>
        </w:rPr>
      </w:pPr>
    </w:p>
    <w:p w:rsidR="009866B3" w:rsidRPr="005811E7" w:rsidRDefault="005811E7" w:rsidP="005811E7">
      <w:pPr>
        <w:pStyle w:val="a6"/>
        <w:shd w:val="clear" w:color="auto" w:fill="FFFFFF"/>
        <w:spacing w:line="360" w:lineRule="auto"/>
        <w:ind w:firstLine="598"/>
        <w:jc w:val="center"/>
        <w:rPr>
          <w:rFonts w:ascii="仿宋_GB2312" w:eastAsia="仿宋_GB2312" w:hAnsi="仿宋_GB2312" w:cs="仿宋_GB2312"/>
          <w:b/>
          <w:bCs/>
          <w:color w:val="333333"/>
          <w:sz w:val="32"/>
          <w:szCs w:val="32"/>
        </w:rPr>
      </w:pPr>
      <w:r>
        <w:rPr>
          <w:rFonts w:ascii="仿宋_GB2312" w:eastAsia="仿宋_GB2312" w:hAnsi="仿宋_GB2312" w:cs="仿宋_GB2312" w:hint="eastAsia"/>
          <w:sz w:val="32"/>
          <w:szCs w:val="32"/>
        </w:rPr>
        <w:lastRenderedPageBreak/>
        <w:t xml:space="preserve">第一部分 </w:t>
      </w:r>
      <w:r>
        <w:rPr>
          <w:rFonts w:hint="eastAsia"/>
          <w:sz w:val="32"/>
          <w:szCs w:val="32"/>
        </w:rPr>
        <w:t>  </w:t>
      </w:r>
      <w:r>
        <w:rPr>
          <w:rFonts w:ascii="仿宋_GB2312" w:eastAsia="仿宋_GB2312" w:hAnsi="仿宋_GB2312" w:cs="仿宋_GB2312" w:hint="eastAsia"/>
          <w:sz w:val="32"/>
          <w:szCs w:val="32"/>
        </w:rPr>
        <w:t>部门概况</w:t>
      </w:r>
    </w:p>
    <w:p w:rsidR="009866B3" w:rsidRDefault="00A746B3" w:rsidP="005811E7">
      <w:pPr>
        <w:widowControl/>
        <w:shd w:val="clear" w:color="auto" w:fill="FFFFFF"/>
        <w:spacing w:before="100" w:beforeAutospacing="1" w:after="100" w:afterAutospacing="1" w:line="360" w:lineRule="auto"/>
        <w:ind w:firstLineChars="200" w:firstLine="643"/>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一、 部门主要职责</w:t>
      </w:r>
    </w:p>
    <w:p w:rsidR="009866B3" w:rsidRDefault="00A746B3">
      <w:pPr>
        <w:widowControl/>
        <w:shd w:val="clear" w:color="auto" w:fill="FFFFFF"/>
        <w:spacing w:before="100" w:beforeAutospacing="1" w:after="100" w:afterAutospacing="1"/>
        <w:ind w:firstLine="52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1、贯彻执行交通运输方面的法律法规和方针政策，拟订全区交通运输行业发展规划，参与拟订物流业发展规划并监督实施。</w:t>
      </w:r>
    </w:p>
    <w:p w:rsidR="009866B3" w:rsidRDefault="00A746B3">
      <w:pPr>
        <w:widowControl/>
        <w:shd w:val="clear" w:color="auto" w:fill="FFFFFF"/>
        <w:spacing w:before="100" w:beforeAutospacing="1" w:after="100" w:afterAutospacing="1"/>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2、承担全区农村公路建设责任。贯彻执行国家有关公路工程建设相关政策、制度和技术标准；负责全区农村公路建设和工程质量、安全生产监督管理工作；负责全区农村</w:t>
      </w:r>
      <w:proofErr w:type="gramStart"/>
      <w:r>
        <w:rPr>
          <w:rFonts w:ascii="仿宋_GB2312" w:eastAsia="仿宋_GB2312" w:hAnsi="仿宋_GB2312" w:cs="仿宋_GB2312" w:hint="eastAsia"/>
          <w:color w:val="333333"/>
          <w:kern w:val="0"/>
          <w:sz w:val="32"/>
          <w:szCs w:val="32"/>
        </w:rPr>
        <w:t>道设施</w:t>
      </w:r>
      <w:proofErr w:type="gramEnd"/>
      <w:r>
        <w:rPr>
          <w:rFonts w:ascii="仿宋_GB2312" w:eastAsia="仿宋_GB2312" w:hAnsi="仿宋_GB2312" w:cs="仿宋_GB2312" w:hint="eastAsia"/>
          <w:color w:val="333333"/>
          <w:kern w:val="0"/>
          <w:sz w:val="32"/>
          <w:szCs w:val="32"/>
        </w:rPr>
        <w:t>的监督管理。</w:t>
      </w:r>
    </w:p>
    <w:p w:rsidR="009866B3" w:rsidRDefault="00A746B3">
      <w:pPr>
        <w:widowControl/>
        <w:shd w:val="clear" w:color="auto" w:fill="FFFFFF"/>
        <w:spacing w:before="100" w:beforeAutospacing="1" w:after="100" w:afterAutospacing="1"/>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3、负责提出全区公路固定资产投资规模和方向、区级财政资金安排意见；核准规划内和年度计划规模内固定资产投资项目；拟订全区农村公路有关</w:t>
      </w:r>
      <w:proofErr w:type="gramStart"/>
      <w:r>
        <w:rPr>
          <w:rFonts w:ascii="仿宋_GB2312" w:eastAsia="仿宋_GB2312" w:hAnsi="仿宋_GB2312" w:cs="仿宋_GB2312" w:hint="eastAsia"/>
          <w:color w:val="333333"/>
          <w:kern w:val="0"/>
          <w:sz w:val="32"/>
          <w:szCs w:val="32"/>
        </w:rPr>
        <w:t>规费政策</w:t>
      </w:r>
      <w:proofErr w:type="gramEnd"/>
      <w:r>
        <w:rPr>
          <w:rFonts w:ascii="仿宋_GB2312" w:eastAsia="仿宋_GB2312" w:hAnsi="仿宋_GB2312" w:cs="仿宋_GB2312" w:hint="eastAsia"/>
          <w:color w:val="333333"/>
          <w:kern w:val="0"/>
          <w:sz w:val="32"/>
          <w:szCs w:val="32"/>
        </w:rPr>
        <w:t>并监督实施。</w:t>
      </w:r>
    </w:p>
    <w:p w:rsidR="009866B3" w:rsidRDefault="00A746B3">
      <w:pPr>
        <w:widowControl/>
        <w:shd w:val="clear" w:color="auto" w:fill="FFFFFF"/>
        <w:spacing w:before="100" w:beforeAutospacing="1" w:after="100" w:afterAutospacing="1"/>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4、协助市交通运输局抓好交通运输行业安全生产监管工作。</w:t>
      </w:r>
    </w:p>
    <w:p w:rsidR="009866B3" w:rsidRDefault="00A746B3">
      <w:pPr>
        <w:widowControl/>
        <w:shd w:val="clear" w:color="auto" w:fill="FFFFFF"/>
        <w:spacing w:before="100" w:beforeAutospacing="1" w:after="100" w:afterAutospacing="1"/>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5、指导交通运输信息化建设，监测分析运行情况，开展相关统计工作，发布有关信息；协助市交通运输局指导交通运输行业环境保护和节能减排工作。</w:t>
      </w:r>
    </w:p>
    <w:p w:rsidR="009866B3" w:rsidRDefault="00A746B3">
      <w:pPr>
        <w:widowControl/>
        <w:shd w:val="clear" w:color="auto" w:fill="FFFFFF"/>
        <w:spacing w:before="100" w:beforeAutospacing="1" w:after="100" w:afterAutospacing="1"/>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6、承办区委、区政府交办的其他事项。</w:t>
      </w:r>
    </w:p>
    <w:p w:rsidR="009866B3" w:rsidRDefault="00A746B3">
      <w:pPr>
        <w:widowControl/>
        <w:shd w:val="clear" w:color="auto" w:fill="FFFFFF"/>
        <w:spacing w:before="100" w:beforeAutospacing="1" w:after="100" w:afterAutospacing="1"/>
        <w:ind w:firstLine="692"/>
        <w:jc w:val="left"/>
        <w:textAlignment w:val="baseline"/>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lastRenderedPageBreak/>
        <w:t>二、2021年度工作任务</w:t>
      </w:r>
    </w:p>
    <w:p w:rsidR="009866B3" w:rsidRDefault="00A746B3">
      <w:pPr>
        <w:widowControl/>
        <w:shd w:val="clear" w:color="auto" w:fill="FFFFFF"/>
        <w:spacing w:before="100" w:beforeAutospacing="1" w:after="100" w:afterAutospacing="1"/>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1、令行禁止，敢于战斗，打好新型冠状病毒疫情交通卡口阻击战。</w:t>
      </w:r>
    </w:p>
    <w:p w:rsidR="009866B3" w:rsidRDefault="00A746B3">
      <w:pPr>
        <w:widowControl/>
        <w:shd w:val="clear" w:color="auto" w:fill="FFFFFF"/>
        <w:spacing w:before="100" w:beforeAutospacing="1" w:after="100" w:afterAutospacing="1"/>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2、继续以项目为抓手，落实解决农村公路生命安全防护工程，逐步解决辖区农村公路安全出行问题；对刘高路、任家</w:t>
      </w:r>
      <w:proofErr w:type="gramStart"/>
      <w:r>
        <w:rPr>
          <w:rFonts w:ascii="仿宋_GB2312" w:eastAsia="仿宋_GB2312" w:hAnsi="仿宋_GB2312" w:cs="仿宋_GB2312" w:hint="eastAsia"/>
          <w:color w:val="333333"/>
          <w:kern w:val="0"/>
          <w:sz w:val="32"/>
          <w:szCs w:val="32"/>
        </w:rPr>
        <w:t>湾路</w:t>
      </w:r>
      <w:proofErr w:type="gramEnd"/>
      <w:r>
        <w:rPr>
          <w:rFonts w:ascii="仿宋_GB2312" w:eastAsia="仿宋_GB2312" w:hAnsi="仿宋_GB2312" w:cs="仿宋_GB2312" w:hint="eastAsia"/>
          <w:color w:val="333333"/>
          <w:kern w:val="0"/>
          <w:sz w:val="32"/>
          <w:szCs w:val="32"/>
        </w:rPr>
        <w:t>、安沟等处损坏道路进行修复，同时推进涵洞加宽，管涵排水等附属工程。加强秋冬</w:t>
      </w:r>
      <w:proofErr w:type="gramStart"/>
      <w:r>
        <w:rPr>
          <w:rFonts w:ascii="仿宋_GB2312" w:eastAsia="仿宋_GB2312" w:hAnsi="仿宋_GB2312" w:cs="仿宋_GB2312" w:hint="eastAsia"/>
          <w:color w:val="333333"/>
          <w:kern w:val="0"/>
          <w:sz w:val="32"/>
          <w:szCs w:val="32"/>
        </w:rPr>
        <w:t>季农村</w:t>
      </w:r>
      <w:proofErr w:type="gramEnd"/>
      <w:r>
        <w:rPr>
          <w:rFonts w:ascii="仿宋_GB2312" w:eastAsia="仿宋_GB2312" w:hAnsi="仿宋_GB2312" w:cs="仿宋_GB2312" w:hint="eastAsia"/>
          <w:color w:val="333333"/>
          <w:kern w:val="0"/>
          <w:sz w:val="32"/>
          <w:szCs w:val="32"/>
        </w:rPr>
        <w:t>公路的水毁治理，进一步便利群众出行。</w:t>
      </w:r>
    </w:p>
    <w:p w:rsidR="009866B3" w:rsidRDefault="00A746B3">
      <w:pPr>
        <w:widowControl/>
        <w:shd w:val="clear" w:color="auto" w:fill="FFFFFF"/>
        <w:spacing w:before="100" w:beforeAutospacing="1" w:after="100" w:afterAutospacing="1"/>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3、做好“四好农村路”建设，改革建管养运，加大养护力度，保障农村公路养护管理工作顺利开展。</w:t>
      </w:r>
    </w:p>
    <w:p w:rsidR="009866B3" w:rsidRDefault="00A746B3">
      <w:pPr>
        <w:widowControl/>
        <w:shd w:val="clear" w:color="auto" w:fill="FFFFFF"/>
        <w:spacing w:before="100" w:beforeAutospacing="1" w:after="100" w:afterAutospacing="1"/>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4、继续抓好辖区高速公路过境段建设环境保障工作，及时兑付征迁资金，完成项目后续工作。</w:t>
      </w:r>
    </w:p>
    <w:p w:rsidR="009866B3" w:rsidRDefault="00A746B3">
      <w:pPr>
        <w:widowControl/>
        <w:shd w:val="clear" w:color="auto" w:fill="FFFFFF"/>
        <w:spacing w:before="100" w:beforeAutospacing="1" w:after="100" w:afterAutospacing="1"/>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5、全力做好村村通客运班车项目，为偏远地区群众提供出行保障。</w:t>
      </w:r>
    </w:p>
    <w:p w:rsidR="009866B3" w:rsidRDefault="00A746B3">
      <w:pPr>
        <w:widowControl/>
        <w:shd w:val="clear" w:color="auto" w:fill="FFFFFF"/>
        <w:spacing w:before="100" w:beforeAutospacing="1" w:after="100" w:afterAutospacing="1"/>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6、深入开展农村道路交通扬尘污染专项治理及重污染天气应急应对等重点工作，扎实推进治污降</w:t>
      </w:r>
      <w:proofErr w:type="gramStart"/>
      <w:r>
        <w:rPr>
          <w:rFonts w:ascii="仿宋_GB2312" w:eastAsia="仿宋_GB2312" w:hAnsi="仿宋_GB2312" w:cs="仿宋_GB2312" w:hint="eastAsia"/>
          <w:color w:val="333333"/>
          <w:kern w:val="0"/>
          <w:sz w:val="32"/>
          <w:szCs w:val="32"/>
        </w:rPr>
        <w:t>霾</w:t>
      </w:r>
      <w:proofErr w:type="gramEnd"/>
      <w:r>
        <w:rPr>
          <w:rFonts w:ascii="仿宋_GB2312" w:eastAsia="仿宋_GB2312" w:hAnsi="仿宋_GB2312" w:cs="仿宋_GB2312" w:hint="eastAsia"/>
          <w:color w:val="333333"/>
          <w:kern w:val="0"/>
          <w:sz w:val="32"/>
          <w:szCs w:val="32"/>
        </w:rPr>
        <w:t>，协助抓好交通领域项目建设过程中的污染问题。</w:t>
      </w:r>
    </w:p>
    <w:p w:rsidR="009866B3" w:rsidRDefault="00A746B3">
      <w:pPr>
        <w:widowControl/>
        <w:shd w:val="clear" w:color="auto" w:fill="FFFFFF"/>
        <w:spacing w:before="100" w:beforeAutospacing="1" w:after="100" w:afterAutospacing="1"/>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7、助力脱贫攻坚和实施乡村振兴战略，抓好</w:t>
      </w:r>
      <w:proofErr w:type="gramStart"/>
      <w:r>
        <w:rPr>
          <w:rFonts w:ascii="仿宋_GB2312" w:eastAsia="仿宋_GB2312" w:hAnsi="仿宋_GB2312" w:cs="仿宋_GB2312" w:hint="eastAsia"/>
          <w:color w:val="333333"/>
          <w:kern w:val="0"/>
          <w:sz w:val="32"/>
          <w:szCs w:val="32"/>
        </w:rPr>
        <w:t>晁</w:t>
      </w:r>
      <w:proofErr w:type="gramEnd"/>
      <w:r>
        <w:rPr>
          <w:rFonts w:ascii="仿宋_GB2312" w:eastAsia="仿宋_GB2312" w:hAnsi="仿宋_GB2312" w:cs="仿宋_GB2312" w:hint="eastAsia"/>
          <w:color w:val="333333"/>
          <w:kern w:val="0"/>
          <w:sz w:val="32"/>
          <w:szCs w:val="32"/>
        </w:rPr>
        <w:t>西路沿线公路驿站建设项目，大力推进美丽乡村建设。</w:t>
      </w:r>
    </w:p>
    <w:p w:rsidR="009866B3" w:rsidRDefault="00A746B3">
      <w:pPr>
        <w:widowControl/>
        <w:shd w:val="clear" w:color="auto" w:fill="FFFFFF"/>
        <w:spacing w:before="100" w:beforeAutospacing="1" w:after="100" w:afterAutospacing="1" w:line="360" w:lineRule="auto"/>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lastRenderedPageBreak/>
        <w:t>三、部门预算单位构成</w:t>
      </w:r>
    </w:p>
    <w:p w:rsidR="009866B3" w:rsidRDefault="00A746B3">
      <w:pPr>
        <w:widowControl/>
        <w:shd w:val="clear" w:color="auto" w:fill="FFFFFF"/>
        <w:spacing w:before="100" w:beforeAutospacing="1" w:after="100" w:afterAutospacing="1"/>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从预算单位构成看，本部门的部门预算包括部门本级（机关）预算和所属事业单位预算。</w:t>
      </w:r>
    </w:p>
    <w:p w:rsidR="009866B3" w:rsidRDefault="00A746B3">
      <w:pPr>
        <w:widowControl/>
        <w:shd w:val="clear" w:color="auto" w:fill="FFFFFF"/>
        <w:spacing w:before="100" w:beforeAutospacing="1" w:after="100" w:afterAutospacing="1" w:line="360" w:lineRule="auto"/>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纳入本部门2021年部门预算编制范围的二级预算单位共有1个.包括：</w:t>
      </w:r>
    </w:p>
    <w:tbl>
      <w:tblPr>
        <w:tblW w:w="0" w:type="auto"/>
        <w:tblCellSpacing w:w="15" w:type="dxa"/>
        <w:tblCellMar>
          <w:top w:w="15" w:type="dxa"/>
          <w:left w:w="15" w:type="dxa"/>
          <w:bottom w:w="15" w:type="dxa"/>
          <w:right w:w="15" w:type="dxa"/>
        </w:tblCellMar>
        <w:tblLook w:val="04A0"/>
      </w:tblPr>
      <w:tblGrid>
        <w:gridCol w:w="1950"/>
        <w:gridCol w:w="6660"/>
      </w:tblGrid>
      <w:tr w:rsidR="009866B3">
        <w:trPr>
          <w:tblCellSpacing w:w="15" w:type="dxa"/>
        </w:trPr>
        <w:tc>
          <w:tcPr>
            <w:tcW w:w="1905" w:type="dxa"/>
            <w:tcBorders>
              <w:top w:val="single" w:sz="8" w:space="0" w:color="auto"/>
              <w:left w:val="single" w:sz="8" w:space="0" w:color="auto"/>
              <w:bottom w:val="single" w:sz="8" w:space="0" w:color="auto"/>
              <w:right w:val="single" w:sz="8" w:space="0" w:color="auto"/>
            </w:tcBorders>
            <w:tcMar>
              <w:top w:w="0" w:type="dxa"/>
              <w:left w:w="131" w:type="dxa"/>
              <w:bottom w:w="0" w:type="dxa"/>
              <w:right w:w="131" w:type="dxa"/>
            </w:tcMar>
          </w:tcPr>
          <w:p w:rsidR="009866B3" w:rsidRDefault="00A746B3">
            <w:pPr>
              <w:widowControl/>
              <w:spacing w:before="100" w:beforeAutospacing="1" w:after="100" w:afterAutospacing="1" w:line="360" w:lineRule="auto"/>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序号</w:t>
            </w:r>
          </w:p>
        </w:tc>
        <w:tc>
          <w:tcPr>
            <w:tcW w:w="6615" w:type="dxa"/>
            <w:tcBorders>
              <w:top w:val="single" w:sz="8" w:space="0" w:color="999999"/>
              <w:left w:val="nil"/>
              <w:bottom w:val="single" w:sz="8" w:space="0" w:color="999999"/>
              <w:right w:val="single" w:sz="8" w:space="0" w:color="999999"/>
            </w:tcBorders>
            <w:tcMar>
              <w:top w:w="0" w:type="dxa"/>
              <w:left w:w="131" w:type="dxa"/>
              <w:bottom w:w="0" w:type="dxa"/>
              <w:right w:w="131" w:type="dxa"/>
            </w:tcMar>
          </w:tcPr>
          <w:p w:rsidR="009866B3" w:rsidRDefault="00A746B3">
            <w:pPr>
              <w:widowControl/>
              <w:spacing w:before="100" w:beforeAutospacing="1" w:after="100" w:afterAutospacing="1" w:line="360" w:lineRule="auto"/>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单位名称</w:t>
            </w:r>
          </w:p>
        </w:tc>
      </w:tr>
      <w:tr w:rsidR="009866B3">
        <w:trPr>
          <w:tblCellSpacing w:w="15" w:type="dxa"/>
        </w:trPr>
        <w:tc>
          <w:tcPr>
            <w:tcW w:w="1905" w:type="dxa"/>
            <w:tcBorders>
              <w:top w:val="nil"/>
              <w:left w:val="single" w:sz="8" w:space="0" w:color="999999"/>
              <w:bottom w:val="single" w:sz="8" w:space="0" w:color="999999"/>
              <w:right w:val="single" w:sz="8" w:space="0" w:color="999999"/>
            </w:tcBorders>
            <w:tcMar>
              <w:top w:w="0" w:type="dxa"/>
              <w:left w:w="131" w:type="dxa"/>
              <w:bottom w:w="0" w:type="dxa"/>
              <w:right w:w="131" w:type="dxa"/>
            </w:tcMar>
          </w:tcPr>
          <w:p w:rsidR="009866B3" w:rsidRDefault="00A746B3">
            <w:pPr>
              <w:widowControl/>
              <w:spacing w:before="100" w:beforeAutospacing="1" w:after="100" w:afterAutospacing="1" w:line="360" w:lineRule="auto"/>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w:t>
            </w:r>
          </w:p>
        </w:tc>
        <w:tc>
          <w:tcPr>
            <w:tcW w:w="6615" w:type="dxa"/>
            <w:tcBorders>
              <w:top w:val="nil"/>
              <w:left w:val="nil"/>
              <w:bottom w:val="single" w:sz="8" w:space="0" w:color="999999"/>
              <w:right w:val="single" w:sz="8" w:space="0" w:color="999999"/>
            </w:tcBorders>
            <w:tcMar>
              <w:top w:w="0" w:type="dxa"/>
              <w:left w:w="131" w:type="dxa"/>
              <w:bottom w:w="0" w:type="dxa"/>
              <w:right w:w="131" w:type="dxa"/>
            </w:tcMar>
          </w:tcPr>
          <w:p w:rsidR="009866B3" w:rsidRDefault="00A746B3">
            <w:pPr>
              <w:widowControl/>
              <w:spacing w:before="100" w:beforeAutospacing="1" w:after="100" w:afterAutospacing="1" w:line="360" w:lineRule="auto"/>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交通运输局部门本级（机关）</w:t>
            </w:r>
          </w:p>
        </w:tc>
      </w:tr>
      <w:tr w:rsidR="009866B3">
        <w:trPr>
          <w:tblCellSpacing w:w="15" w:type="dxa"/>
        </w:trPr>
        <w:tc>
          <w:tcPr>
            <w:tcW w:w="1905" w:type="dxa"/>
            <w:tcBorders>
              <w:top w:val="nil"/>
              <w:left w:val="single" w:sz="8" w:space="0" w:color="999999"/>
              <w:bottom w:val="single" w:sz="8" w:space="0" w:color="999999"/>
              <w:right w:val="single" w:sz="8" w:space="0" w:color="999999"/>
            </w:tcBorders>
            <w:tcMar>
              <w:top w:w="0" w:type="dxa"/>
              <w:left w:w="131" w:type="dxa"/>
              <w:bottom w:w="0" w:type="dxa"/>
              <w:right w:w="131" w:type="dxa"/>
            </w:tcMar>
          </w:tcPr>
          <w:p w:rsidR="009866B3" w:rsidRDefault="00A746B3">
            <w:pPr>
              <w:widowControl/>
              <w:spacing w:before="100" w:beforeAutospacing="1" w:after="100" w:afterAutospacing="1" w:line="360" w:lineRule="auto"/>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w:t>
            </w:r>
          </w:p>
        </w:tc>
        <w:tc>
          <w:tcPr>
            <w:tcW w:w="6615" w:type="dxa"/>
            <w:tcBorders>
              <w:top w:val="nil"/>
              <w:left w:val="nil"/>
              <w:bottom w:val="single" w:sz="8" w:space="0" w:color="999999"/>
              <w:right w:val="single" w:sz="8" w:space="0" w:color="999999"/>
            </w:tcBorders>
            <w:tcMar>
              <w:top w:w="0" w:type="dxa"/>
              <w:left w:w="131" w:type="dxa"/>
              <w:bottom w:w="0" w:type="dxa"/>
              <w:right w:w="131" w:type="dxa"/>
            </w:tcMar>
          </w:tcPr>
          <w:p w:rsidR="009866B3" w:rsidRDefault="00A746B3">
            <w:pPr>
              <w:widowControl/>
              <w:spacing w:before="100" w:beforeAutospacing="1" w:after="100" w:afterAutospacing="1" w:line="360" w:lineRule="auto"/>
              <w:jc w:val="left"/>
              <w:rPr>
                <w:rFonts w:ascii="仿宋_GB2312" w:eastAsia="仿宋_GB2312" w:hAnsi="仿宋_GB2312" w:cs="仿宋_GB2312"/>
                <w:color w:val="333333"/>
                <w:kern w:val="0"/>
                <w:sz w:val="32"/>
                <w:szCs w:val="32"/>
              </w:rPr>
            </w:pPr>
            <w:proofErr w:type="gramStart"/>
            <w:r>
              <w:rPr>
                <w:rFonts w:ascii="仿宋_GB2312" w:eastAsia="仿宋_GB2312" w:hAnsi="仿宋_GB2312" w:cs="仿宋_GB2312" w:hint="eastAsia"/>
                <w:color w:val="333333"/>
                <w:kern w:val="0"/>
                <w:sz w:val="32"/>
                <w:szCs w:val="32"/>
              </w:rPr>
              <w:t>渭滨区农村</w:t>
            </w:r>
            <w:proofErr w:type="gramEnd"/>
            <w:r>
              <w:rPr>
                <w:rFonts w:ascii="仿宋_GB2312" w:eastAsia="仿宋_GB2312" w:hAnsi="仿宋_GB2312" w:cs="仿宋_GB2312" w:hint="eastAsia"/>
                <w:color w:val="333333"/>
                <w:kern w:val="0"/>
                <w:sz w:val="32"/>
                <w:szCs w:val="32"/>
              </w:rPr>
              <w:t>公路管理站</w:t>
            </w:r>
          </w:p>
        </w:tc>
      </w:tr>
    </w:tbl>
    <w:p w:rsidR="009866B3" w:rsidRDefault="00A746B3">
      <w:pPr>
        <w:widowControl/>
        <w:shd w:val="clear" w:color="auto" w:fill="FFFFFF"/>
        <w:spacing w:before="100" w:beforeAutospacing="1" w:after="100" w:afterAutospacing="1" w:line="360" w:lineRule="auto"/>
        <w:ind w:firstLine="804"/>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四、部门人员情况说明</w:t>
      </w:r>
    </w:p>
    <w:p w:rsidR="009866B3" w:rsidRDefault="00A746B3">
      <w:pPr>
        <w:widowControl/>
        <w:shd w:val="clear" w:color="auto" w:fill="FFFFFF"/>
        <w:spacing w:before="100" w:beforeAutospacing="1" w:after="100" w:afterAutospacing="1" w:line="360" w:lineRule="auto"/>
        <w:ind w:firstLine="804"/>
        <w:jc w:val="left"/>
        <w:rPr>
          <w:rFonts w:ascii="仿宋_GB2312" w:eastAsia="仿宋_GB2312" w:hAnsi="仿宋_GB2312" w:cs="仿宋_GB2312"/>
          <w:color w:val="333333"/>
          <w:kern w:val="0"/>
          <w:sz w:val="32"/>
          <w:szCs w:val="32"/>
        </w:rPr>
      </w:pPr>
      <w:proofErr w:type="gramStart"/>
      <w:r>
        <w:rPr>
          <w:rFonts w:ascii="仿宋_GB2312" w:eastAsia="仿宋_GB2312" w:hAnsi="仿宋_GB2312" w:cs="仿宋_GB2312" w:hint="eastAsia"/>
          <w:color w:val="333333"/>
          <w:kern w:val="0"/>
          <w:sz w:val="32"/>
          <w:szCs w:val="32"/>
        </w:rPr>
        <w:t>渭滨区交通</w:t>
      </w:r>
      <w:proofErr w:type="gramEnd"/>
      <w:r>
        <w:rPr>
          <w:rFonts w:ascii="仿宋_GB2312" w:eastAsia="仿宋_GB2312" w:hAnsi="仿宋_GB2312" w:cs="仿宋_GB2312" w:hint="eastAsia"/>
          <w:color w:val="333333"/>
          <w:kern w:val="0"/>
          <w:sz w:val="32"/>
          <w:szCs w:val="32"/>
        </w:rPr>
        <w:t>运输局有5名行政编制，实有在职人员5人，下设事业单位区农村公路管理站有11名事业编制，实有在职人员９人。</w:t>
      </w:r>
    </w:p>
    <w:p w:rsidR="009866B3" w:rsidRDefault="004B7797">
      <w:pPr>
        <w:widowControl/>
        <w:jc w:val="left"/>
        <w:rPr>
          <w:rFonts w:ascii="仿宋_GB2312" w:eastAsia="仿宋_GB2312" w:hAnsi="仿宋_GB2312" w:cs="仿宋_GB2312"/>
          <w:kern w:val="0"/>
          <w:sz w:val="32"/>
          <w:szCs w:val="32"/>
        </w:rPr>
      </w:pPr>
      <w:r>
        <w:rPr>
          <w:rFonts w:ascii="仿宋_GB2312" w:eastAsia="仿宋_GB2312" w:hAnsi="仿宋_GB2312" w:cs="仿宋_GB2312"/>
          <w:noProof/>
          <w:kern w:val="0"/>
          <w:sz w:val="32"/>
          <w:szCs w:val="32"/>
        </w:rPr>
        <w:drawing>
          <wp:inline distT="0" distB="0" distL="0" distR="0">
            <wp:extent cx="4876800" cy="28371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76800" cy="2838450"/>
                    </a:xfrm>
                    <a:prstGeom prst="rect">
                      <a:avLst/>
                    </a:prstGeom>
                    <a:noFill/>
                    <a:ln w="9525">
                      <a:noFill/>
                      <a:miter lim="800000"/>
                      <a:headEnd/>
                      <a:tailEnd/>
                    </a:ln>
                  </pic:spPr>
                </pic:pic>
              </a:graphicData>
            </a:graphic>
          </wp:inline>
        </w:drawing>
      </w:r>
    </w:p>
    <w:p w:rsidR="009866B3" w:rsidRDefault="009866B3">
      <w:pPr>
        <w:widowControl/>
        <w:shd w:val="clear" w:color="auto" w:fill="FFFFFF"/>
        <w:spacing w:before="100" w:beforeAutospacing="1" w:after="100" w:afterAutospacing="1" w:line="360" w:lineRule="auto"/>
        <w:ind w:firstLine="804"/>
        <w:jc w:val="left"/>
        <w:rPr>
          <w:rFonts w:ascii="仿宋_GB2312" w:eastAsia="仿宋_GB2312" w:hAnsi="仿宋_GB2312" w:cs="仿宋_GB2312"/>
          <w:color w:val="333333"/>
          <w:kern w:val="0"/>
          <w:sz w:val="32"/>
          <w:szCs w:val="32"/>
        </w:rPr>
      </w:pPr>
    </w:p>
    <w:p w:rsidR="009866B3" w:rsidRDefault="00A746B3">
      <w:pPr>
        <w:widowControl/>
        <w:shd w:val="clear" w:color="auto" w:fill="FFFFFF"/>
        <w:spacing w:before="100" w:beforeAutospacing="1" w:after="100" w:afterAutospacing="1" w:line="5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第二部分  收支情况</w:t>
      </w:r>
    </w:p>
    <w:p w:rsidR="009866B3"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五、2021年部门预算收支说明</w:t>
      </w:r>
    </w:p>
    <w:p w:rsidR="009866B3"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（一）收支预算总体情况。</w:t>
      </w:r>
    </w:p>
    <w:p w:rsidR="009866B3" w:rsidRPr="00AB4661" w:rsidRDefault="00A746B3">
      <w:pPr>
        <w:widowControl/>
        <w:shd w:val="clear" w:color="auto" w:fill="FFFFFF"/>
        <w:spacing w:before="100" w:beforeAutospacing="1" w:after="100" w:afterAutospacing="1" w:line="500" w:lineRule="exact"/>
        <w:ind w:firstLine="804"/>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按照综合预算的原则，本部门所有收入和支出均纳入部门预算管理。2021年本部门预算收入310.52万元，其中一般公共预算拨款收入310.52万元。2021年一般公共预算拨款收入较上年</w:t>
      </w:r>
      <w:r w:rsidR="0053460A" w:rsidRPr="00AB4661">
        <w:rPr>
          <w:rFonts w:ascii="仿宋_GB2312" w:eastAsia="仿宋_GB2312" w:hAnsi="仿宋_GB2312" w:cs="仿宋_GB2312" w:hint="eastAsia"/>
          <w:kern w:val="0"/>
          <w:sz w:val="32"/>
          <w:szCs w:val="32"/>
        </w:rPr>
        <w:t>增加</w:t>
      </w:r>
      <w:r w:rsidRPr="00AB4661">
        <w:rPr>
          <w:rFonts w:ascii="仿宋_GB2312" w:eastAsia="仿宋_GB2312" w:hAnsi="仿宋_GB2312" w:cs="仿宋_GB2312" w:hint="eastAsia"/>
          <w:kern w:val="0"/>
          <w:sz w:val="32"/>
          <w:szCs w:val="32"/>
        </w:rPr>
        <w:t>57.1万元，主要原因是</w:t>
      </w:r>
      <w:r w:rsidR="0053460A" w:rsidRPr="00AB4661">
        <w:rPr>
          <w:rFonts w:ascii="仿宋_GB2312" w:eastAsia="仿宋_GB2312" w:hAnsi="仿宋_GB2312" w:cs="仿宋_GB2312" w:hint="eastAsia"/>
          <w:kern w:val="0"/>
          <w:sz w:val="32"/>
          <w:szCs w:val="32"/>
        </w:rPr>
        <w:t>新增行政人员1名及项目支出增加</w:t>
      </w:r>
      <w:r w:rsidRPr="00AB4661">
        <w:rPr>
          <w:rFonts w:ascii="仿宋_GB2312" w:eastAsia="仿宋_GB2312" w:hAnsi="仿宋_GB2312" w:cs="仿宋_GB2312" w:hint="eastAsia"/>
          <w:kern w:val="0"/>
          <w:sz w:val="32"/>
          <w:szCs w:val="32"/>
        </w:rPr>
        <w:t>。2021年本部门预算支出310.52万元，其中一般公共预算拨款支出310.52万元。2021年一般公共预算拨款支出较上年增多57.1万元，主要原因是项目支出增加。</w:t>
      </w:r>
    </w:p>
    <w:p w:rsidR="009866B3" w:rsidRPr="00AB4661"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b/>
          <w:bCs/>
          <w:kern w:val="0"/>
          <w:sz w:val="32"/>
          <w:szCs w:val="32"/>
        </w:rPr>
        <w:t>（二）财政拨款收支情况。</w:t>
      </w:r>
    </w:p>
    <w:p w:rsidR="009866B3" w:rsidRPr="00AB4661" w:rsidRDefault="00A746B3">
      <w:pPr>
        <w:widowControl/>
        <w:shd w:val="clear" w:color="auto" w:fill="FFFFFF"/>
        <w:spacing w:before="100" w:beforeAutospacing="1" w:after="100" w:afterAutospacing="1" w:line="500" w:lineRule="exact"/>
        <w:ind w:firstLine="804"/>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2021年本部门预算收入310.52万元，其中一般公共预算拨款收入310.52万元。2021年一般公共预算拨款收入较上年增多57.1万元，主要原因是项目支出增加。2021年本部门预算支出310.52万元，其中一般公共预算拨款支出310.52万元。2021年一般公共预算拨款支出较上年增多57.1万元，主要原因是项目支出增加。</w:t>
      </w:r>
    </w:p>
    <w:p w:rsidR="009866B3" w:rsidRPr="00AB4661" w:rsidRDefault="00A746B3">
      <w:pPr>
        <w:widowControl/>
        <w:shd w:val="clear" w:color="auto" w:fill="FFFFFF"/>
        <w:spacing w:before="100" w:beforeAutospacing="1" w:after="100" w:afterAutospacing="1" w:line="500" w:lineRule="exact"/>
        <w:ind w:firstLine="673"/>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b/>
          <w:bCs/>
          <w:kern w:val="0"/>
          <w:sz w:val="32"/>
          <w:szCs w:val="32"/>
        </w:rPr>
        <w:t>（三）一般公共预算拨款支出明细情况。</w:t>
      </w:r>
    </w:p>
    <w:p w:rsidR="009866B3" w:rsidRPr="00AB4661" w:rsidRDefault="00A746B3">
      <w:pPr>
        <w:widowControl/>
        <w:shd w:val="clear" w:color="auto" w:fill="FFFFFF"/>
        <w:spacing w:before="100" w:beforeAutospacing="1" w:after="100" w:afterAutospacing="1" w:line="500" w:lineRule="exact"/>
        <w:ind w:firstLine="804"/>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1、一般公共预算当年拨款规模变化情况。</w:t>
      </w:r>
    </w:p>
    <w:p w:rsidR="009866B3" w:rsidRPr="00AB4661" w:rsidRDefault="00A746B3">
      <w:pPr>
        <w:widowControl/>
        <w:shd w:val="clear" w:color="auto" w:fill="FFFFFF"/>
        <w:spacing w:before="100" w:beforeAutospacing="1" w:after="100" w:afterAutospacing="1" w:line="500" w:lineRule="exact"/>
        <w:ind w:firstLine="804"/>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lastRenderedPageBreak/>
        <w:t>2021年本部门当年一般公共预算拨款支出310.52万元，较上年增多57.1万元，主要原因是项目支出增加。</w:t>
      </w:r>
    </w:p>
    <w:p w:rsidR="009866B3" w:rsidRPr="00AB4661" w:rsidRDefault="00A746B3">
      <w:pPr>
        <w:widowControl/>
        <w:shd w:val="clear" w:color="auto" w:fill="FFFFFF"/>
        <w:spacing w:before="100" w:beforeAutospacing="1" w:after="100" w:afterAutospacing="1" w:line="500" w:lineRule="exact"/>
        <w:ind w:firstLine="804"/>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2、支出按功能科目分类的明细情况。</w:t>
      </w:r>
    </w:p>
    <w:p w:rsidR="009866B3" w:rsidRPr="00AB4661"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本部门2021年当年一般公共预算支出310.52万元，其中：</w:t>
      </w:r>
    </w:p>
    <w:p w:rsidR="009866B3" w:rsidRPr="00AB4661" w:rsidRDefault="00A746B3">
      <w:pPr>
        <w:widowControl/>
        <w:shd w:val="clear" w:color="auto" w:fill="FFFFFF"/>
        <w:spacing w:before="100" w:beforeAutospacing="1" w:after="100" w:afterAutospacing="1" w:line="500" w:lineRule="exact"/>
        <w:ind w:firstLine="393"/>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（1）机关事业单位基本养老保险缴费（2080505）</w:t>
      </w:r>
      <w:r w:rsidR="0053460A" w:rsidRPr="00AB4661">
        <w:rPr>
          <w:rFonts w:ascii="仿宋_GB2312" w:eastAsia="仿宋_GB2312" w:hAnsi="仿宋_GB2312" w:cs="仿宋_GB2312" w:hint="eastAsia"/>
          <w:kern w:val="0"/>
          <w:sz w:val="32"/>
          <w:szCs w:val="32"/>
        </w:rPr>
        <w:t>14.3</w:t>
      </w:r>
      <w:r w:rsidRPr="00AB4661">
        <w:rPr>
          <w:rFonts w:ascii="仿宋_GB2312" w:eastAsia="仿宋_GB2312" w:hAnsi="仿宋_GB2312" w:cs="仿宋_GB2312" w:hint="eastAsia"/>
          <w:kern w:val="0"/>
          <w:sz w:val="32"/>
          <w:szCs w:val="32"/>
        </w:rPr>
        <w:t>万元。较上年</w:t>
      </w:r>
      <w:r w:rsidR="0053460A" w:rsidRPr="00AB4661">
        <w:rPr>
          <w:rFonts w:ascii="仿宋_GB2312" w:eastAsia="仿宋_GB2312" w:hAnsi="仿宋_GB2312" w:cs="仿宋_GB2312" w:hint="eastAsia"/>
          <w:kern w:val="0"/>
          <w:sz w:val="32"/>
          <w:szCs w:val="32"/>
        </w:rPr>
        <w:t>增加2.1</w:t>
      </w:r>
      <w:r w:rsidRPr="00AB4661">
        <w:rPr>
          <w:rFonts w:ascii="仿宋_GB2312" w:eastAsia="仿宋_GB2312" w:hAnsi="仿宋_GB2312" w:cs="仿宋_GB2312" w:hint="eastAsia"/>
          <w:kern w:val="0"/>
          <w:sz w:val="32"/>
          <w:szCs w:val="32"/>
        </w:rPr>
        <w:t>万元，原因是</w:t>
      </w:r>
      <w:r w:rsidR="0053460A" w:rsidRPr="00AB4661">
        <w:rPr>
          <w:rFonts w:ascii="仿宋_GB2312" w:eastAsia="仿宋_GB2312" w:hAnsi="仿宋_GB2312" w:cs="仿宋_GB2312" w:hint="eastAsia"/>
          <w:kern w:val="0"/>
          <w:sz w:val="32"/>
          <w:szCs w:val="32"/>
        </w:rPr>
        <w:t>新增</w:t>
      </w:r>
      <w:r w:rsidRPr="00AB4661">
        <w:rPr>
          <w:rFonts w:ascii="仿宋_GB2312" w:eastAsia="仿宋_GB2312" w:hAnsi="仿宋_GB2312" w:cs="仿宋_GB2312" w:hint="eastAsia"/>
          <w:kern w:val="0"/>
          <w:sz w:val="32"/>
          <w:szCs w:val="32"/>
        </w:rPr>
        <w:t>人员</w:t>
      </w:r>
      <w:r w:rsidR="0053460A" w:rsidRPr="00AB4661">
        <w:rPr>
          <w:rFonts w:ascii="仿宋_GB2312" w:eastAsia="仿宋_GB2312" w:hAnsi="仿宋_GB2312" w:cs="仿宋_GB2312" w:hint="eastAsia"/>
          <w:kern w:val="0"/>
          <w:sz w:val="32"/>
          <w:szCs w:val="32"/>
        </w:rPr>
        <w:t>1名及缴费基数增加</w:t>
      </w:r>
      <w:r w:rsidRPr="00AB4661">
        <w:rPr>
          <w:rFonts w:ascii="仿宋_GB2312" w:eastAsia="仿宋_GB2312" w:hAnsi="仿宋_GB2312" w:cs="仿宋_GB2312" w:hint="eastAsia"/>
          <w:kern w:val="0"/>
          <w:sz w:val="32"/>
          <w:szCs w:val="32"/>
        </w:rPr>
        <w:t>。</w:t>
      </w:r>
    </w:p>
    <w:p w:rsidR="0053460A" w:rsidRPr="00AB4661" w:rsidRDefault="00A746B3" w:rsidP="0053460A">
      <w:pPr>
        <w:widowControl/>
        <w:shd w:val="clear" w:color="auto" w:fill="FFFFFF"/>
        <w:spacing w:before="100" w:beforeAutospacing="1" w:after="100" w:afterAutospacing="1" w:line="500" w:lineRule="exact"/>
        <w:ind w:firstLine="393"/>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（2）行政单位医疗（2101101）2.8万元。较上年增加0.75万元,主要原</w:t>
      </w:r>
      <w:r w:rsidR="0053460A" w:rsidRPr="00AB4661">
        <w:rPr>
          <w:rFonts w:ascii="仿宋_GB2312" w:eastAsia="仿宋_GB2312" w:hAnsi="仿宋_GB2312" w:cs="仿宋_GB2312" w:hint="eastAsia"/>
          <w:kern w:val="0"/>
          <w:sz w:val="32"/>
          <w:szCs w:val="32"/>
        </w:rPr>
        <w:t>因是新增人员1名及缴费基数增加。</w:t>
      </w:r>
    </w:p>
    <w:p w:rsidR="009866B3" w:rsidRPr="00AB4661" w:rsidRDefault="00A746B3">
      <w:pPr>
        <w:widowControl/>
        <w:shd w:val="clear" w:color="auto" w:fill="FFFFFF"/>
        <w:spacing w:before="100" w:beforeAutospacing="1" w:after="100" w:afterAutospacing="1" w:line="500" w:lineRule="exact"/>
        <w:ind w:firstLine="393"/>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w:t>
      </w:r>
    </w:p>
    <w:p w:rsidR="009866B3" w:rsidRPr="00AB4661" w:rsidRDefault="00A746B3">
      <w:pPr>
        <w:widowControl/>
        <w:shd w:val="clear" w:color="auto" w:fill="FFFFFF"/>
        <w:spacing w:before="100" w:beforeAutospacing="1" w:after="100" w:afterAutospacing="1" w:line="500" w:lineRule="exact"/>
        <w:ind w:firstLine="393"/>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（3）事业单位医疗（2101102）</w:t>
      </w:r>
      <w:r w:rsidR="0053460A" w:rsidRPr="00AB4661">
        <w:rPr>
          <w:rFonts w:ascii="仿宋_GB2312" w:eastAsia="仿宋_GB2312" w:hAnsi="仿宋_GB2312" w:cs="仿宋_GB2312" w:hint="eastAsia"/>
          <w:kern w:val="0"/>
          <w:sz w:val="32"/>
          <w:szCs w:val="32"/>
        </w:rPr>
        <w:t>6.3</w:t>
      </w:r>
      <w:r w:rsidRPr="00AB4661">
        <w:rPr>
          <w:rFonts w:ascii="仿宋_GB2312" w:eastAsia="仿宋_GB2312" w:hAnsi="仿宋_GB2312" w:cs="仿宋_GB2312" w:hint="eastAsia"/>
          <w:kern w:val="0"/>
          <w:sz w:val="32"/>
          <w:szCs w:val="32"/>
        </w:rPr>
        <w:t>万元。</w:t>
      </w:r>
      <w:r w:rsidR="0053460A" w:rsidRPr="00AB4661">
        <w:rPr>
          <w:rFonts w:ascii="仿宋_GB2312" w:eastAsia="仿宋_GB2312" w:hAnsi="仿宋_GB2312" w:cs="仿宋_GB2312" w:hint="eastAsia"/>
          <w:kern w:val="0"/>
          <w:sz w:val="32"/>
          <w:szCs w:val="32"/>
        </w:rPr>
        <w:t>1.4</w:t>
      </w:r>
      <w:r w:rsidRPr="00AB4661">
        <w:rPr>
          <w:rFonts w:ascii="仿宋_GB2312" w:eastAsia="仿宋_GB2312" w:hAnsi="仿宋_GB2312" w:cs="仿宋_GB2312" w:hint="eastAsia"/>
          <w:kern w:val="0"/>
          <w:sz w:val="32"/>
          <w:szCs w:val="32"/>
        </w:rPr>
        <w:t>万元, 主要原因是</w:t>
      </w:r>
      <w:proofErr w:type="gramStart"/>
      <w:r w:rsidRPr="00AB4661">
        <w:rPr>
          <w:rFonts w:ascii="仿宋_GB2312" w:eastAsia="仿宋_GB2312" w:hAnsi="仿宋_GB2312" w:cs="仿宋_GB2312" w:hint="eastAsia"/>
          <w:kern w:val="0"/>
          <w:sz w:val="32"/>
          <w:szCs w:val="32"/>
        </w:rPr>
        <w:t>医</w:t>
      </w:r>
      <w:proofErr w:type="gramEnd"/>
      <w:r w:rsidRPr="00AB4661">
        <w:rPr>
          <w:rFonts w:ascii="仿宋_GB2312" w:eastAsia="仿宋_GB2312" w:hAnsi="仿宋_GB2312" w:cs="仿宋_GB2312" w:hint="eastAsia"/>
          <w:kern w:val="0"/>
          <w:sz w:val="32"/>
          <w:szCs w:val="32"/>
        </w:rPr>
        <w:t>保缴费基数提高。</w:t>
      </w:r>
    </w:p>
    <w:p w:rsidR="00C646D5" w:rsidRPr="00AB4661" w:rsidRDefault="00A746B3" w:rsidP="00C646D5">
      <w:pPr>
        <w:widowControl/>
        <w:shd w:val="clear" w:color="auto" w:fill="FFFFFF"/>
        <w:spacing w:before="100" w:beforeAutospacing="1" w:after="100" w:afterAutospacing="1" w:line="500" w:lineRule="exact"/>
        <w:ind w:firstLine="393"/>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（4）行政运行（2140101）</w:t>
      </w:r>
      <w:r w:rsidR="009D2A3D" w:rsidRPr="00AB4661">
        <w:rPr>
          <w:rFonts w:ascii="仿宋_GB2312" w:eastAsia="仿宋_GB2312" w:hAnsi="仿宋_GB2312" w:cs="仿宋_GB2312" w:hint="eastAsia"/>
          <w:kern w:val="0"/>
          <w:sz w:val="32"/>
          <w:szCs w:val="32"/>
        </w:rPr>
        <w:t>69</w:t>
      </w:r>
      <w:r w:rsidRPr="00AB4661">
        <w:rPr>
          <w:rFonts w:ascii="仿宋_GB2312" w:eastAsia="仿宋_GB2312" w:hAnsi="仿宋_GB2312" w:cs="仿宋_GB2312" w:hint="eastAsia"/>
          <w:kern w:val="0"/>
          <w:sz w:val="32"/>
          <w:szCs w:val="32"/>
        </w:rPr>
        <w:t>.</w:t>
      </w:r>
      <w:r w:rsidR="009D2A3D" w:rsidRPr="00AB4661">
        <w:rPr>
          <w:rFonts w:ascii="仿宋_GB2312" w:eastAsia="仿宋_GB2312" w:hAnsi="仿宋_GB2312" w:cs="仿宋_GB2312" w:hint="eastAsia"/>
          <w:kern w:val="0"/>
          <w:sz w:val="32"/>
          <w:szCs w:val="32"/>
        </w:rPr>
        <w:t>75</w:t>
      </w:r>
      <w:r w:rsidRPr="00AB4661">
        <w:rPr>
          <w:rFonts w:ascii="仿宋_GB2312" w:eastAsia="仿宋_GB2312" w:hAnsi="仿宋_GB2312" w:cs="仿宋_GB2312" w:hint="eastAsia"/>
          <w:kern w:val="0"/>
          <w:sz w:val="32"/>
          <w:szCs w:val="32"/>
        </w:rPr>
        <w:t>万元。较上年</w:t>
      </w:r>
      <w:r w:rsidR="009D2A3D" w:rsidRPr="00AB4661">
        <w:rPr>
          <w:rFonts w:ascii="仿宋_GB2312" w:eastAsia="仿宋_GB2312" w:hAnsi="仿宋_GB2312" w:cs="仿宋_GB2312" w:hint="eastAsia"/>
          <w:kern w:val="0"/>
          <w:sz w:val="32"/>
          <w:szCs w:val="32"/>
        </w:rPr>
        <w:t>减少40</w:t>
      </w:r>
      <w:r w:rsidRPr="00AB4661">
        <w:rPr>
          <w:rFonts w:ascii="仿宋_GB2312" w:eastAsia="仿宋_GB2312" w:hAnsi="仿宋_GB2312" w:cs="仿宋_GB2312" w:hint="eastAsia"/>
          <w:kern w:val="0"/>
          <w:sz w:val="32"/>
          <w:szCs w:val="32"/>
        </w:rPr>
        <w:t>.</w:t>
      </w:r>
      <w:r w:rsidR="009D2A3D" w:rsidRPr="00AB4661">
        <w:rPr>
          <w:rFonts w:ascii="仿宋_GB2312" w:eastAsia="仿宋_GB2312" w:hAnsi="仿宋_GB2312" w:cs="仿宋_GB2312" w:hint="eastAsia"/>
          <w:kern w:val="0"/>
          <w:sz w:val="32"/>
          <w:szCs w:val="32"/>
        </w:rPr>
        <w:t>27</w:t>
      </w:r>
      <w:r w:rsidRPr="00AB4661">
        <w:rPr>
          <w:rFonts w:ascii="仿宋_GB2312" w:eastAsia="仿宋_GB2312" w:hAnsi="仿宋_GB2312" w:cs="仿宋_GB2312" w:hint="eastAsia"/>
          <w:kern w:val="0"/>
          <w:sz w:val="32"/>
          <w:szCs w:val="32"/>
        </w:rPr>
        <w:t>万元，主要原因是</w:t>
      </w:r>
      <w:r w:rsidR="00C646D5" w:rsidRPr="00AB4661">
        <w:rPr>
          <w:rFonts w:ascii="仿宋_GB2312" w:eastAsia="仿宋_GB2312" w:hAnsi="仿宋_GB2312" w:cs="仿宋_GB2312" w:hint="eastAsia"/>
          <w:kern w:val="0"/>
          <w:sz w:val="32"/>
          <w:szCs w:val="32"/>
        </w:rPr>
        <w:t>部分</w:t>
      </w:r>
      <w:r w:rsidR="009D2A3D" w:rsidRPr="00AB4661">
        <w:rPr>
          <w:rFonts w:ascii="仿宋_GB2312" w:eastAsia="仿宋_GB2312" w:hAnsi="仿宋_GB2312" w:cs="仿宋_GB2312" w:hint="eastAsia"/>
          <w:kern w:val="0"/>
          <w:sz w:val="32"/>
          <w:szCs w:val="32"/>
        </w:rPr>
        <w:t>支出</w:t>
      </w:r>
      <w:r w:rsidR="00BA0B5C" w:rsidRPr="00AB4661">
        <w:rPr>
          <w:rFonts w:ascii="仿宋_GB2312" w:eastAsia="仿宋_GB2312" w:hAnsi="仿宋_GB2312" w:cs="仿宋_GB2312" w:hint="eastAsia"/>
          <w:kern w:val="0"/>
          <w:sz w:val="32"/>
          <w:szCs w:val="32"/>
        </w:rPr>
        <w:t>划入其他类级科目</w:t>
      </w:r>
      <w:r w:rsidR="009D2A3D" w:rsidRPr="00AB4661">
        <w:rPr>
          <w:rFonts w:ascii="仿宋_GB2312" w:eastAsia="仿宋_GB2312" w:hAnsi="仿宋_GB2312" w:cs="仿宋_GB2312" w:hint="eastAsia"/>
          <w:kern w:val="0"/>
          <w:sz w:val="32"/>
          <w:szCs w:val="32"/>
        </w:rPr>
        <w:t>。</w:t>
      </w:r>
      <w:r w:rsidR="00C646D5" w:rsidRPr="00AB4661">
        <w:rPr>
          <w:rFonts w:ascii="仿宋_GB2312" w:eastAsia="仿宋_GB2312" w:hAnsi="仿宋_GB2312" w:cs="仿宋_GB2312" w:hint="eastAsia"/>
          <w:kern w:val="0"/>
          <w:sz w:val="32"/>
          <w:szCs w:val="32"/>
        </w:rPr>
        <w:t xml:space="preserve"> </w:t>
      </w:r>
    </w:p>
    <w:p w:rsidR="00C646D5" w:rsidRPr="00AB4661" w:rsidRDefault="00C646D5" w:rsidP="00C646D5">
      <w:pPr>
        <w:widowControl/>
        <w:shd w:val="clear" w:color="auto" w:fill="FFFFFF"/>
        <w:spacing w:before="100" w:beforeAutospacing="1" w:after="100" w:afterAutospacing="1" w:line="500" w:lineRule="exact"/>
        <w:ind w:firstLine="393"/>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 xml:space="preserve"> </w:t>
      </w:r>
      <w:r w:rsidR="00A746B3" w:rsidRPr="00AB4661">
        <w:rPr>
          <w:rFonts w:ascii="仿宋_GB2312" w:eastAsia="仿宋_GB2312" w:hAnsi="仿宋_GB2312" w:cs="仿宋_GB2312" w:hint="eastAsia"/>
          <w:kern w:val="0"/>
          <w:sz w:val="32"/>
          <w:szCs w:val="32"/>
        </w:rPr>
        <w:t>（5）公路养护（2140106）123.6万元。</w:t>
      </w:r>
      <w:r w:rsidR="009D2A3D" w:rsidRPr="00AB4661">
        <w:rPr>
          <w:rFonts w:ascii="仿宋_GB2312" w:eastAsia="仿宋_GB2312" w:hAnsi="仿宋_GB2312" w:cs="仿宋_GB2312" w:hint="eastAsia"/>
          <w:kern w:val="0"/>
          <w:sz w:val="32"/>
          <w:szCs w:val="32"/>
        </w:rPr>
        <w:t>与上年持平。</w:t>
      </w:r>
    </w:p>
    <w:p w:rsidR="009D2A3D" w:rsidRPr="00AB4661" w:rsidRDefault="009D2A3D" w:rsidP="00C646D5">
      <w:pPr>
        <w:widowControl/>
        <w:shd w:val="clear" w:color="auto" w:fill="FFFFFF"/>
        <w:spacing w:before="100" w:beforeAutospacing="1" w:after="100" w:afterAutospacing="1" w:line="500" w:lineRule="exact"/>
        <w:ind w:firstLineChars="172" w:firstLine="550"/>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（6）其他公路水路运输支出</w:t>
      </w:r>
      <w:r w:rsidR="00C646D5" w:rsidRPr="00AB4661">
        <w:rPr>
          <w:rFonts w:ascii="仿宋_GB2312" w:eastAsia="仿宋_GB2312" w:hAnsi="仿宋_GB2312" w:cs="仿宋_GB2312" w:hint="eastAsia"/>
          <w:kern w:val="0"/>
          <w:sz w:val="32"/>
          <w:szCs w:val="32"/>
        </w:rPr>
        <w:t>（2140199）</w:t>
      </w:r>
      <w:r w:rsidRPr="00AB4661">
        <w:rPr>
          <w:rFonts w:ascii="仿宋_GB2312" w:eastAsia="仿宋_GB2312" w:hAnsi="仿宋_GB2312" w:cs="仿宋_GB2312" w:hint="eastAsia"/>
          <w:kern w:val="0"/>
          <w:sz w:val="32"/>
          <w:szCs w:val="32"/>
        </w:rPr>
        <w:t>93.77万元。主要原因是部分</w:t>
      </w:r>
      <w:r w:rsidR="00C646D5" w:rsidRPr="00AB4661">
        <w:rPr>
          <w:rFonts w:ascii="仿宋_GB2312" w:eastAsia="仿宋_GB2312" w:hAnsi="仿宋_GB2312" w:cs="仿宋_GB2312" w:hint="eastAsia"/>
          <w:kern w:val="0"/>
          <w:sz w:val="32"/>
          <w:szCs w:val="32"/>
        </w:rPr>
        <w:t>项目支出列入该功能科目。</w:t>
      </w:r>
    </w:p>
    <w:p w:rsidR="009866B3" w:rsidRPr="00AB4661" w:rsidRDefault="00A746B3">
      <w:pPr>
        <w:widowControl/>
        <w:shd w:val="clear" w:color="auto" w:fill="FFFFFF"/>
        <w:tabs>
          <w:tab w:val="left" w:pos="5145"/>
        </w:tabs>
        <w:spacing w:before="131" w:after="13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3、支出按经济科目分类的明细情况。</w:t>
      </w:r>
      <w:r w:rsidRPr="00AB4661">
        <w:rPr>
          <w:rFonts w:ascii="仿宋_GB2312" w:eastAsia="仿宋_GB2312" w:hAnsi="仿宋_GB2312" w:cs="仿宋_GB2312" w:hint="eastAsia"/>
          <w:kern w:val="0"/>
          <w:sz w:val="32"/>
          <w:szCs w:val="32"/>
        </w:rPr>
        <w:tab/>
      </w:r>
    </w:p>
    <w:p w:rsidR="009866B3" w:rsidRPr="00AB4661" w:rsidRDefault="00A746B3">
      <w:pPr>
        <w:widowControl/>
        <w:shd w:val="clear" w:color="auto" w:fill="FFFFFF"/>
        <w:spacing w:before="131" w:after="13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（1）按照部门预算支出经济分类的类级科目说明。</w:t>
      </w:r>
    </w:p>
    <w:p w:rsidR="009866B3" w:rsidRPr="00AB4661" w:rsidRDefault="00A746B3">
      <w:pPr>
        <w:widowControl/>
        <w:shd w:val="clear" w:color="auto" w:fill="FFFFFF"/>
        <w:spacing w:before="131" w:after="13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lastRenderedPageBreak/>
        <w:t>2021年本部门当年一般公共预算支出</w:t>
      </w:r>
      <w:r w:rsidR="00C646D5" w:rsidRPr="00AB4661">
        <w:rPr>
          <w:rFonts w:ascii="仿宋_GB2312" w:eastAsia="仿宋_GB2312" w:hAnsi="仿宋_GB2312" w:cs="仿宋_GB2312" w:hint="eastAsia"/>
          <w:kern w:val="0"/>
          <w:sz w:val="32"/>
          <w:szCs w:val="32"/>
        </w:rPr>
        <w:t>310.52</w:t>
      </w:r>
      <w:r w:rsidRPr="00AB4661">
        <w:rPr>
          <w:rFonts w:ascii="仿宋_GB2312" w:eastAsia="仿宋_GB2312" w:hAnsi="仿宋_GB2312" w:cs="仿宋_GB2312" w:hint="eastAsia"/>
          <w:kern w:val="0"/>
          <w:sz w:val="32"/>
          <w:szCs w:val="32"/>
        </w:rPr>
        <w:t>万元，其中：</w:t>
      </w:r>
    </w:p>
    <w:p w:rsidR="009866B3" w:rsidRPr="00AB4661" w:rsidRDefault="00A746B3">
      <w:pPr>
        <w:widowControl/>
        <w:shd w:val="clear" w:color="auto" w:fill="FFFFFF"/>
        <w:spacing w:before="131" w:after="13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工资福利支出（301）</w:t>
      </w:r>
      <w:r w:rsidR="00C646D5" w:rsidRPr="00AB4661">
        <w:rPr>
          <w:rFonts w:ascii="仿宋_GB2312" w:eastAsia="仿宋_GB2312" w:hAnsi="仿宋_GB2312" w:cs="仿宋_GB2312" w:hint="eastAsia"/>
          <w:kern w:val="0"/>
          <w:sz w:val="32"/>
          <w:szCs w:val="32"/>
        </w:rPr>
        <w:t>166.97</w:t>
      </w:r>
      <w:r w:rsidRPr="00AB4661">
        <w:rPr>
          <w:rFonts w:ascii="仿宋_GB2312" w:eastAsia="仿宋_GB2312" w:hAnsi="仿宋_GB2312" w:cs="仿宋_GB2312" w:hint="eastAsia"/>
          <w:kern w:val="0"/>
          <w:sz w:val="32"/>
          <w:szCs w:val="32"/>
        </w:rPr>
        <w:t>万元，较上年</w:t>
      </w:r>
      <w:r w:rsidR="00C646D5" w:rsidRPr="00AB4661">
        <w:rPr>
          <w:rFonts w:ascii="仿宋_GB2312" w:eastAsia="仿宋_GB2312" w:hAnsi="仿宋_GB2312" w:cs="仿宋_GB2312" w:hint="eastAsia"/>
          <w:kern w:val="0"/>
          <w:sz w:val="32"/>
          <w:szCs w:val="32"/>
        </w:rPr>
        <w:t>增加51.73</w:t>
      </w:r>
      <w:r w:rsidRPr="00AB4661">
        <w:rPr>
          <w:rFonts w:ascii="仿宋_GB2312" w:eastAsia="仿宋_GB2312" w:hAnsi="仿宋_GB2312" w:cs="仿宋_GB2312" w:hint="eastAsia"/>
          <w:kern w:val="0"/>
          <w:sz w:val="32"/>
          <w:szCs w:val="32"/>
        </w:rPr>
        <w:t>万元，原因是人员</w:t>
      </w:r>
      <w:r w:rsidR="00C646D5" w:rsidRPr="00AB4661">
        <w:rPr>
          <w:rFonts w:ascii="仿宋_GB2312" w:eastAsia="仿宋_GB2312" w:hAnsi="仿宋_GB2312" w:cs="仿宋_GB2312" w:hint="eastAsia"/>
          <w:kern w:val="0"/>
          <w:sz w:val="32"/>
          <w:szCs w:val="32"/>
        </w:rPr>
        <w:t>增加、工资调整</w:t>
      </w:r>
      <w:r w:rsidRPr="00AB4661">
        <w:rPr>
          <w:rFonts w:ascii="仿宋_GB2312" w:eastAsia="仿宋_GB2312" w:hAnsi="仿宋_GB2312" w:cs="仿宋_GB2312" w:hint="eastAsia"/>
          <w:kern w:val="0"/>
          <w:sz w:val="32"/>
          <w:szCs w:val="32"/>
        </w:rPr>
        <w:t>。</w:t>
      </w:r>
    </w:p>
    <w:p w:rsidR="009866B3" w:rsidRPr="00AB4661" w:rsidRDefault="00A746B3">
      <w:pPr>
        <w:widowControl/>
        <w:shd w:val="clear" w:color="auto" w:fill="FFFFFF"/>
        <w:spacing w:before="131" w:after="13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商品和服务支出（302）</w:t>
      </w:r>
      <w:r w:rsidR="00C646D5" w:rsidRPr="00AB4661">
        <w:rPr>
          <w:rFonts w:ascii="仿宋_GB2312" w:eastAsia="仿宋_GB2312" w:hAnsi="仿宋_GB2312" w:cs="仿宋_GB2312" w:hint="eastAsia"/>
          <w:kern w:val="0"/>
          <w:sz w:val="32"/>
          <w:szCs w:val="32"/>
        </w:rPr>
        <w:t>139.55</w:t>
      </w:r>
      <w:r w:rsidRPr="00AB4661">
        <w:rPr>
          <w:rFonts w:ascii="仿宋_GB2312" w:eastAsia="仿宋_GB2312" w:hAnsi="仿宋_GB2312" w:cs="仿宋_GB2312" w:hint="eastAsia"/>
          <w:kern w:val="0"/>
          <w:sz w:val="32"/>
          <w:szCs w:val="32"/>
        </w:rPr>
        <w:t>万元，较上年增加</w:t>
      </w:r>
      <w:r w:rsidR="00C646D5" w:rsidRPr="00AB4661">
        <w:rPr>
          <w:rFonts w:ascii="仿宋_GB2312" w:eastAsia="仿宋_GB2312" w:hAnsi="仿宋_GB2312" w:cs="仿宋_GB2312" w:hint="eastAsia"/>
          <w:kern w:val="0"/>
          <w:sz w:val="32"/>
          <w:szCs w:val="32"/>
        </w:rPr>
        <w:t>3.72</w:t>
      </w:r>
      <w:r w:rsidRPr="00AB4661">
        <w:rPr>
          <w:rFonts w:ascii="仿宋_GB2312" w:eastAsia="仿宋_GB2312" w:hAnsi="仿宋_GB2312" w:cs="仿宋_GB2312" w:hint="eastAsia"/>
          <w:kern w:val="0"/>
          <w:sz w:val="32"/>
          <w:szCs w:val="32"/>
        </w:rPr>
        <w:t>万元，原因是专项业务经费增加。</w:t>
      </w:r>
    </w:p>
    <w:p w:rsidR="009866B3" w:rsidRPr="00AB4661" w:rsidRDefault="00A746B3">
      <w:pPr>
        <w:widowControl/>
        <w:shd w:val="clear" w:color="auto" w:fill="FFFFFF"/>
        <w:spacing w:before="131" w:after="13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对个人和家庭的补助支出（303）</w:t>
      </w:r>
      <w:r w:rsidR="00C646D5" w:rsidRPr="00AB4661">
        <w:rPr>
          <w:rFonts w:ascii="仿宋_GB2312" w:eastAsia="仿宋_GB2312" w:hAnsi="仿宋_GB2312" w:cs="仿宋_GB2312" w:hint="eastAsia"/>
          <w:kern w:val="0"/>
          <w:sz w:val="32"/>
          <w:szCs w:val="32"/>
        </w:rPr>
        <w:t>4.00</w:t>
      </w:r>
      <w:r w:rsidRPr="00AB4661">
        <w:rPr>
          <w:rFonts w:ascii="仿宋_GB2312" w:eastAsia="仿宋_GB2312" w:hAnsi="仿宋_GB2312" w:cs="仿宋_GB2312" w:hint="eastAsia"/>
          <w:kern w:val="0"/>
          <w:sz w:val="32"/>
          <w:szCs w:val="32"/>
        </w:rPr>
        <w:t>万元，较上年</w:t>
      </w:r>
      <w:r w:rsidR="00C646D5" w:rsidRPr="00AB4661">
        <w:rPr>
          <w:rFonts w:ascii="仿宋_GB2312" w:eastAsia="仿宋_GB2312" w:hAnsi="仿宋_GB2312" w:cs="仿宋_GB2312" w:hint="eastAsia"/>
          <w:kern w:val="0"/>
          <w:sz w:val="32"/>
          <w:szCs w:val="32"/>
        </w:rPr>
        <w:t>增加1.66</w:t>
      </w:r>
      <w:r w:rsidRPr="00AB4661">
        <w:rPr>
          <w:rFonts w:ascii="仿宋_GB2312" w:eastAsia="仿宋_GB2312" w:hAnsi="仿宋_GB2312" w:cs="仿宋_GB2312" w:hint="eastAsia"/>
          <w:kern w:val="0"/>
          <w:sz w:val="32"/>
          <w:szCs w:val="32"/>
        </w:rPr>
        <w:t>万元，原因是是医疗补助、对个人和家庭的补助资金</w:t>
      </w:r>
      <w:r w:rsidR="00C646D5" w:rsidRPr="00AB4661">
        <w:rPr>
          <w:rFonts w:ascii="仿宋_GB2312" w:eastAsia="仿宋_GB2312" w:hAnsi="仿宋_GB2312" w:cs="仿宋_GB2312" w:hint="eastAsia"/>
          <w:kern w:val="0"/>
          <w:sz w:val="32"/>
          <w:szCs w:val="32"/>
        </w:rPr>
        <w:t>增加</w:t>
      </w:r>
    </w:p>
    <w:p w:rsidR="009866B3" w:rsidRPr="00AB4661" w:rsidRDefault="00A746B3">
      <w:pPr>
        <w:widowControl/>
        <w:shd w:val="clear" w:color="auto" w:fill="FFFFFF"/>
        <w:spacing w:before="131" w:after="13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（2）按照政府预算支出经济分类的类级科目说明。</w:t>
      </w:r>
    </w:p>
    <w:p w:rsidR="009866B3" w:rsidRPr="00AB4661" w:rsidRDefault="00A746B3">
      <w:pPr>
        <w:widowControl/>
        <w:shd w:val="clear" w:color="auto" w:fill="FFFFFF"/>
        <w:spacing w:before="131" w:after="13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2021年本部门当年一般公共预算支出310.52万元，其中：</w:t>
      </w:r>
    </w:p>
    <w:p w:rsidR="009866B3" w:rsidRPr="00AB4661" w:rsidRDefault="00A746B3">
      <w:pPr>
        <w:widowControl/>
        <w:shd w:val="clear" w:color="auto" w:fill="FFFFFF"/>
        <w:spacing w:before="131" w:after="13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机关工资福利支出（501）</w:t>
      </w:r>
      <w:r w:rsidR="005412DC" w:rsidRPr="00AB4661">
        <w:rPr>
          <w:rFonts w:ascii="仿宋_GB2312" w:eastAsia="仿宋_GB2312" w:hAnsi="仿宋_GB2312" w:cs="仿宋_GB2312" w:hint="eastAsia"/>
          <w:kern w:val="0"/>
          <w:sz w:val="32"/>
          <w:szCs w:val="32"/>
        </w:rPr>
        <w:t>57.09</w:t>
      </w:r>
      <w:r w:rsidRPr="00AB4661">
        <w:rPr>
          <w:rFonts w:ascii="仿宋_GB2312" w:eastAsia="仿宋_GB2312" w:hAnsi="仿宋_GB2312" w:cs="仿宋_GB2312" w:hint="eastAsia"/>
          <w:kern w:val="0"/>
          <w:sz w:val="32"/>
          <w:szCs w:val="32"/>
        </w:rPr>
        <w:t>万元，较上年</w:t>
      </w:r>
      <w:r w:rsidR="005412DC" w:rsidRPr="00AB4661">
        <w:rPr>
          <w:rFonts w:ascii="仿宋_GB2312" w:eastAsia="仿宋_GB2312" w:hAnsi="仿宋_GB2312" w:cs="仿宋_GB2312" w:hint="eastAsia"/>
          <w:kern w:val="0"/>
          <w:sz w:val="32"/>
          <w:szCs w:val="32"/>
        </w:rPr>
        <w:t>增加10.43</w:t>
      </w:r>
      <w:r w:rsidRPr="00AB4661">
        <w:rPr>
          <w:rFonts w:ascii="仿宋_GB2312" w:eastAsia="仿宋_GB2312" w:hAnsi="仿宋_GB2312" w:cs="仿宋_GB2312" w:hint="eastAsia"/>
          <w:kern w:val="0"/>
          <w:sz w:val="32"/>
          <w:szCs w:val="32"/>
        </w:rPr>
        <w:t>万元，原因是</w:t>
      </w:r>
      <w:r w:rsidR="005412DC" w:rsidRPr="00AB4661">
        <w:rPr>
          <w:rFonts w:ascii="仿宋_GB2312" w:eastAsia="仿宋_GB2312" w:hAnsi="仿宋_GB2312" w:cs="仿宋_GB2312" w:hint="eastAsia"/>
          <w:kern w:val="0"/>
          <w:sz w:val="32"/>
          <w:szCs w:val="32"/>
        </w:rPr>
        <w:t>人员增加</w:t>
      </w:r>
      <w:r w:rsidRPr="00AB4661">
        <w:rPr>
          <w:rFonts w:ascii="仿宋_GB2312" w:eastAsia="仿宋_GB2312" w:hAnsi="仿宋_GB2312" w:cs="仿宋_GB2312" w:hint="eastAsia"/>
          <w:kern w:val="0"/>
          <w:sz w:val="32"/>
          <w:szCs w:val="32"/>
        </w:rPr>
        <w:t>。</w:t>
      </w:r>
    </w:p>
    <w:p w:rsidR="009866B3" w:rsidRPr="00AB4661" w:rsidRDefault="00A746B3" w:rsidP="005412DC">
      <w:pPr>
        <w:widowControl/>
        <w:shd w:val="clear" w:color="auto" w:fill="FFFFFF"/>
        <w:spacing w:before="131" w:after="131" w:line="500" w:lineRule="exact"/>
        <w:ind w:leftChars="76" w:left="160" w:firstLineChars="136" w:firstLine="435"/>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机关商品和服务支出（502）</w:t>
      </w:r>
      <w:r w:rsidR="005412DC" w:rsidRPr="00AB4661">
        <w:rPr>
          <w:rFonts w:ascii="仿宋_GB2312" w:eastAsia="仿宋_GB2312" w:hAnsi="仿宋_GB2312" w:cs="仿宋_GB2312" w:hint="eastAsia"/>
          <w:kern w:val="0"/>
          <w:sz w:val="32"/>
          <w:szCs w:val="32"/>
        </w:rPr>
        <w:t>5.49</w:t>
      </w:r>
      <w:r w:rsidRPr="00AB4661">
        <w:rPr>
          <w:rFonts w:ascii="仿宋_GB2312" w:eastAsia="仿宋_GB2312" w:hAnsi="仿宋_GB2312" w:cs="仿宋_GB2312" w:hint="eastAsia"/>
          <w:kern w:val="0"/>
          <w:sz w:val="32"/>
          <w:szCs w:val="32"/>
        </w:rPr>
        <w:t>万元，较上年</w:t>
      </w:r>
      <w:r w:rsidR="005412DC" w:rsidRPr="00AB4661">
        <w:rPr>
          <w:rFonts w:ascii="仿宋_GB2312" w:eastAsia="仿宋_GB2312" w:hAnsi="仿宋_GB2312" w:cs="仿宋_GB2312" w:hint="eastAsia"/>
          <w:kern w:val="0"/>
          <w:sz w:val="32"/>
          <w:szCs w:val="32"/>
        </w:rPr>
        <w:t>增加0.74</w:t>
      </w:r>
      <w:r w:rsidRPr="00AB4661">
        <w:rPr>
          <w:rFonts w:ascii="仿宋_GB2312" w:eastAsia="仿宋_GB2312" w:hAnsi="仿宋_GB2312" w:cs="仿宋_GB2312" w:hint="eastAsia"/>
          <w:kern w:val="0"/>
          <w:sz w:val="32"/>
          <w:szCs w:val="32"/>
        </w:rPr>
        <w:t>万元，原因是</w:t>
      </w:r>
      <w:r w:rsidR="005412DC" w:rsidRPr="00AB4661">
        <w:rPr>
          <w:rFonts w:ascii="仿宋_GB2312" w:eastAsia="仿宋_GB2312" w:hAnsi="仿宋_GB2312" w:cs="仿宋_GB2312" w:hint="eastAsia"/>
          <w:kern w:val="0"/>
          <w:sz w:val="32"/>
          <w:szCs w:val="32"/>
        </w:rPr>
        <w:t>人员增加</w:t>
      </w:r>
      <w:r w:rsidRPr="00AB4661">
        <w:rPr>
          <w:rFonts w:ascii="仿宋_GB2312" w:eastAsia="仿宋_GB2312" w:hAnsi="仿宋_GB2312" w:cs="仿宋_GB2312" w:hint="eastAsia"/>
          <w:kern w:val="0"/>
          <w:sz w:val="32"/>
          <w:szCs w:val="32"/>
        </w:rPr>
        <w:t>。</w:t>
      </w:r>
    </w:p>
    <w:p w:rsidR="009866B3" w:rsidRPr="00AB4661" w:rsidRDefault="00A746B3">
      <w:pPr>
        <w:widowControl/>
        <w:shd w:val="clear" w:color="auto" w:fill="FFFFFF"/>
        <w:spacing w:before="131" w:after="13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对个人和家庭的补助支出（509）</w:t>
      </w:r>
      <w:r w:rsidR="005412DC" w:rsidRPr="00AB4661">
        <w:rPr>
          <w:rFonts w:ascii="仿宋_GB2312" w:eastAsia="仿宋_GB2312" w:hAnsi="仿宋_GB2312" w:cs="仿宋_GB2312" w:hint="eastAsia"/>
          <w:kern w:val="0"/>
          <w:sz w:val="32"/>
          <w:szCs w:val="32"/>
        </w:rPr>
        <w:t>3.91</w:t>
      </w:r>
      <w:r w:rsidRPr="00AB4661">
        <w:rPr>
          <w:rFonts w:ascii="仿宋_GB2312" w:eastAsia="仿宋_GB2312" w:hAnsi="仿宋_GB2312" w:cs="仿宋_GB2312" w:hint="eastAsia"/>
          <w:kern w:val="0"/>
          <w:sz w:val="32"/>
          <w:szCs w:val="32"/>
        </w:rPr>
        <w:t>万元，较上年</w:t>
      </w:r>
      <w:r w:rsidR="005412DC" w:rsidRPr="00AB4661">
        <w:rPr>
          <w:rFonts w:ascii="仿宋_GB2312" w:eastAsia="仿宋_GB2312" w:hAnsi="仿宋_GB2312" w:cs="仿宋_GB2312" w:hint="eastAsia"/>
          <w:kern w:val="0"/>
          <w:sz w:val="32"/>
          <w:szCs w:val="32"/>
        </w:rPr>
        <w:t>增加1.57</w:t>
      </w:r>
      <w:r w:rsidRPr="00AB4661">
        <w:rPr>
          <w:rFonts w:ascii="仿宋_GB2312" w:eastAsia="仿宋_GB2312" w:hAnsi="仿宋_GB2312" w:cs="仿宋_GB2312" w:hint="eastAsia"/>
          <w:kern w:val="0"/>
          <w:sz w:val="32"/>
          <w:szCs w:val="32"/>
        </w:rPr>
        <w:t>万元，原因</w:t>
      </w:r>
      <w:r w:rsidR="005412DC" w:rsidRPr="00AB4661">
        <w:rPr>
          <w:rFonts w:ascii="仿宋_GB2312" w:eastAsia="仿宋_GB2312" w:hAnsi="仿宋_GB2312" w:cs="仿宋_GB2312" w:hint="eastAsia"/>
          <w:kern w:val="0"/>
          <w:sz w:val="32"/>
          <w:szCs w:val="32"/>
        </w:rPr>
        <w:t>是人员增加</w:t>
      </w:r>
      <w:r w:rsidRPr="00AB4661">
        <w:rPr>
          <w:rFonts w:ascii="仿宋_GB2312" w:eastAsia="仿宋_GB2312" w:hAnsi="仿宋_GB2312" w:cs="仿宋_GB2312" w:hint="eastAsia"/>
          <w:kern w:val="0"/>
          <w:sz w:val="32"/>
          <w:szCs w:val="32"/>
        </w:rPr>
        <w:t>。</w:t>
      </w:r>
    </w:p>
    <w:p w:rsidR="009866B3" w:rsidRPr="00AB4661" w:rsidRDefault="00A746B3">
      <w:pPr>
        <w:widowControl/>
        <w:shd w:val="clear" w:color="auto" w:fill="FFFFFF"/>
        <w:spacing w:before="131" w:after="13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对事业单位经常性补助（505）</w:t>
      </w:r>
      <w:r w:rsidR="005412DC" w:rsidRPr="00AB4661">
        <w:rPr>
          <w:rFonts w:ascii="仿宋_GB2312" w:eastAsia="仿宋_GB2312" w:hAnsi="仿宋_GB2312" w:cs="仿宋_GB2312" w:hint="eastAsia"/>
          <w:kern w:val="0"/>
          <w:sz w:val="32"/>
          <w:szCs w:val="32"/>
        </w:rPr>
        <w:t>244.03</w:t>
      </w:r>
      <w:r w:rsidRPr="00AB4661">
        <w:rPr>
          <w:rFonts w:ascii="仿宋_GB2312" w:eastAsia="仿宋_GB2312" w:hAnsi="仿宋_GB2312" w:cs="仿宋_GB2312" w:hint="eastAsia"/>
          <w:kern w:val="0"/>
          <w:sz w:val="32"/>
          <w:szCs w:val="32"/>
        </w:rPr>
        <w:t>万元，较上年</w:t>
      </w:r>
      <w:r w:rsidR="005412DC" w:rsidRPr="00AB4661">
        <w:rPr>
          <w:rFonts w:ascii="仿宋_GB2312" w:eastAsia="仿宋_GB2312" w:hAnsi="仿宋_GB2312" w:cs="仿宋_GB2312" w:hint="eastAsia"/>
          <w:kern w:val="0"/>
          <w:sz w:val="32"/>
          <w:szCs w:val="32"/>
        </w:rPr>
        <w:t>增加44.37</w:t>
      </w:r>
      <w:r w:rsidRPr="00AB4661">
        <w:rPr>
          <w:rFonts w:ascii="仿宋_GB2312" w:eastAsia="仿宋_GB2312" w:hAnsi="仿宋_GB2312" w:cs="仿宋_GB2312" w:hint="eastAsia"/>
          <w:kern w:val="0"/>
          <w:sz w:val="32"/>
          <w:szCs w:val="32"/>
        </w:rPr>
        <w:t>万元，原因是项目支出</w:t>
      </w:r>
      <w:r w:rsidR="005412DC" w:rsidRPr="00AB4661">
        <w:rPr>
          <w:rFonts w:ascii="仿宋_GB2312" w:eastAsia="仿宋_GB2312" w:hAnsi="仿宋_GB2312" w:cs="仿宋_GB2312" w:hint="eastAsia"/>
          <w:kern w:val="0"/>
          <w:sz w:val="32"/>
          <w:szCs w:val="32"/>
        </w:rPr>
        <w:t>增加。</w:t>
      </w:r>
      <w:r w:rsidRPr="00AB4661">
        <w:rPr>
          <w:rFonts w:ascii="仿宋_GB2312" w:eastAsia="仿宋_GB2312" w:hAnsi="仿宋_GB2312" w:cs="仿宋_GB2312" w:hint="eastAsia"/>
          <w:kern w:val="0"/>
          <w:sz w:val="32"/>
          <w:szCs w:val="32"/>
        </w:rPr>
        <w:t>.</w:t>
      </w:r>
    </w:p>
    <w:p w:rsidR="009866B3" w:rsidRPr="00AB4661" w:rsidRDefault="00A746B3">
      <w:pPr>
        <w:widowControl/>
        <w:shd w:val="clear" w:color="auto" w:fill="FFFFFF"/>
        <w:spacing w:before="100" w:beforeAutospacing="1" w:after="100" w:afterAutospacing="1" w:line="500" w:lineRule="exact"/>
        <w:ind w:firstLine="393"/>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4、2020年</w:t>
      </w:r>
      <w:r w:rsidR="005412DC" w:rsidRPr="00AB4661">
        <w:rPr>
          <w:rFonts w:ascii="仿宋_GB2312" w:eastAsia="仿宋_GB2312" w:hAnsi="仿宋_GB2312" w:cs="仿宋_GB2312" w:hint="eastAsia"/>
          <w:kern w:val="0"/>
          <w:sz w:val="32"/>
          <w:szCs w:val="32"/>
        </w:rPr>
        <w:t>结转</w:t>
      </w:r>
      <w:proofErr w:type="gramStart"/>
      <w:r w:rsidRPr="00AB4661">
        <w:rPr>
          <w:rFonts w:ascii="仿宋_GB2312" w:eastAsia="仿宋_GB2312" w:hAnsi="仿宋_GB2312" w:cs="仿宋_GB2312" w:hint="eastAsia"/>
          <w:kern w:val="0"/>
          <w:sz w:val="32"/>
          <w:szCs w:val="32"/>
        </w:rPr>
        <w:t>转</w:t>
      </w:r>
      <w:proofErr w:type="gramEnd"/>
      <w:r w:rsidRPr="00AB4661">
        <w:rPr>
          <w:rFonts w:ascii="仿宋_GB2312" w:eastAsia="仿宋_GB2312" w:hAnsi="仿宋_GB2312" w:cs="仿宋_GB2312" w:hint="eastAsia"/>
          <w:kern w:val="0"/>
          <w:sz w:val="32"/>
          <w:szCs w:val="32"/>
        </w:rPr>
        <w:t>财政资金一般公共预算拨款支出情况。</w:t>
      </w:r>
    </w:p>
    <w:p w:rsidR="009866B3" w:rsidRPr="00AB4661" w:rsidRDefault="00A746B3">
      <w:pPr>
        <w:widowControl/>
        <w:shd w:val="clear" w:color="auto" w:fill="FFFFFF"/>
        <w:spacing w:before="100" w:beforeAutospacing="1" w:after="100" w:afterAutospacing="1" w:line="500" w:lineRule="exact"/>
        <w:ind w:firstLine="393"/>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本部门无2020年结转的一般公共预算拨款资金支出。</w:t>
      </w:r>
    </w:p>
    <w:p w:rsidR="009866B3" w:rsidRPr="00AB4661" w:rsidRDefault="00A746B3">
      <w:pPr>
        <w:widowControl/>
        <w:shd w:val="clear" w:color="auto" w:fill="FFFFFF"/>
        <w:spacing w:before="100" w:beforeAutospacing="1" w:after="100" w:afterAutospacing="1" w:line="500" w:lineRule="exact"/>
        <w:ind w:firstLine="393"/>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b/>
          <w:bCs/>
          <w:kern w:val="0"/>
          <w:sz w:val="32"/>
          <w:szCs w:val="32"/>
        </w:rPr>
        <w:t>（四）政府性基金预算支出情况。</w:t>
      </w:r>
    </w:p>
    <w:p w:rsidR="009866B3" w:rsidRPr="00AB4661"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lastRenderedPageBreak/>
        <w:t>1、本部门无当年政府性基金预算收支，并已公开空表。</w:t>
      </w:r>
    </w:p>
    <w:p w:rsidR="009866B3" w:rsidRPr="00AB4661" w:rsidRDefault="00A746B3">
      <w:pPr>
        <w:widowControl/>
        <w:shd w:val="clear" w:color="auto" w:fill="FFFFFF"/>
        <w:spacing w:before="100" w:beforeAutospacing="1" w:after="100" w:afterAutospacing="1" w:line="500" w:lineRule="exact"/>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   2、本部门无2020年结转的政府性基金预算拨款支出。</w:t>
      </w:r>
    </w:p>
    <w:p w:rsidR="009866B3" w:rsidRPr="00AB4661"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b/>
          <w:bCs/>
          <w:kern w:val="0"/>
          <w:sz w:val="32"/>
          <w:szCs w:val="32"/>
        </w:rPr>
        <w:t>（五）国有资本经营预算拨款收支情况。</w:t>
      </w:r>
    </w:p>
    <w:p w:rsidR="009866B3" w:rsidRPr="00AB4661"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本部门无当年国有资本经营预算拨款收支，并在财政拨款收支总体情况表中列示。</w:t>
      </w:r>
    </w:p>
    <w:p w:rsidR="009866B3" w:rsidRPr="00AB4661" w:rsidRDefault="00A746B3">
      <w:pPr>
        <w:widowControl/>
        <w:shd w:val="clear" w:color="auto" w:fill="FFFFFF"/>
        <w:spacing w:before="100" w:beforeAutospacing="1" w:after="100" w:afterAutospacing="1" w:line="500" w:lineRule="exact"/>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   本部门无2020年结转的国有资本经营预算拨款支出。</w:t>
      </w:r>
    </w:p>
    <w:p w:rsidR="009866B3" w:rsidRPr="00AB4661" w:rsidRDefault="00A746B3">
      <w:pPr>
        <w:widowControl/>
        <w:shd w:val="clear" w:color="auto" w:fill="FFFFFF"/>
        <w:spacing w:before="100" w:beforeAutospacing="1" w:after="100" w:afterAutospacing="1" w:line="500" w:lineRule="exact"/>
        <w:jc w:val="center"/>
        <w:rPr>
          <w:rFonts w:ascii="仿宋_GB2312" w:eastAsia="仿宋_GB2312" w:hAnsi="仿宋_GB2312" w:cs="仿宋_GB2312"/>
          <w:kern w:val="0"/>
          <w:sz w:val="32"/>
          <w:szCs w:val="32"/>
        </w:rPr>
      </w:pPr>
      <w:r w:rsidRPr="00AB4661">
        <w:rPr>
          <w:rFonts w:ascii="仿宋_GB2312" w:eastAsia="仿宋_GB2312" w:hAnsi="仿宋_GB2312" w:cs="仿宋_GB2312" w:hint="eastAsia"/>
          <w:b/>
          <w:bCs/>
          <w:kern w:val="0"/>
          <w:sz w:val="32"/>
          <w:szCs w:val="32"/>
        </w:rPr>
        <w:t>第三部分  其他说明情况</w:t>
      </w:r>
    </w:p>
    <w:p w:rsidR="009866B3" w:rsidRPr="00AB4661"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b/>
          <w:bCs/>
          <w:kern w:val="0"/>
          <w:sz w:val="32"/>
          <w:szCs w:val="32"/>
        </w:rPr>
        <w:t>六、部门“三公”经费等预算情况</w:t>
      </w:r>
    </w:p>
    <w:p w:rsidR="009866B3" w:rsidRPr="00AB4661"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2021年本部门当年一般公共预算“三公”经费预算</w:t>
      </w:r>
      <w:r w:rsidR="005412DC" w:rsidRPr="00AB4661">
        <w:rPr>
          <w:rFonts w:ascii="仿宋_GB2312" w:eastAsia="仿宋_GB2312" w:hAnsi="仿宋_GB2312" w:cs="仿宋_GB2312" w:hint="eastAsia"/>
          <w:kern w:val="0"/>
          <w:sz w:val="32"/>
          <w:szCs w:val="32"/>
        </w:rPr>
        <w:t>0</w:t>
      </w:r>
      <w:r w:rsidRPr="00AB4661">
        <w:rPr>
          <w:rFonts w:ascii="仿宋_GB2312" w:eastAsia="仿宋_GB2312" w:hAnsi="仿宋_GB2312" w:cs="仿宋_GB2312" w:hint="eastAsia"/>
          <w:kern w:val="0"/>
          <w:sz w:val="32"/>
          <w:szCs w:val="32"/>
        </w:rPr>
        <w:t>万元，</w:t>
      </w:r>
      <w:r w:rsidR="00A541C0" w:rsidRPr="00AB4661">
        <w:rPr>
          <w:rFonts w:ascii="仿宋_GB2312" w:eastAsia="仿宋_GB2312" w:hAnsi="仿宋_GB2312" w:cs="仿宋_GB2312" w:hint="eastAsia"/>
          <w:kern w:val="0"/>
          <w:sz w:val="32"/>
          <w:szCs w:val="32"/>
        </w:rPr>
        <w:t>较上年减少0.1万元</w:t>
      </w:r>
      <w:r w:rsidRPr="00AB4661">
        <w:rPr>
          <w:rFonts w:ascii="仿宋_GB2312" w:eastAsia="仿宋_GB2312" w:hAnsi="仿宋_GB2312" w:cs="仿宋_GB2312" w:hint="eastAsia"/>
          <w:kern w:val="0"/>
          <w:sz w:val="32"/>
          <w:szCs w:val="32"/>
        </w:rPr>
        <w:t>。其中：公务接待费</w:t>
      </w:r>
      <w:r w:rsidR="00A541C0" w:rsidRPr="00AB4661">
        <w:rPr>
          <w:rFonts w:ascii="仿宋_GB2312" w:eastAsia="仿宋_GB2312" w:hAnsi="仿宋_GB2312" w:cs="仿宋_GB2312" w:hint="eastAsia"/>
          <w:kern w:val="0"/>
          <w:sz w:val="32"/>
          <w:szCs w:val="32"/>
        </w:rPr>
        <w:t>0</w:t>
      </w:r>
      <w:r w:rsidRPr="00AB4661">
        <w:rPr>
          <w:rFonts w:ascii="仿宋_GB2312" w:eastAsia="仿宋_GB2312" w:hAnsi="仿宋_GB2312" w:cs="仿宋_GB2312" w:hint="eastAsia"/>
          <w:kern w:val="0"/>
          <w:sz w:val="32"/>
          <w:szCs w:val="32"/>
        </w:rPr>
        <w:t>元。会议费培训费预算均为0元，比上年减少100%，主要原因是落实中央“八项规定”例行节约，缩减培训支出。</w:t>
      </w:r>
    </w:p>
    <w:p w:rsidR="009866B3" w:rsidRPr="00AB4661"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本部门无2020年结转的财政拨款“三公”经费支出。</w:t>
      </w:r>
    </w:p>
    <w:p w:rsidR="009866B3" w:rsidRPr="00AB4661"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b/>
          <w:bCs/>
          <w:kern w:val="0"/>
          <w:sz w:val="32"/>
          <w:szCs w:val="32"/>
        </w:rPr>
        <w:t>七、部门国有资产占有使用及资产购置情况说明</w:t>
      </w:r>
    </w:p>
    <w:p w:rsidR="00A541C0" w:rsidRPr="00AB4661" w:rsidRDefault="00A746B3" w:rsidP="00A541C0">
      <w:pPr>
        <w:widowControl/>
        <w:shd w:val="clear" w:color="auto" w:fill="FFFFFF"/>
        <w:spacing w:before="100" w:beforeAutospacing="1" w:after="100" w:afterAutospacing="1" w:line="500" w:lineRule="exact"/>
        <w:ind w:firstLine="804"/>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截止202</w:t>
      </w:r>
      <w:r w:rsidR="00A541C0" w:rsidRPr="00AB4661">
        <w:rPr>
          <w:rFonts w:ascii="仿宋_GB2312" w:eastAsia="仿宋_GB2312" w:hAnsi="仿宋_GB2312" w:cs="仿宋_GB2312" w:hint="eastAsia"/>
          <w:kern w:val="0"/>
          <w:sz w:val="32"/>
          <w:szCs w:val="32"/>
        </w:rPr>
        <w:t>1</w:t>
      </w:r>
      <w:r w:rsidRPr="00AB4661">
        <w:rPr>
          <w:rFonts w:ascii="仿宋_GB2312" w:eastAsia="仿宋_GB2312" w:hAnsi="仿宋_GB2312" w:cs="仿宋_GB2312" w:hint="eastAsia"/>
          <w:kern w:val="0"/>
          <w:sz w:val="32"/>
          <w:szCs w:val="32"/>
        </w:rPr>
        <w:t>年底，本部门所属预算单位共有车辆0辆，单价20万元以上的设备0台（套）。2021年当年部门预算安排购置车辆0辆；安排购置单价20万元以上的设备0台（套）。</w:t>
      </w:r>
    </w:p>
    <w:p w:rsidR="009866B3" w:rsidRPr="00AB4661" w:rsidRDefault="00A746B3" w:rsidP="00A541C0">
      <w:pPr>
        <w:widowControl/>
        <w:shd w:val="clear" w:color="auto" w:fill="FFFFFF"/>
        <w:spacing w:before="100" w:beforeAutospacing="1" w:after="100" w:afterAutospacing="1" w:line="500" w:lineRule="exact"/>
        <w:ind w:firstLine="804"/>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本部门无2020年结转的财政拨款支出资产购置。</w:t>
      </w:r>
    </w:p>
    <w:p w:rsidR="009866B3" w:rsidRPr="00AB4661"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b/>
          <w:bCs/>
          <w:kern w:val="0"/>
          <w:sz w:val="32"/>
          <w:szCs w:val="32"/>
        </w:rPr>
        <w:t>八、部门政府采购情况说明</w:t>
      </w:r>
    </w:p>
    <w:p w:rsidR="009866B3" w:rsidRPr="00AB4661" w:rsidRDefault="00A746B3">
      <w:pPr>
        <w:widowControl/>
        <w:shd w:val="clear" w:color="auto" w:fill="FFFFFF"/>
        <w:spacing w:before="100" w:beforeAutospacing="1" w:after="100" w:afterAutospacing="1" w:line="500" w:lineRule="exact"/>
        <w:ind w:firstLine="804"/>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lastRenderedPageBreak/>
        <w:t>本部门2021年无政府采购预算，并已公开空表。</w:t>
      </w:r>
    </w:p>
    <w:p w:rsidR="009866B3" w:rsidRPr="00AB4661" w:rsidRDefault="00A746B3">
      <w:pPr>
        <w:widowControl/>
        <w:shd w:val="clear" w:color="auto" w:fill="FFFFFF"/>
        <w:spacing w:before="100" w:beforeAutospacing="1" w:after="100" w:afterAutospacing="1" w:line="500" w:lineRule="exact"/>
        <w:ind w:firstLine="804"/>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本部门无2020年结转的政府采购资金支出。</w:t>
      </w:r>
    </w:p>
    <w:p w:rsidR="009866B3" w:rsidRPr="00AB4661" w:rsidRDefault="00A746B3">
      <w:pPr>
        <w:widowControl/>
        <w:shd w:val="clear" w:color="auto" w:fill="FFFFFF"/>
        <w:spacing w:before="100" w:beforeAutospacing="1" w:after="100" w:afterAutospacing="1" w:line="500" w:lineRule="exact"/>
        <w:ind w:left="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b/>
          <w:bCs/>
          <w:kern w:val="0"/>
          <w:sz w:val="32"/>
          <w:szCs w:val="32"/>
        </w:rPr>
        <w:t>九、部门预算绩效目标说明</w:t>
      </w:r>
    </w:p>
    <w:p w:rsidR="009866B3" w:rsidRPr="00AB4661" w:rsidRDefault="00A746B3">
      <w:pPr>
        <w:widowControl/>
        <w:shd w:val="clear" w:color="auto" w:fill="FFFFFF"/>
        <w:spacing w:before="100" w:beforeAutospacing="1" w:after="100" w:afterAutospacing="1" w:line="500" w:lineRule="exact"/>
        <w:ind w:firstLine="804"/>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2021年本部门绩效目标管理全覆盖，涉及当年一般公共预算拨款310.52万元（详见公开报表中的绩效目标表）。</w:t>
      </w:r>
    </w:p>
    <w:p w:rsidR="009866B3" w:rsidRPr="00AB4661" w:rsidRDefault="00A746B3">
      <w:pPr>
        <w:widowControl/>
        <w:shd w:val="clear" w:color="auto" w:fill="FFFFFF"/>
        <w:spacing w:before="100" w:beforeAutospacing="1" w:after="100" w:afterAutospacing="1" w:line="500" w:lineRule="exact"/>
        <w:ind w:firstLine="804"/>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本部门无2020年结转的财政拨款支出涉及的绩效目标管理。</w:t>
      </w:r>
    </w:p>
    <w:p w:rsidR="009866B3" w:rsidRPr="00AB4661"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b/>
          <w:bCs/>
          <w:kern w:val="0"/>
          <w:sz w:val="32"/>
          <w:szCs w:val="32"/>
        </w:rPr>
        <w:t>十、机关运行经费安排说明</w:t>
      </w:r>
    </w:p>
    <w:p w:rsidR="00A541C0" w:rsidRPr="00AB4661"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本部门当年机关运行经费预算安排</w:t>
      </w:r>
      <w:r w:rsidR="00A541C0" w:rsidRPr="00AB4661">
        <w:rPr>
          <w:rFonts w:ascii="仿宋_GB2312" w:eastAsia="仿宋_GB2312" w:hAnsi="仿宋_GB2312" w:cs="仿宋_GB2312" w:hint="eastAsia"/>
          <w:kern w:val="0"/>
          <w:sz w:val="32"/>
          <w:szCs w:val="32"/>
        </w:rPr>
        <w:t>5.49</w:t>
      </w:r>
      <w:r w:rsidRPr="00AB4661">
        <w:rPr>
          <w:rFonts w:ascii="仿宋_GB2312" w:eastAsia="仿宋_GB2312" w:hAnsi="仿宋_GB2312" w:cs="仿宋_GB2312" w:hint="eastAsia"/>
          <w:kern w:val="0"/>
          <w:sz w:val="32"/>
          <w:szCs w:val="32"/>
        </w:rPr>
        <w:t>万元。较上年</w:t>
      </w:r>
      <w:r w:rsidR="00A541C0" w:rsidRPr="00AB4661">
        <w:rPr>
          <w:rFonts w:ascii="仿宋_GB2312" w:eastAsia="仿宋_GB2312" w:hAnsi="仿宋_GB2312" w:cs="仿宋_GB2312" w:hint="eastAsia"/>
          <w:kern w:val="0"/>
          <w:sz w:val="32"/>
          <w:szCs w:val="32"/>
        </w:rPr>
        <w:t>减少3.62</w:t>
      </w:r>
      <w:r w:rsidRPr="00AB4661">
        <w:rPr>
          <w:rFonts w:ascii="仿宋_GB2312" w:eastAsia="仿宋_GB2312" w:hAnsi="仿宋_GB2312" w:cs="仿宋_GB2312" w:hint="eastAsia"/>
          <w:kern w:val="0"/>
          <w:sz w:val="32"/>
          <w:szCs w:val="32"/>
        </w:rPr>
        <w:t>万元，主要原因是</w:t>
      </w:r>
      <w:r w:rsidR="00A541C0" w:rsidRPr="00AB4661">
        <w:rPr>
          <w:rFonts w:ascii="仿宋_GB2312" w:eastAsia="仿宋_GB2312" w:hAnsi="仿宋_GB2312" w:cs="仿宋_GB2312" w:hint="eastAsia"/>
          <w:kern w:val="0"/>
          <w:sz w:val="32"/>
          <w:szCs w:val="32"/>
        </w:rPr>
        <w:t>压缩公用经费支出。</w:t>
      </w:r>
    </w:p>
    <w:p w:rsidR="009866B3" w:rsidRPr="00AB4661"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本部门无2020年结转的财政拨</w:t>
      </w:r>
      <w:bookmarkStart w:id="0" w:name="_GoBack"/>
      <w:bookmarkEnd w:id="0"/>
      <w:r w:rsidRPr="00AB4661">
        <w:rPr>
          <w:rFonts w:ascii="仿宋_GB2312" w:eastAsia="仿宋_GB2312" w:hAnsi="仿宋_GB2312" w:cs="仿宋_GB2312" w:hint="eastAsia"/>
          <w:kern w:val="0"/>
          <w:sz w:val="32"/>
          <w:szCs w:val="32"/>
        </w:rPr>
        <w:t>款机关运行经费支出。</w:t>
      </w:r>
    </w:p>
    <w:p w:rsidR="009866B3" w:rsidRPr="00AB4661" w:rsidRDefault="00A746B3">
      <w:pPr>
        <w:widowControl/>
        <w:shd w:val="clear" w:color="auto" w:fill="FFFFFF"/>
        <w:spacing w:line="500" w:lineRule="exact"/>
        <w:ind w:firstLine="804"/>
        <w:rPr>
          <w:rFonts w:ascii="仿宋_GB2312" w:eastAsia="仿宋_GB2312" w:hAnsi="仿宋_GB2312" w:cs="仿宋_GB2312"/>
          <w:kern w:val="0"/>
          <w:sz w:val="32"/>
          <w:szCs w:val="32"/>
        </w:rPr>
      </w:pPr>
      <w:r w:rsidRPr="00AB4661">
        <w:rPr>
          <w:rFonts w:ascii="仿宋_GB2312" w:eastAsia="仿宋_GB2312" w:hAnsi="仿宋_GB2312" w:cs="仿宋_GB2312" w:hint="eastAsia"/>
          <w:b/>
          <w:bCs/>
          <w:kern w:val="0"/>
          <w:sz w:val="32"/>
          <w:szCs w:val="32"/>
        </w:rPr>
        <w:t>十一、专业名词解释</w:t>
      </w:r>
    </w:p>
    <w:p w:rsidR="009866B3" w:rsidRPr="00AB4661" w:rsidRDefault="00A746B3">
      <w:pPr>
        <w:widowControl/>
        <w:shd w:val="clear" w:color="auto" w:fill="FFFFFF"/>
        <w:spacing w:line="500" w:lineRule="exact"/>
        <w:ind w:firstLine="804"/>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rsidR="009866B3" w:rsidRPr="00AB4661" w:rsidRDefault="00A746B3">
      <w:pPr>
        <w:widowControl/>
        <w:shd w:val="clear" w:color="auto" w:fill="FFFFFF"/>
        <w:spacing w:before="100" w:beforeAutospacing="1" w:after="100" w:afterAutospacing="1" w:line="500" w:lineRule="exact"/>
        <w:ind w:firstLine="598"/>
        <w:jc w:val="left"/>
        <w:rPr>
          <w:rFonts w:ascii="仿宋_GB2312" w:eastAsia="仿宋_GB2312" w:hAnsi="仿宋_GB2312" w:cs="仿宋_GB2312"/>
          <w:kern w:val="0"/>
          <w:sz w:val="32"/>
          <w:szCs w:val="32"/>
        </w:rPr>
      </w:pPr>
      <w:r w:rsidRPr="00AB4661">
        <w:rPr>
          <w:rFonts w:ascii="仿宋_GB2312" w:eastAsia="仿宋_GB2312" w:hAnsi="仿宋_GB2312" w:cs="仿宋_GB2312" w:hint="eastAsia"/>
          <w:kern w:val="0"/>
          <w:sz w:val="32"/>
          <w:szCs w:val="32"/>
        </w:rPr>
        <w:t>2、“三公”经费：是指用财政拨款安排的因公出国（境）费、公务用车购置及运行费和公务接待费。其中，因公出国（境）</w:t>
      </w:r>
      <w:proofErr w:type="gramStart"/>
      <w:r w:rsidRPr="00AB4661">
        <w:rPr>
          <w:rFonts w:ascii="仿宋_GB2312" w:eastAsia="仿宋_GB2312" w:hAnsi="仿宋_GB2312" w:cs="仿宋_GB2312" w:hint="eastAsia"/>
          <w:kern w:val="0"/>
          <w:sz w:val="32"/>
          <w:szCs w:val="32"/>
        </w:rPr>
        <w:t>费反映</w:t>
      </w:r>
      <w:proofErr w:type="gramEnd"/>
      <w:r w:rsidRPr="00AB4661">
        <w:rPr>
          <w:rFonts w:ascii="仿宋_GB2312" w:eastAsia="仿宋_GB2312" w:hAnsi="仿宋_GB2312" w:cs="仿宋_GB2312" w:hint="eastAsia"/>
          <w:kern w:val="0"/>
          <w:sz w:val="32"/>
          <w:szCs w:val="32"/>
        </w:rPr>
        <w:t>单位公务出国（境）的国际旅费、国外城市间交通费、住宿费、伙食费、培训费、公杂费等支出；公务用车购置及运行</w:t>
      </w:r>
      <w:proofErr w:type="gramStart"/>
      <w:r w:rsidRPr="00AB4661">
        <w:rPr>
          <w:rFonts w:ascii="仿宋_GB2312" w:eastAsia="仿宋_GB2312" w:hAnsi="仿宋_GB2312" w:cs="仿宋_GB2312" w:hint="eastAsia"/>
          <w:kern w:val="0"/>
          <w:sz w:val="32"/>
          <w:szCs w:val="32"/>
        </w:rPr>
        <w:t>费反映</w:t>
      </w:r>
      <w:proofErr w:type="gramEnd"/>
      <w:r w:rsidRPr="00AB4661">
        <w:rPr>
          <w:rFonts w:ascii="仿宋_GB2312" w:eastAsia="仿宋_GB2312" w:hAnsi="仿宋_GB2312" w:cs="仿宋_GB2312" w:hint="eastAsia"/>
          <w:kern w:val="0"/>
          <w:sz w:val="32"/>
          <w:szCs w:val="32"/>
        </w:rPr>
        <w:t>单位公务用车车辆购置支出（</w:t>
      </w:r>
      <w:proofErr w:type="gramStart"/>
      <w:r w:rsidRPr="00AB4661">
        <w:rPr>
          <w:rFonts w:ascii="仿宋_GB2312" w:eastAsia="仿宋_GB2312" w:hAnsi="仿宋_GB2312" w:cs="仿宋_GB2312" w:hint="eastAsia"/>
          <w:kern w:val="0"/>
          <w:sz w:val="32"/>
          <w:szCs w:val="32"/>
        </w:rPr>
        <w:t>含车辆</w:t>
      </w:r>
      <w:proofErr w:type="gramEnd"/>
      <w:r w:rsidRPr="00AB4661">
        <w:rPr>
          <w:rFonts w:ascii="仿宋_GB2312" w:eastAsia="仿宋_GB2312" w:hAnsi="仿宋_GB2312" w:cs="仿宋_GB2312" w:hint="eastAsia"/>
          <w:kern w:val="0"/>
          <w:sz w:val="32"/>
          <w:szCs w:val="32"/>
        </w:rPr>
        <w:t>购置税）及租用费、燃料费、维修费、过路过桥费、保险费、</w:t>
      </w:r>
      <w:r w:rsidRPr="00AB4661">
        <w:rPr>
          <w:rFonts w:ascii="仿宋_GB2312" w:eastAsia="仿宋_GB2312" w:hAnsi="仿宋_GB2312" w:cs="仿宋_GB2312" w:hint="eastAsia"/>
          <w:kern w:val="0"/>
          <w:sz w:val="32"/>
          <w:szCs w:val="32"/>
        </w:rPr>
        <w:lastRenderedPageBreak/>
        <w:t>安全奖励费用等支出；公务接待</w:t>
      </w:r>
      <w:proofErr w:type="gramStart"/>
      <w:r w:rsidRPr="00AB4661">
        <w:rPr>
          <w:rFonts w:ascii="仿宋_GB2312" w:eastAsia="仿宋_GB2312" w:hAnsi="仿宋_GB2312" w:cs="仿宋_GB2312" w:hint="eastAsia"/>
          <w:kern w:val="0"/>
          <w:sz w:val="32"/>
          <w:szCs w:val="32"/>
        </w:rPr>
        <w:t>费反映</w:t>
      </w:r>
      <w:proofErr w:type="gramEnd"/>
      <w:r w:rsidRPr="00AB4661">
        <w:rPr>
          <w:rFonts w:ascii="仿宋_GB2312" w:eastAsia="仿宋_GB2312" w:hAnsi="仿宋_GB2312" w:cs="仿宋_GB2312" w:hint="eastAsia"/>
          <w:kern w:val="0"/>
          <w:sz w:val="32"/>
          <w:szCs w:val="32"/>
        </w:rPr>
        <w:t>单位按规定开支的各类公务接待支出。</w:t>
      </w:r>
    </w:p>
    <w:p w:rsidR="009866B3" w:rsidRPr="00AB4661" w:rsidRDefault="00A541C0" w:rsidP="0016023F">
      <w:pPr>
        <w:rPr>
          <w:rFonts w:ascii="仿宋_GB2312" w:eastAsia="仿宋_GB2312" w:hAnsi="仿宋_GB2312" w:cs="仿宋_GB2312"/>
          <w:sz w:val="32"/>
          <w:szCs w:val="32"/>
        </w:rPr>
      </w:pPr>
      <w:r w:rsidRPr="00AB4661">
        <w:rPr>
          <w:rFonts w:ascii="仿宋_GB2312" w:eastAsia="仿宋_GB2312" w:hAnsi="仿宋_GB2312" w:cs="仿宋_GB2312" w:hint="eastAsia"/>
          <w:sz w:val="32"/>
          <w:szCs w:val="32"/>
        </w:rPr>
        <w:t>附件【2021年部门综合预算表.</w:t>
      </w:r>
      <w:proofErr w:type="spellStart"/>
      <w:r w:rsidRPr="00AB4661">
        <w:rPr>
          <w:rFonts w:ascii="仿宋_GB2312" w:eastAsia="仿宋_GB2312" w:hAnsi="仿宋_GB2312" w:cs="仿宋_GB2312" w:hint="eastAsia"/>
          <w:sz w:val="32"/>
          <w:szCs w:val="32"/>
        </w:rPr>
        <w:t>xls</w:t>
      </w:r>
      <w:proofErr w:type="spellEnd"/>
      <w:r w:rsidRPr="00AB4661">
        <w:rPr>
          <w:rFonts w:ascii="仿宋_GB2312" w:eastAsia="仿宋_GB2312" w:hAnsi="仿宋_GB2312" w:cs="仿宋_GB2312" w:hint="eastAsia"/>
          <w:sz w:val="32"/>
          <w:szCs w:val="32"/>
        </w:rPr>
        <w:t>】</w:t>
      </w:r>
    </w:p>
    <w:p w:rsidR="009866B3" w:rsidRPr="00AB4661" w:rsidRDefault="009866B3">
      <w:pPr>
        <w:widowControl/>
        <w:jc w:val="left"/>
        <w:rPr>
          <w:rFonts w:ascii="宋体" w:eastAsia="宋体" w:hAnsi="宋体" w:cs="宋体"/>
          <w:kern w:val="0"/>
          <w:sz w:val="24"/>
          <w:szCs w:val="24"/>
        </w:rPr>
      </w:pPr>
    </w:p>
    <w:p w:rsidR="009866B3" w:rsidRPr="00AB4661" w:rsidRDefault="009866B3">
      <w:pPr>
        <w:widowControl/>
        <w:jc w:val="left"/>
        <w:rPr>
          <w:rFonts w:ascii="宋体" w:eastAsia="宋体" w:hAnsi="宋体" w:cs="宋体"/>
          <w:kern w:val="0"/>
          <w:sz w:val="24"/>
          <w:szCs w:val="24"/>
        </w:rPr>
      </w:pPr>
    </w:p>
    <w:p w:rsidR="009866B3" w:rsidRPr="00AB4661" w:rsidRDefault="009866B3">
      <w:pPr>
        <w:widowControl/>
        <w:jc w:val="left"/>
        <w:rPr>
          <w:rFonts w:ascii="宋体" w:eastAsia="宋体" w:hAnsi="宋体" w:cs="宋体"/>
          <w:kern w:val="0"/>
          <w:sz w:val="24"/>
          <w:szCs w:val="24"/>
        </w:rPr>
      </w:pPr>
    </w:p>
    <w:p w:rsidR="009866B3" w:rsidRPr="00AB4661" w:rsidRDefault="009866B3">
      <w:pPr>
        <w:widowControl/>
        <w:jc w:val="left"/>
        <w:rPr>
          <w:rFonts w:ascii="宋体" w:eastAsia="宋体" w:hAnsi="宋体" w:cs="宋体"/>
          <w:kern w:val="0"/>
          <w:sz w:val="24"/>
          <w:szCs w:val="24"/>
        </w:rPr>
      </w:pPr>
    </w:p>
    <w:p w:rsidR="009866B3" w:rsidRPr="00AB4661" w:rsidRDefault="009866B3">
      <w:pPr>
        <w:widowControl/>
        <w:jc w:val="left"/>
        <w:rPr>
          <w:rFonts w:ascii="宋体" w:eastAsia="宋体" w:hAnsi="宋体" w:cs="宋体"/>
          <w:kern w:val="0"/>
          <w:sz w:val="24"/>
          <w:szCs w:val="24"/>
        </w:rPr>
      </w:pPr>
    </w:p>
    <w:p w:rsidR="009866B3" w:rsidRPr="00AB4661" w:rsidRDefault="009866B3">
      <w:pPr>
        <w:widowControl/>
        <w:jc w:val="left"/>
        <w:rPr>
          <w:rFonts w:ascii="宋体" w:eastAsia="宋体" w:hAnsi="宋体" w:cs="宋体"/>
          <w:kern w:val="0"/>
          <w:sz w:val="24"/>
          <w:szCs w:val="24"/>
        </w:rPr>
      </w:pPr>
    </w:p>
    <w:p w:rsidR="009866B3" w:rsidRPr="00AB4661" w:rsidRDefault="009866B3">
      <w:pPr>
        <w:widowControl/>
        <w:jc w:val="left"/>
        <w:rPr>
          <w:rFonts w:ascii="宋体" w:eastAsia="宋体" w:hAnsi="宋体" w:cs="宋体"/>
          <w:kern w:val="0"/>
          <w:sz w:val="24"/>
          <w:szCs w:val="24"/>
        </w:rPr>
      </w:pPr>
    </w:p>
    <w:p w:rsidR="009866B3" w:rsidRPr="00AB4661" w:rsidRDefault="009866B3">
      <w:pPr>
        <w:widowControl/>
        <w:jc w:val="left"/>
        <w:rPr>
          <w:rFonts w:ascii="宋体" w:eastAsia="宋体" w:hAnsi="宋体" w:cs="宋体"/>
          <w:kern w:val="0"/>
          <w:sz w:val="24"/>
          <w:szCs w:val="24"/>
        </w:rPr>
      </w:pPr>
    </w:p>
    <w:p w:rsidR="009866B3" w:rsidRPr="00AB4661" w:rsidRDefault="009866B3">
      <w:pPr>
        <w:widowControl/>
        <w:spacing w:line="500" w:lineRule="exact"/>
        <w:jc w:val="left"/>
        <w:rPr>
          <w:rFonts w:asciiTheme="minorEastAsia" w:hAnsiTheme="minorEastAsia" w:cs="宋体"/>
          <w:kern w:val="0"/>
          <w:sz w:val="24"/>
          <w:szCs w:val="24"/>
        </w:rPr>
      </w:pPr>
    </w:p>
    <w:p w:rsidR="009866B3" w:rsidRPr="00AB4661" w:rsidRDefault="009866B3">
      <w:pPr>
        <w:spacing w:line="500" w:lineRule="exact"/>
        <w:rPr>
          <w:rFonts w:asciiTheme="minorEastAsia" w:hAnsiTheme="minorEastAsia"/>
          <w:sz w:val="24"/>
          <w:szCs w:val="24"/>
        </w:rPr>
      </w:pPr>
    </w:p>
    <w:sectPr w:rsidR="009866B3" w:rsidRPr="00AB4661" w:rsidSect="009866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6DA" w:rsidRDefault="00EF36DA" w:rsidP="0053460A">
      <w:r>
        <w:separator/>
      </w:r>
    </w:p>
  </w:endnote>
  <w:endnote w:type="continuationSeparator" w:id="0">
    <w:p w:rsidR="00EF36DA" w:rsidRDefault="00EF36DA" w:rsidP="005346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6DA" w:rsidRDefault="00EF36DA" w:rsidP="0053460A">
      <w:r>
        <w:separator/>
      </w:r>
    </w:p>
  </w:footnote>
  <w:footnote w:type="continuationSeparator" w:id="0">
    <w:p w:rsidR="00EF36DA" w:rsidRDefault="00EF36DA" w:rsidP="005346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333E"/>
    <w:rsid w:val="000069AA"/>
    <w:rsid w:val="00105BB3"/>
    <w:rsid w:val="0014025F"/>
    <w:rsid w:val="0015107A"/>
    <w:rsid w:val="0016023F"/>
    <w:rsid w:val="001D309E"/>
    <w:rsid w:val="00282A46"/>
    <w:rsid w:val="002C436C"/>
    <w:rsid w:val="003127F1"/>
    <w:rsid w:val="00392B5B"/>
    <w:rsid w:val="003C77CE"/>
    <w:rsid w:val="003E156F"/>
    <w:rsid w:val="00417DF3"/>
    <w:rsid w:val="004271D5"/>
    <w:rsid w:val="00442110"/>
    <w:rsid w:val="00472ACD"/>
    <w:rsid w:val="004B7797"/>
    <w:rsid w:val="0053460A"/>
    <w:rsid w:val="005412DC"/>
    <w:rsid w:val="005811E7"/>
    <w:rsid w:val="005B3F48"/>
    <w:rsid w:val="006214A2"/>
    <w:rsid w:val="00625DFE"/>
    <w:rsid w:val="006E0253"/>
    <w:rsid w:val="00700118"/>
    <w:rsid w:val="00714FC5"/>
    <w:rsid w:val="00782DF3"/>
    <w:rsid w:val="007F1BC5"/>
    <w:rsid w:val="0086731F"/>
    <w:rsid w:val="00885636"/>
    <w:rsid w:val="008D1E0E"/>
    <w:rsid w:val="0096371F"/>
    <w:rsid w:val="009866B3"/>
    <w:rsid w:val="009D2A3D"/>
    <w:rsid w:val="009F4A1A"/>
    <w:rsid w:val="00A21EC5"/>
    <w:rsid w:val="00A32B20"/>
    <w:rsid w:val="00A541C0"/>
    <w:rsid w:val="00A746B3"/>
    <w:rsid w:val="00A877CF"/>
    <w:rsid w:val="00AB4661"/>
    <w:rsid w:val="00AE59F2"/>
    <w:rsid w:val="00B4333E"/>
    <w:rsid w:val="00B46C6E"/>
    <w:rsid w:val="00BA080B"/>
    <w:rsid w:val="00BA0B5C"/>
    <w:rsid w:val="00C646D5"/>
    <w:rsid w:val="00C9600B"/>
    <w:rsid w:val="00CC1171"/>
    <w:rsid w:val="00D273E3"/>
    <w:rsid w:val="00D74626"/>
    <w:rsid w:val="00DF1304"/>
    <w:rsid w:val="00E61AB9"/>
    <w:rsid w:val="00EB0247"/>
    <w:rsid w:val="00EF36DA"/>
    <w:rsid w:val="00F34DA0"/>
    <w:rsid w:val="00F75FD1"/>
    <w:rsid w:val="00F93377"/>
    <w:rsid w:val="2FC661ED"/>
    <w:rsid w:val="7A1941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866B3"/>
    <w:rPr>
      <w:sz w:val="18"/>
      <w:szCs w:val="18"/>
    </w:rPr>
  </w:style>
  <w:style w:type="paragraph" w:styleId="a4">
    <w:name w:val="footer"/>
    <w:basedOn w:val="a"/>
    <w:link w:val="Char0"/>
    <w:uiPriority w:val="99"/>
    <w:semiHidden/>
    <w:unhideWhenUsed/>
    <w:qFormat/>
    <w:rsid w:val="009866B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9866B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866B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866B3"/>
    <w:rPr>
      <w:b/>
      <w:bCs/>
    </w:rPr>
  </w:style>
  <w:style w:type="character" w:customStyle="1" w:styleId="Char1">
    <w:name w:val="页眉 Char"/>
    <w:basedOn w:val="a0"/>
    <w:link w:val="a5"/>
    <w:uiPriority w:val="99"/>
    <w:semiHidden/>
    <w:qFormat/>
    <w:rsid w:val="009866B3"/>
    <w:rPr>
      <w:sz w:val="18"/>
      <w:szCs w:val="18"/>
    </w:rPr>
  </w:style>
  <w:style w:type="character" w:customStyle="1" w:styleId="Char0">
    <w:name w:val="页脚 Char"/>
    <w:basedOn w:val="a0"/>
    <w:link w:val="a4"/>
    <w:uiPriority w:val="99"/>
    <w:semiHidden/>
    <w:qFormat/>
    <w:rsid w:val="009866B3"/>
    <w:rPr>
      <w:sz w:val="18"/>
      <w:szCs w:val="18"/>
    </w:rPr>
  </w:style>
  <w:style w:type="character" w:customStyle="1" w:styleId="Char">
    <w:name w:val="批注框文本 Char"/>
    <w:basedOn w:val="a0"/>
    <w:link w:val="a3"/>
    <w:uiPriority w:val="99"/>
    <w:semiHidden/>
    <w:qFormat/>
    <w:rsid w:val="009866B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537</Words>
  <Characters>3063</Characters>
  <Application>Microsoft Office Word</Application>
  <DocSecurity>0</DocSecurity>
  <Lines>25</Lines>
  <Paragraphs>7</Paragraphs>
  <ScaleCrop>false</ScaleCrop>
  <Company>Home</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30</cp:revision>
  <cp:lastPrinted>2020-04-27T07:42:00Z</cp:lastPrinted>
  <dcterms:created xsi:type="dcterms:W3CDTF">2020-04-26T03:04:00Z</dcterms:created>
  <dcterms:modified xsi:type="dcterms:W3CDTF">2021-04-22T02:21:00Z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