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89" w:rsidRPr="000B51F0" w:rsidRDefault="00E54614">
      <w:pPr>
        <w:jc w:val="center"/>
        <w:rPr>
          <w:rFonts w:ascii="仿宋_GB2312" w:eastAsia="仿宋_GB2312" w:hAnsi="黑体" w:hint="eastAsia"/>
          <w:sz w:val="36"/>
          <w:szCs w:val="36"/>
        </w:rPr>
      </w:pPr>
      <w:r w:rsidRPr="000B51F0">
        <w:rPr>
          <w:rFonts w:ascii="仿宋_GB2312" w:eastAsia="仿宋_GB2312" w:hAnsi="黑体" w:hint="eastAsia"/>
          <w:sz w:val="36"/>
          <w:szCs w:val="36"/>
        </w:rPr>
        <w:t>宝鸡市渭滨区科学技术协会</w:t>
      </w:r>
    </w:p>
    <w:p w:rsidR="007A5B89" w:rsidRPr="000B51F0" w:rsidRDefault="00B266CC">
      <w:pPr>
        <w:jc w:val="center"/>
        <w:rPr>
          <w:rFonts w:ascii="仿宋_GB2312" w:eastAsia="仿宋_GB2312" w:hAnsi="黑体" w:hint="eastAsia"/>
          <w:sz w:val="36"/>
          <w:szCs w:val="36"/>
        </w:rPr>
      </w:pPr>
      <w:r w:rsidRPr="000B51F0">
        <w:rPr>
          <w:rFonts w:ascii="仿宋_GB2312" w:eastAsia="仿宋_GB2312" w:hAnsi="黑体" w:hint="eastAsia"/>
          <w:sz w:val="36"/>
          <w:szCs w:val="36"/>
        </w:rPr>
        <w:t>2021年部门综合预算</w:t>
      </w:r>
      <w:r w:rsidR="00E54614" w:rsidRPr="000B51F0">
        <w:rPr>
          <w:rFonts w:ascii="仿宋_GB2312" w:eastAsia="仿宋_GB2312" w:hAnsi="黑体" w:hint="eastAsia"/>
          <w:sz w:val="36"/>
          <w:szCs w:val="36"/>
        </w:rPr>
        <w:t>说明</w:t>
      </w:r>
    </w:p>
    <w:p w:rsidR="007A5B89" w:rsidRPr="000B51F0" w:rsidRDefault="007A5B89">
      <w:pPr>
        <w:rPr>
          <w:rFonts w:ascii="仿宋_GB2312" w:eastAsia="仿宋_GB2312" w:hint="eastAsia"/>
        </w:rPr>
      </w:pPr>
    </w:p>
    <w:p w:rsidR="007A5B89" w:rsidRPr="000B51F0" w:rsidRDefault="00B266CC">
      <w:pPr>
        <w:jc w:val="center"/>
        <w:rPr>
          <w:rFonts w:ascii="仿宋_GB2312" w:eastAsia="仿宋_GB2312" w:hint="eastAsia"/>
          <w:sz w:val="36"/>
          <w:szCs w:val="36"/>
        </w:rPr>
      </w:pPr>
      <w:r w:rsidRPr="000B51F0">
        <w:rPr>
          <w:rFonts w:ascii="仿宋_GB2312" w:eastAsia="仿宋_GB2312" w:hint="eastAsia"/>
          <w:b/>
          <w:bCs/>
          <w:sz w:val="36"/>
          <w:szCs w:val="36"/>
        </w:rPr>
        <w:t>目录</w:t>
      </w:r>
    </w:p>
    <w:p w:rsidR="007A5B89" w:rsidRPr="000B51F0" w:rsidRDefault="00B266CC" w:rsidP="00E54614">
      <w:pPr>
        <w:rPr>
          <w:rFonts w:ascii="仿宋_GB2312" w:eastAsia="仿宋_GB2312" w:hAnsi="仿宋_GB2312" w:cs="仿宋_GB2312" w:hint="eastAsia"/>
          <w:b/>
          <w:bCs/>
          <w:sz w:val="32"/>
          <w:szCs w:val="32"/>
        </w:rPr>
      </w:pPr>
      <w:r w:rsidRPr="000B51F0">
        <w:rPr>
          <w:rFonts w:ascii="仿宋_GB2312" w:eastAsia="仿宋_GB2312" w:hAnsi="仿宋_GB2312" w:cs="仿宋_GB2312" w:hint="eastAsia"/>
          <w:b/>
          <w:bCs/>
          <w:sz w:val="32"/>
          <w:szCs w:val="32"/>
        </w:rPr>
        <w:t>第一部分 部门概况</w:t>
      </w:r>
    </w:p>
    <w:p w:rsidR="007A5B89" w:rsidRPr="000B51F0" w:rsidRDefault="00B266CC" w:rsidP="00E54614">
      <w:pPr>
        <w:rPr>
          <w:rFonts w:ascii="仿宋_GB2312" w:eastAsia="仿宋_GB2312" w:hAnsi="仿宋" w:cs="仿宋" w:hint="eastAsia"/>
          <w:sz w:val="32"/>
          <w:szCs w:val="32"/>
        </w:rPr>
      </w:pPr>
      <w:r w:rsidRPr="000B51F0">
        <w:rPr>
          <w:rFonts w:ascii="仿宋_GB2312" w:eastAsia="仿宋_GB2312" w:hAnsi="仿宋" w:cs="仿宋" w:hint="eastAsia"/>
          <w:sz w:val="32"/>
          <w:szCs w:val="32"/>
        </w:rPr>
        <w:t>一、部门主要职责及机构设置</w:t>
      </w:r>
    </w:p>
    <w:p w:rsidR="007A5B89" w:rsidRPr="000B51F0" w:rsidRDefault="00B266CC">
      <w:pPr>
        <w:rPr>
          <w:rFonts w:ascii="仿宋_GB2312" w:eastAsia="仿宋_GB2312" w:hAnsi="仿宋" w:cs="仿宋" w:hint="eastAsia"/>
          <w:sz w:val="32"/>
          <w:szCs w:val="32"/>
        </w:rPr>
      </w:pPr>
      <w:r w:rsidRPr="000B51F0">
        <w:rPr>
          <w:rFonts w:ascii="仿宋_GB2312" w:eastAsia="仿宋_GB2312" w:hAnsi="仿宋" w:cs="仿宋" w:hint="eastAsia"/>
          <w:sz w:val="32"/>
          <w:szCs w:val="32"/>
        </w:rPr>
        <w:t>二、2021年年度部门工作任务</w:t>
      </w:r>
    </w:p>
    <w:p w:rsidR="007A5B89" w:rsidRPr="000B51F0" w:rsidRDefault="00B266CC">
      <w:pPr>
        <w:rPr>
          <w:rFonts w:ascii="仿宋_GB2312" w:eastAsia="仿宋_GB2312" w:hAnsi="仿宋" w:cs="仿宋" w:hint="eastAsia"/>
          <w:sz w:val="32"/>
          <w:szCs w:val="32"/>
        </w:rPr>
      </w:pPr>
      <w:r w:rsidRPr="000B51F0">
        <w:rPr>
          <w:rFonts w:ascii="仿宋_GB2312" w:eastAsia="仿宋_GB2312" w:hAnsi="仿宋" w:cs="仿宋" w:hint="eastAsia"/>
          <w:sz w:val="32"/>
          <w:szCs w:val="32"/>
        </w:rPr>
        <w:t>三、部门预算单位构成</w:t>
      </w:r>
    </w:p>
    <w:p w:rsidR="007A5B89" w:rsidRPr="000B51F0" w:rsidRDefault="00B266CC">
      <w:pPr>
        <w:rPr>
          <w:rFonts w:ascii="仿宋_GB2312" w:eastAsia="仿宋_GB2312" w:hAnsi="仿宋" w:cs="仿宋" w:hint="eastAsia"/>
          <w:sz w:val="32"/>
          <w:szCs w:val="32"/>
        </w:rPr>
      </w:pPr>
      <w:r w:rsidRPr="000B51F0">
        <w:rPr>
          <w:rFonts w:ascii="仿宋_GB2312" w:eastAsia="仿宋_GB2312" w:hAnsi="仿宋" w:cs="仿宋" w:hint="eastAsia"/>
          <w:sz w:val="32"/>
          <w:szCs w:val="32"/>
        </w:rPr>
        <w:t>四、部门人员情况说明</w:t>
      </w:r>
    </w:p>
    <w:p w:rsidR="007A5B89" w:rsidRPr="000B51F0" w:rsidRDefault="00B266CC">
      <w:pPr>
        <w:rPr>
          <w:rFonts w:ascii="仿宋_GB2312" w:eastAsia="仿宋_GB2312" w:hAnsi="仿宋_GB2312" w:cs="仿宋_GB2312" w:hint="eastAsia"/>
          <w:b/>
          <w:bCs/>
          <w:sz w:val="32"/>
          <w:szCs w:val="32"/>
        </w:rPr>
      </w:pPr>
      <w:r w:rsidRPr="000B51F0">
        <w:rPr>
          <w:rFonts w:ascii="仿宋_GB2312" w:eastAsia="仿宋_GB2312" w:hAnsi="仿宋_GB2312" w:cs="仿宋_GB2312" w:hint="eastAsia"/>
          <w:b/>
          <w:bCs/>
          <w:sz w:val="32"/>
          <w:szCs w:val="32"/>
        </w:rPr>
        <w:t>第二部分 收支情况</w:t>
      </w:r>
    </w:p>
    <w:p w:rsidR="007A5B89" w:rsidRPr="000B51F0" w:rsidRDefault="00B266CC">
      <w:pPr>
        <w:rPr>
          <w:rFonts w:ascii="仿宋_GB2312" w:eastAsia="仿宋_GB2312" w:hAnsi="仿宋" w:cs="仿宋" w:hint="eastAsia"/>
          <w:sz w:val="32"/>
          <w:szCs w:val="32"/>
        </w:rPr>
      </w:pPr>
      <w:r w:rsidRPr="000B51F0">
        <w:rPr>
          <w:rFonts w:ascii="仿宋_GB2312" w:eastAsia="仿宋_GB2312" w:hAnsi="仿宋" w:cs="仿宋" w:hint="eastAsia"/>
          <w:sz w:val="32"/>
          <w:szCs w:val="32"/>
        </w:rPr>
        <w:t>五、2021年部门预算收支说明</w:t>
      </w:r>
    </w:p>
    <w:p w:rsidR="007A5B89" w:rsidRPr="000B51F0" w:rsidRDefault="00B266CC">
      <w:pPr>
        <w:rPr>
          <w:rFonts w:ascii="仿宋_GB2312" w:eastAsia="仿宋_GB2312" w:hAnsiTheme="minorEastAsia" w:cstheme="minorEastAsia" w:hint="eastAsia"/>
          <w:sz w:val="32"/>
          <w:szCs w:val="32"/>
        </w:rPr>
      </w:pPr>
      <w:r w:rsidRPr="000B51F0">
        <w:rPr>
          <w:rFonts w:ascii="仿宋_GB2312" w:eastAsia="仿宋_GB2312" w:hAnsi="仿宋_GB2312" w:cs="仿宋_GB2312" w:hint="eastAsia"/>
          <w:b/>
          <w:bCs/>
          <w:sz w:val="32"/>
          <w:szCs w:val="32"/>
        </w:rPr>
        <w:t>第三部分  其他说明情况</w:t>
      </w:r>
    </w:p>
    <w:p w:rsidR="007A5B89" w:rsidRPr="000B51F0" w:rsidRDefault="00B266CC">
      <w:pPr>
        <w:rPr>
          <w:rFonts w:ascii="仿宋_GB2312" w:eastAsia="仿宋_GB2312" w:hAnsi="仿宋" w:cs="仿宋" w:hint="eastAsia"/>
          <w:sz w:val="32"/>
          <w:szCs w:val="32"/>
        </w:rPr>
      </w:pPr>
      <w:r w:rsidRPr="000B51F0">
        <w:rPr>
          <w:rFonts w:ascii="仿宋_GB2312" w:eastAsia="仿宋_GB2312" w:hAnsi="仿宋" w:cs="仿宋" w:hint="eastAsia"/>
          <w:sz w:val="32"/>
          <w:szCs w:val="32"/>
        </w:rPr>
        <w:t>六、部门预算“三公”经费等情况说明</w:t>
      </w:r>
    </w:p>
    <w:p w:rsidR="007A5B89" w:rsidRPr="000B51F0" w:rsidRDefault="00B266CC">
      <w:pPr>
        <w:rPr>
          <w:rFonts w:ascii="仿宋_GB2312" w:eastAsia="仿宋_GB2312" w:hAnsi="仿宋" w:cs="仿宋" w:hint="eastAsia"/>
          <w:sz w:val="32"/>
          <w:szCs w:val="32"/>
        </w:rPr>
      </w:pPr>
      <w:r w:rsidRPr="000B51F0">
        <w:rPr>
          <w:rFonts w:ascii="仿宋_GB2312" w:eastAsia="仿宋_GB2312" w:hAnsi="仿宋" w:cs="仿宋" w:hint="eastAsia"/>
          <w:sz w:val="32"/>
          <w:szCs w:val="32"/>
        </w:rPr>
        <w:t>七、部门国有资产占有使用及资产购置情况说明</w:t>
      </w:r>
    </w:p>
    <w:p w:rsidR="007A5B89" w:rsidRPr="000B51F0" w:rsidRDefault="00B266CC">
      <w:pPr>
        <w:rPr>
          <w:rFonts w:ascii="仿宋_GB2312" w:eastAsia="仿宋_GB2312" w:hAnsi="仿宋" w:cs="仿宋" w:hint="eastAsia"/>
          <w:sz w:val="32"/>
          <w:szCs w:val="32"/>
        </w:rPr>
      </w:pPr>
      <w:r w:rsidRPr="000B51F0">
        <w:rPr>
          <w:rFonts w:ascii="仿宋_GB2312" w:eastAsia="仿宋_GB2312" w:hAnsi="仿宋" w:cs="仿宋" w:hint="eastAsia"/>
          <w:sz w:val="32"/>
          <w:szCs w:val="32"/>
        </w:rPr>
        <w:t>八、部门政府采购情况说明</w:t>
      </w:r>
    </w:p>
    <w:p w:rsidR="007A5B89" w:rsidRPr="000B51F0" w:rsidRDefault="00B266CC">
      <w:pPr>
        <w:rPr>
          <w:rFonts w:ascii="仿宋_GB2312" w:eastAsia="仿宋_GB2312" w:hAnsi="仿宋" w:cs="仿宋" w:hint="eastAsia"/>
          <w:sz w:val="32"/>
          <w:szCs w:val="32"/>
        </w:rPr>
      </w:pPr>
      <w:r w:rsidRPr="000B51F0">
        <w:rPr>
          <w:rFonts w:ascii="仿宋_GB2312" w:eastAsia="仿宋_GB2312" w:hAnsi="仿宋" w:cs="仿宋" w:hint="eastAsia"/>
          <w:sz w:val="32"/>
          <w:szCs w:val="32"/>
        </w:rPr>
        <w:t>九、部门预算绩效目标说明</w:t>
      </w:r>
    </w:p>
    <w:p w:rsidR="007A5B89" w:rsidRPr="000B51F0" w:rsidRDefault="00B266CC">
      <w:pPr>
        <w:rPr>
          <w:rFonts w:ascii="仿宋_GB2312" w:eastAsia="仿宋_GB2312" w:hAnsi="仿宋" w:cs="仿宋" w:hint="eastAsia"/>
          <w:sz w:val="32"/>
          <w:szCs w:val="32"/>
        </w:rPr>
      </w:pPr>
      <w:r w:rsidRPr="000B51F0">
        <w:rPr>
          <w:rFonts w:ascii="仿宋_GB2312" w:eastAsia="仿宋_GB2312" w:hAnsi="仿宋" w:cs="仿宋" w:hint="eastAsia"/>
          <w:sz w:val="32"/>
          <w:szCs w:val="32"/>
        </w:rPr>
        <w:t>十、机关运行经费安排说明</w:t>
      </w:r>
    </w:p>
    <w:p w:rsidR="007A5B89" w:rsidRPr="000B51F0" w:rsidRDefault="00B266CC">
      <w:pPr>
        <w:rPr>
          <w:rFonts w:ascii="仿宋_GB2312" w:eastAsia="仿宋_GB2312" w:hAnsi="仿宋" w:cs="仿宋" w:hint="eastAsia"/>
          <w:sz w:val="32"/>
          <w:szCs w:val="32"/>
        </w:rPr>
      </w:pPr>
      <w:r w:rsidRPr="000B51F0">
        <w:rPr>
          <w:rFonts w:ascii="仿宋_GB2312" w:eastAsia="仿宋_GB2312" w:hAnsi="仿宋" w:cs="仿宋" w:hint="eastAsia"/>
          <w:sz w:val="32"/>
          <w:szCs w:val="32"/>
        </w:rPr>
        <w:t>十一、专业名词解释</w:t>
      </w:r>
    </w:p>
    <w:p w:rsidR="007A5B89" w:rsidRPr="000B51F0" w:rsidRDefault="00B266CC" w:rsidP="00E54614">
      <w:pPr>
        <w:rPr>
          <w:rFonts w:ascii="仿宋_GB2312" w:eastAsia="仿宋_GB2312" w:hAnsi="仿宋_GB2312" w:cs="仿宋_GB2312" w:hint="eastAsia"/>
          <w:b/>
          <w:bCs/>
          <w:sz w:val="32"/>
          <w:szCs w:val="32"/>
        </w:rPr>
      </w:pPr>
      <w:r w:rsidRPr="000B51F0">
        <w:rPr>
          <w:rFonts w:ascii="仿宋_GB2312" w:eastAsia="仿宋_GB2312" w:hAnsi="仿宋_GB2312" w:cs="仿宋_GB2312" w:hint="eastAsia"/>
          <w:b/>
          <w:bCs/>
          <w:sz w:val="32"/>
          <w:szCs w:val="32"/>
        </w:rPr>
        <w:t>第四部分  公开报表</w:t>
      </w:r>
    </w:p>
    <w:p w:rsidR="007A5B89" w:rsidRPr="000B51F0" w:rsidRDefault="00B266CC">
      <w:pPr>
        <w:rPr>
          <w:rFonts w:ascii="仿宋_GB2312" w:eastAsia="仿宋_GB2312" w:hAnsiTheme="minorEastAsia" w:cstheme="minorEastAsia" w:hint="eastAsia"/>
          <w:sz w:val="32"/>
          <w:szCs w:val="32"/>
        </w:rPr>
      </w:pPr>
      <w:r w:rsidRPr="000B51F0">
        <w:rPr>
          <w:rFonts w:ascii="仿宋_GB2312" w:eastAsia="仿宋_GB2312" w:hAnsiTheme="minorEastAsia" w:cstheme="minorEastAsia" w:hint="eastAsia"/>
          <w:sz w:val="32"/>
          <w:szCs w:val="32"/>
        </w:rPr>
        <w:t>（具体部门预算公开报表）</w:t>
      </w:r>
    </w:p>
    <w:p w:rsidR="007A5B89" w:rsidRPr="000B51F0" w:rsidRDefault="00B266CC">
      <w:pPr>
        <w:jc w:val="center"/>
        <w:rPr>
          <w:rFonts w:ascii="仿宋_GB2312" w:eastAsia="仿宋_GB2312" w:hAnsiTheme="majorEastAsia" w:cstheme="majorEastAsia" w:hint="eastAsia"/>
          <w:b/>
          <w:bCs/>
          <w:sz w:val="32"/>
          <w:szCs w:val="32"/>
        </w:rPr>
      </w:pPr>
      <w:r w:rsidRPr="000B51F0">
        <w:rPr>
          <w:rFonts w:ascii="仿宋_GB2312" w:eastAsia="仿宋_GB2312" w:hAnsiTheme="majorEastAsia" w:cstheme="majorEastAsia" w:hint="eastAsia"/>
          <w:b/>
          <w:bCs/>
          <w:sz w:val="32"/>
          <w:szCs w:val="32"/>
        </w:rPr>
        <w:t>第一部分  部门概况</w:t>
      </w:r>
    </w:p>
    <w:p w:rsidR="007A5B89" w:rsidRPr="000B51F0" w:rsidRDefault="00B266CC">
      <w:pPr>
        <w:rPr>
          <w:rFonts w:ascii="仿宋_GB2312" w:eastAsia="仿宋_GB2312" w:hint="eastAsia"/>
          <w:sz w:val="32"/>
          <w:szCs w:val="32"/>
        </w:rPr>
      </w:pPr>
      <w:r w:rsidRPr="000B51F0">
        <w:rPr>
          <w:rFonts w:ascii="仿宋_GB2312" w:eastAsia="仿宋_GB2312" w:hint="eastAsia"/>
          <w:sz w:val="32"/>
          <w:szCs w:val="32"/>
        </w:rPr>
        <w:tab/>
      </w:r>
      <w:r w:rsidRPr="000B51F0">
        <w:rPr>
          <w:rFonts w:ascii="仿宋_GB2312" w:eastAsia="仿宋_GB2312" w:hint="eastAsia"/>
          <w:sz w:val="32"/>
          <w:szCs w:val="32"/>
        </w:rPr>
        <w:tab/>
      </w:r>
      <w:r w:rsidRPr="000B51F0">
        <w:rPr>
          <w:rFonts w:ascii="仿宋_GB2312" w:eastAsia="仿宋_GB2312" w:hint="eastAsia"/>
          <w:sz w:val="32"/>
          <w:szCs w:val="32"/>
        </w:rPr>
        <w:tab/>
      </w:r>
      <w:r w:rsidRPr="000B51F0">
        <w:rPr>
          <w:rFonts w:ascii="仿宋_GB2312" w:eastAsia="仿宋_GB2312" w:hint="eastAsia"/>
          <w:sz w:val="32"/>
          <w:szCs w:val="32"/>
        </w:rPr>
        <w:tab/>
      </w:r>
      <w:r w:rsidRPr="000B51F0">
        <w:rPr>
          <w:rFonts w:ascii="仿宋_GB2312" w:eastAsia="仿宋_GB2312" w:hint="eastAsia"/>
          <w:sz w:val="32"/>
          <w:szCs w:val="32"/>
        </w:rPr>
        <w:tab/>
      </w:r>
      <w:r w:rsidRPr="000B51F0">
        <w:rPr>
          <w:rFonts w:ascii="仿宋_GB2312" w:eastAsia="仿宋_GB2312" w:hint="eastAsia"/>
          <w:sz w:val="32"/>
          <w:szCs w:val="32"/>
        </w:rPr>
        <w:tab/>
      </w:r>
      <w:r w:rsidRPr="000B51F0">
        <w:rPr>
          <w:rFonts w:ascii="仿宋_GB2312" w:eastAsia="仿宋_GB2312" w:hint="eastAsia"/>
          <w:sz w:val="32"/>
          <w:szCs w:val="32"/>
        </w:rPr>
        <w:tab/>
      </w:r>
      <w:r w:rsidRPr="000B51F0">
        <w:rPr>
          <w:rFonts w:ascii="仿宋_GB2312" w:eastAsia="仿宋_GB2312" w:hint="eastAsia"/>
          <w:sz w:val="32"/>
          <w:szCs w:val="32"/>
        </w:rPr>
        <w:tab/>
      </w:r>
      <w:r w:rsidRPr="000B51F0">
        <w:rPr>
          <w:rFonts w:ascii="仿宋_GB2312" w:eastAsia="仿宋_GB2312" w:hint="eastAsia"/>
          <w:sz w:val="32"/>
          <w:szCs w:val="32"/>
        </w:rPr>
        <w:tab/>
      </w:r>
    </w:p>
    <w:p w:rsidR="007A5B89" w:rsidRPr="000B51F0" w:rsidRDefault="00B266CC">
      <w:pPr>
        <w:ind w:firstLine="640"/>
        <w:rPr>
          <w:rFonts w:ascii="仿宋_GB2312" w:eastAsia="仿宋_GB2312" w:hAnsi="仿宋_GB2312" w:cs="仿宋_GB2312" w:hint="eastAsia"/>
          <w:b/>
          <w:bCs/>
          <w:sz w:val="32"/>
          <w:szCs w:val="32"/>
        </w:rPr>
      </w:pPr>
      <w:r w:rsidRPr="000B51F0">
        <w:rPr>
          <w:rFonts w:ascii="仿宋_GB2312" w:eastAsia="仿宋_GB2312" w:hAnsi="仿宋_GB2312" w:cs="仿宋_GB2312" w:hint="eastAsia"/>
          <w:b/>
          <w:bCs/>
          <w:sz w:val="32"/>
          <w:szCs w:val="32"/>
        </w:rPr>
        <w:t>一、部门主要职责及机构设置</w:t>
      </w:r>
    </w:p>
    <w:p w:rsidR="00E54614" w:rsidRPr="000B51F0" w:rsidRDefault="00E54614" w:rsidP="00E54614">
      <w:pPr>
        <w:spacing w:line="360" w:lineRule="auto"/>
        <w:ind w:firstLine="640"/>
        <w:rPr>
          <w:rFonts w:ascii="仿宋_GB2312" w:eastAsia="仿宋_GB2312" w:hAnsi="仿宋" w:cs="仿宋" w:hint="eastAsia"/>
          <w:sz w:val="32"/>
          <w:szCs w:val="32"/>
        </w:rPr>
      </w:pPr>
      <w:r w:rsidRPr="000B51F0">
        <w:rPr>
          <w:rFonts w:ascii="仿宋_GB2312" w:eastAsia="仿宋_GB2312" w:hAnsi="仿宋" w:cs="仿宋" w:hint="eastAsia"/>
          <w:sz w:val="32"/>
          <w:szCs w:val="32"/>
        </w:rPr>
        <w:lastRenderedPageBreak/>
        <w:t>贯彻执行党和国家有关科普工作的方针和政策，制定全区科普工作计划和科协工作计划，并组织实施。负责区属科技团体的管理、指导和服务工作。开展干部、职工、居民以及青少年的科技普及教育活动，普及科学知识，提高全民科技素质。加强科协基层组织建设，充分发挥协会、学会的社会职能作用。开展继续教育和农村干部党员实用培训，普及和推广先进技术。反映科技工作者的意愿和要求，维护科技工作者的合法权益。表彰科技工作者，举荐人才。组织科技工作者参与本区地方事务的政治协商、科学决策、民主监督工作。完成区委、区政府和上级科协交办的其他任务。</w:t>
      </w:r>
    </w:p>
    <w:p w:rsidR="007A5B89" w:rsidRPr="000B51F0" w:rsidRDefault="00B266CC">
      <w:pPr>
        <w:ind w:firstLine="640"/>
        <w:rPr>
          <w:rFonts w:ascii="仿宋_GB2312" w:eastAsia="仿宋_GB2312" w:hAnsi="仿宋_GB2312" w:cs="仿宋_GB2312" w:hint="eastAsia"/>
          <w:b/>
          <w:bCs/>
          <w:sz w:val="32"/>
          <w:szCs w:val="32"/>
        </w:rPr>
      </w:pPr>
      <w:r w:rsidRPr="000B51F0">
        <w:rPr>
          <w:rFonts w:ascii="仿宋_GB2312" w:eastAsia="仿宋_GB2312" w:hAnsi="仿宋_GB2312" w:cs="仿宋_GB2312" w:hint="eastAsia"/>
          <w:b/>
          <w:bCs/>
          <w:sz w:val="32"/>
          <w:szCs w:val="32"/>
        </w:rPr>
        <w:t>二、2021年度部门工作任务</w:t>
      </w:r>
    </w:p>
    <w:p w:rsidR="00E54614" w:rsidRPr="000B51F0" w:rsidRDefault="00E54614" w:rsidP="00E54614">
      <w:pPr>
        <w:spacing w:line="360" w:lineRule="auto"/>
        <w:ind w:firstLine="640"/>
        <w:rPr>
          <w:rFonts w:ascii="仿宋_GB2312" w:eastAsia="仿宋_GB2312" w:hAnsi="仿宋" w:cs="仿宋" w:hint="eastAsia"/>
          <w:sz w:val="32"/>
          <w:szCs w:val="32"/>
        </w:rPr>
      </w:pPr>
      <w:r w:rsidRPr="000B51F0">
        <w:rPr>
          <w:rFonts w:ascii="仿宋_GB2312" w:eastAsia="仿宋_GB2312" w:hAnsi="仿宋" w:cs="仿宋" w:hint="eastAsia"/>
          <w:sz w:val="32"/>
          <w:szCs w:val="32"/>
        </w:rPr>
        <w:t>1、开展渭滨区 “科技之春”宣传月活动，开展“三下乡”、“四进社区”的科普宣传教育活动。</w:t>
      </w:r>
    </w:p>
    <w:p w:rsidR="00E54614" w:rsidRPr="000B51F0" w:rsidRDefault="00E54614" w:rsidP="00E54614">
      <w:pPr>
        <w:spacing w:line="360" w:lineRule="auto"/>
        <w:ind w:firstLine="640"/>
        <w:rPr>
          <w:rFonts w:ascii="仿宋_GB2312" w:eastAsia="仿宋_GB2312" w:hAnsi="仿宋" w:cs="仿宋" w:hint="eastAsia"/>
          <w:sz w:val="32"/>
          <w:szCs w:val="32"/>
        </w:rPr>
      </w:pPr>
      <w:r w:rsidRPr="000B51F0">
        <w:rPr>
          <w:rFonts w:ascii="仿宋_GB2312" w:eastAsia="仿宋_GB2312" w:hAnsi="仿宋" w:cs="仿宋" w:hint="eastAsia"/>
          <w:sz w:val="32"/>
          <w:szCs w:val="32"/>
        </w:rPr>
        <w:t>2、组织开展渭滨区“全国科普日”宣传活动，开展科普讲座、科技培训等活动。</w:t>
      </w:r>
    </w:p>
    <w:p w:rsidR="00E54614" w:rsidRPr="000B51F0" w:rsidRDefault="00E54614" w:rsidP="00E54614">
      <w:pPr>
        <w:spacing w:line="360" w:lineRule="auto"/>
        <w:ind w:firstLine="640"/>
        <w:rPr>
          <w:rFonts w:ascii="仿宋_GB2312" w:eastAsia="仿宋_GB2312" w:hAnsi="仿宋" w:cs="仿宋" w:hint="eastAsia"/>
          <w:sz w:val="32"/>
          <w:szCs w:val="32"/>
        </w:rPr>
      </w:pPr>
      <w:r w:rsidRPr="000B51F0">
        <w:rPr>
          <w:rFonts w:ascii="仿宋_GB2312" w:eastAsia="仿宋_GB2312" w:hAnsi="仿宋" w:cs="仿宋" w:hint="eastAsia"/>
          <w:sz w:val="32"/>
          <w:szCs w:val="32"/>
        </w:rPr>
        <w:t>3、组织实施《全民科学素质行动计划纲要》，开展针对农民、城镇居民和劳动者、青少年、领导干部和公务员等不同人群的科学素质宣传教育活动3-5次。</w:t>
      </w:r>
    </w:p>
    <w:p w:rsidR="00E54614" w:rsidRPr="000B51F0" w:rsidRDefault="00E54614" w:rsidP="00E54614">
      <w:pPr>
        <w:spacing w:line="360" w:lineRule="auto"/>
        <w:ind w:firstLine="640"/>
        <w:rPr>
          <w:rFonts w:ascii="仿宋_GB2312" w:eastAsia="仿宋_GB2312" w:hAnsi="仿宋" w:cs="仿宋" w:hint="eastAsia"/>
          <w:sz w:val="32"/>
          <w:szCs w:val="32"/>
        </w:rPr>
      </w:pPr>
      <w:r w:rsidRPr="000B51F0">
        <w:rPr>
          <w:rFonts w:ascii="仿宋_GB2312" w:eastAsia="仿宋_GB2312" w:hAnsi="仿宋" w:cs="仿宋" w:hint="eastAsia"/>
          <w:sz w:val="32"/>
          <w:szCs w:val="32"/>
        </w:rPr>
        <w:t>4、开展农村各类实用技术培训15期1200人（次）。</w:t>
      </w:r>
    </w:p>
    <w:p w:rsidR="00E54614" w:rsidRPr="000B51F0" w:rsidRDefault="00D7404A" w:rsidP="00E54614">
      <w:pPr>
        <w:spacing w:line="360" w:lineRule="auto"/>
        <w:ind w:firstLine="640"/>
        <w:rPr>
          <w:rFonts w:ascii="仿宋_GB2312" w:eastAsia="仿宋_GB2312" w:hAnsi="仿宋" w:cs="仿宋" w:hint="eastAsia"/>
          <w:sz w:val="32"/>
          <w:szCs w:val="32"/>
        </w:rPr>
      </w:pPr>
      <w:r w:rsidRPr="000B51F0">
        <w:rPr>
          <w:rFonts w:ascii="仿宋_GB2312" w:eastAsia="仿宋_GB2312" w:hAnsi="仿宋" w:cs="仿宋" w:hint="eastAsia"/>
          <w:sz w:val="32"/>
          <w:szCs w:val="32"/>
        </w:rPr>
        <w:t>5</w:t>
      </w:r>
      <w:r w:rsidR="00E54614" w:rsidRPr="000B51F0">
        <w:rPr>
          <w:rFonts w:ascii="仿宋_GB2312" w:eastAsia="仿宋_GB2312" w:hAnsi="仿宋" w:cs="仿宋" w:hint="eastAsia"/>
          <w:sz w:val="32"/>
          <w:szCs w:val="32"/>
        </w:rPr>
        <w:t>、开展科普文明社区评选活动，年内评选、推荐市、区级科普示范社区3-5个。</w:t>
      </w:r>
    </w:p>
    <w:p w:rsidR="00E54614" w:rsidRPr="000B51F0" w:rsidRDefault="00D7404A" w:rsidP="00E54614">
      <w:pPr>
        <w:ind w:firstLine="640"/>
        <w:rPr>
          <w:rFonts w:ascii="仿宋_GB2312" w:eastAsia="仿宋_GB2312" w:hAnsi="仿宋" w:cs="仿宋" w:hint="eastAsia"/>
          <w:sz w:val="32"/>
          <w:szCs w:val="32"/>
        </w:rPr>
      </w:pPr>
      <w:r w:rsidRPr="000B51F0">
        <w:rPr>
          <w:rFonts w:ascii="仿宋_GB2312" w:eastAsia="仿宋_GB2312" w:hAnsi="仿宋" w:cs="仿宋" w:hint="eastAsia"/>
          <w:sz w:val="32"/>
          <w:szCs w:val="32"/>
        </w:rPr>
        <w:t>6</w:t>
      </w:r>
      <w:r w:rsidR="00E54614" w:rsidRPr="000B51F0">
        <w:rPr>
          <w:rFonts w:ascii="仿宋_GB2312" w:eastAsia="仿宋_GB2312" w:hAnsi="仿宋" w:cs="仿宋" w:hint="eastAsia"/>
          <w:sz w:val="32"/>
          <w:szCs w:val="32"/>
        </w:rPr>
        <w:t>、加强科普设施、科普信息化建设，及时更新科普内</w:t>
      </w:r>
      <w:r w:rsidR="00E54614" w:rsidRPr="000B51F0">
        <w:rPr>
          <w:rFonts w:ascii="仿宋_GB2312" w:eastAsia="仿宋_GB2312" w:hAnsi="仿宋" w:cs="仿宋" w:hint="eastAsia"/>
          <w:sz w:val="32"/>
          <w:szCs w:val="32"/>
        </w:rPr>
        <w:lastRenderedPageBreak/>
        <w:t>容。</w:t>
      </w:r>
    </w:p>
    <w:p w:rsidR="007A5B89" w:rsidRPr="000B51F0" w:rsidRDefault="00B266CC" w:rsidP="00E54614">
      <w:pPr>
        <w:ind w:firstLine="640"/>
        <w:rPr>
          <w:rFonts w:ascii="仿宋_GB2312" w:eastAsia="仿宋_GB2312" w:hAnsi="仿宋_GB2312" w:cs="仿宋_GB2312" w:hint="eastAsia"/>
          <w:b/>
          <w:bCs/>
          <w:sz w:val="32"/>
          <w:szCs w:val="32"/>
        </w:rPr>
      </w:pPr>
      <w:r w:rsidRPr="000B51F0">
        <w:rPr>
          <w:rFonts w:ascii="仿宋_GB2312" w:eastAsia="仿宋_GB2312" w:hAnsi="仿宋_GB2312" w:cs="仿宋_GB2312" w:hint="eastAsia"/>
          <w:b/>
          <w:bCs/>
          <w:sz w:val="32"/>
          <w:szCs w:val="32"/>
        </w:rPr>
        <w:t>三、部门预算单位构成</w:t>
      </w:r>
    </w:p>
    <w:p w:rsidR="00E54614" w:rsidRPr="000B51F0" w:rsidRDefault="00E54614">
      <w:pPr>
        <w:ind w:firstLine="640"/>
        <w:rPr>
          <w:rFonts w:ascii="仿宋_GB2312" w:eastAsia="仿宋_GB2312" w:hAnsi="仿宋" w:cs="仿宋" w:hint="eastAsia"/>
          <w:sz w:val="32"/>
          <w:szCs w:val="32"/>
        </w:rPr>
      </w:pPr>
      <w:r w:rsidRPr="000B51F0">
        <w:rPr>
          <w:rFonts w:ascii="仿宋_GB2312" w:eastAsia="仿宋_GB2312" w:hAnsi="仿宋" w:cs="仿宋" w:hint="eastAsia"/>
          <w:sz w:val="32"/>
          <w:szCs w:val="32"/>
        </w:rPr>
        <w:t>本部门为一级参照公务员管理的群团机关和财政全额拨款单位，内设办公室、业务股等科室，无基层单位。</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b/>
          <w:bCs/>
          <w:sz w:val="32"/>
          <w:szCs w:val="32"/>
        </w:rPr>
        <w:t>四、部门人员情况说明</w:t>
      </w:r>
    </w:p>
    <w:p w:rsidR="00E54614" w:rsidRPr="000B51F0" w:rsidRDefault="00E54614">
      <w:pPr>
        <w:ind w:firstLine="640"/>
        <w:jc w:val="center"/>
        <w:rPr>
          <w:rFonts w:ascii="仿宋_GB2312" w:eastAsia="仿宋_GB2312" w:hAnsi="仿宋" w:cs="仿宋" w:hint="eastAsia"/>
          <w:sz w:val="32"/>
          <w:szCs w:val="32"/>
        </w:rPr>
      </w:pPr>
      <w:r w:rsidRPr="000B51F0">
        <w:rPr>
          <w:rFonts w:ascii="仿宋_GB2312" w:eastAsia="仿宋_GB2312" w:hAnsi="仿宋" w:cs="仿宋" w:hint="eastAsia"/>
          <w:sz w:val="32"/>
          <w:szCs w:val="32"/>
        </w:rPr>
        <w:t>截止2020年底，本单位人员编制4人，其中机关其他编制4人；实有人员5人。单位管理的退休人员9人。</w:t>
      </w:r>
    </w:p>
    <w:p w:rsidR="00E54614" w:rsidRPr="000B51F0" w:rsidRDefault="00E54614">
      <w:pPr>
        <w:ind w:firstLine="640"/>
        <w:jc w:val="center"/>
        <w:rPr>
          <w:rFonts w:ascii="仿宋_GB2312" w:eastAsia="仿宋_GB2312" w:hAnsi="仿宋" w:cs="仿宋" w:hint="eastAsia"/>
          <w:sz w:val="32"/>
          <w:szCs w:val="32"/>
        </w:rPr>
      </w:pPr>
      <w:r w:rsidRPr="000B51F0">
        <w:rPr>
          <w:rFonts w:ascii="仿宋_GB2312" w:eastAsia="仿宋_GB2312" w:hAnsi="仿宋" w:cs="仿宋" w:hint="eastAsia"/>
          <w:noProof/>
          <w:sz w:val="32"/>
          <w:szCs w:val="32"/>
        </w:rPr>
        <w:drawing>
          <wp:inline distT="0" distB="0" distL="0" distR="0">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A5B89" w:rsidRPr="000B51F0" w:rsidRDefault="00B266CC">
      <w:pPr>
        <w:ind w:firstLine="640"/>
        <w:jc w:val="center"/>
        <w:rPr>
          <w:rFonts w:ascii="仿宋_GB2312" w:eastAsia="仿宋_GB2312" w:hAnsi="仿宋_GB2312" w:cs="仿宋_GB2312" w:hint="eastAsia"/>
          <w:b/>
          <w:bCs/>
          <w:sz w:val="32"/>
          <w:szCs w:val="32"/>
        </w:rPr>
      </w:pPr>
      <w:r w:rsidRPr="000B51F0">
        <w:rPr>
          <w:rFonts w:ascii="仿宋_GB2312" w:eastAsia="仿宋_GB2312" w:hAnsi="仿宋_GB2312" w:cs="仿宋_GB2312" w:hint="eastAsia"/>
          <w:b/>
          <w:bCs/>
          <w:sz w:val="32"/>
          <w:szCs w:val="32"/>
        </w:rPr>
        <w:t>第二部分  收支情况</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b/>
          <w:bCs/>
          <w:sz w:val="32"/>
          <w:szCs w:val="32"/>
        </w:rPr>
        <w:t>五、2021年部门预算收支说明</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（一）收支预算总体情况。</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按照综合预算的原则，本部门所有收入和支出均纳入部门预算管理。2021年本部门预算收入</w:t>
      </w:r>
      <w:r w:rsidR="0016286A" w:rsidRPr="000B51F0">
        <w:rPr>
          <w:rFonts w:ascii="仿宋_GB2312" w:eastAsia="仿宋_GB2312" w:hAnsi="仿宋_GB2312" w:cs="仿宋_GB2312" w:hint="eastAsia"/>
          <w:sz w:val="32"/>
          <w:szCs w:val="32"/>
        </w:rPr>
        <w:t>93.15</w:t>
      </w:r>
      <w:r w:rsidRPr="000B51F0">
        <w:rPr>
          <w:rFonts w:ascii="仿宋_GB2312" w:eastAsia="仿宋_GB2312" w:hAnsi="仿宋_GB2312" w:cs="仿宋_GB2312" w:hint="eastAsia"/>
          <w:sz w:val="32"/>
          <w:szCs w:val="32"/>
        </w:rPr>
        <w:t>万元，其中一般公共预算拨款收入</w:t>
      </w:r>
      <w:r w:rsidR="0016286A" w:rsidRPr="000B51F0">
        <w:rPr>
          <w:rFonts w:ascii="仿宋_GB2312" w:eastAsia="仿宋_GB2312" w:hAnsi="仿宋_GB2312" w:cs="仿宋_GB2312" w:hint="eastAsia"/>
          <w:sz w:val="32"/>
          <w:szCs w:val="32"/>
        </w:rPr>
        <w:t>93.15</w:t>
      </w:r>
      <w:r w:rsidRPr="000B51F0">
        <w:rPr>
          <w:rFonts w:ascii="仿宋_GB2312" w:eastAsia="仿宋_GB2312" w:hAnsi="仿宋_GB2312" w:cs="仿宋_GB2312" w:hint="eastAsia"/>
          <w:sz w:val="32"/>
          <w:szCs w:val="32"/>
        </w:rPr>
        <w:t>万元，2021年本部门预算收入较上年减少</w:t>
      </w:r>
      <w:r w:rsidR="0016286A" w:rsidRPr="000B51F0">
        <w:rPr>
          <w:rFonts w:ascii="仿宋_GB2312" w:eastAsia="仿宋_GB2312" w:hAnsi="仿宋_GB2312" w:cs="仿宋_GB2312" w:hint="eastAsia"/>
          <w:sz w:val="32"/>
          <w:szCs w:val="32"/>
        </w:rPr>
        <w:t>3.71</w:t>
      </w:r>
      <w:r w:rsidRPr="000B51F0">
        <w:rPr>
          <w:rFonts w:ascii="仿宋_GB2312" w:eastAsia="仿宋_GB2312" w:hAnsi="仿宋_GB2312" w:cs="仿宋_GB2312" w:hint="eastAsia"/>
          <w:sz w:val="32"/>
          <w:szCs w:val="32"/>
        </w:rPr>
        <w:t>万元，</w:t>
      </w:r>
      <w:r w:rsidR="0016286A" w:rsidRPr="000B51F0">
        <w:rPr>
          <w:rFonts w:ascii="仿宋_GB2312" w:eastAsia="仿宋_GB2312" w:hAnsi="仿宋" w:cs="仿宋" w:hint="eastAsia"/>
          <w:sz w:val="32"/>
          <w:szCs w:val="32"/>
        </w:rPr>
        <w:t>主要原因是例行八项规定，减少项目开</w:t>
      </w:r>
      <w:r w:rsidR="0016286A" w:rsidRPr="000B51F0">
        <w:rPr>
          <w:rFonts w:ascii="仿宋_GB2312" w:eastAsia="仿宋_GB2312" w:hAnsi="仿宋" w:cs="仿宋" w:hint="eastAsia"/>
          <w:sz w:val="32"/>
          <w:szCs w:val="32"/>
        </w:rPr>
        <w:lastRenderedPageBreak/>
        <w:t>支，缩减财政开支</w:t>
      </w:r>
      <w:r w:rsidRPr="000B51F0">
        <w:rPr>
          <w:rFonts w:ascii="仿宋_GB2312" w:eastAsia="仿宋_GB2312" w:hAnsi="仿宋_GB2312" w:cs="仿宋_GB2312" w:hint="eastAsia"/>
          <w:sz w:val="32"/>
          <w:szCs w:val="32"/>
        </w:rPr>
        <w:t>；2021年本部门预算支出</w:t>
      </w:r>
      <w:r w:rsidR="0016286A" w:rsidRPr="000B51F0">
        <w:rPr>
          <w:rFonts w:ascii="仿宋_GB2312" w:eastAsia="仿宋_GB2312" w:hAnsi="仿宋_GB2312" w:cs="仿宋_GB2312" w:hint="eastAsia"/>
          <w:sz w:val="32"/>
          <w:szCs w:val="32"/>
        </w:rPr>
        <w:t>93.15</w:t>
      </w:r>
      <w:r w:rsidRPr="000B51F0">
        <w:rPr>
          <w:rFonts w:ascii="仿宋_GB2312" w:eastAsia="仿宋_GB2312" w:hAnsi="仿宋_GB2312" w:cs="仿宋_GB2312" w:hint="eastAsia"/>
          <w:sz w:val="32"/>
          <w:szCs w:val="32"/>
        </w:rPr>
        <w:t>万元，其中一般公共预算拨款支出</w:t>
      </w:r>
      <w:r w:rsidR="0016286A" w:rsidRPr="000B51F0">
        <w:rPr>
          <w:rFonts w:ascii="仿宋_GB2312" w:eastAsia="仿宋_GB2312" w:hAnsi="仿宋_GB2312" w:cs="仿宋_GB2312" w:hint="eastAsia"/>
          <w:sz w:val="32"/>
          <w:szCs w:val="32"/>
        </w:rPr>
        <w:t>93.15</w:t>
      </w:r>
      <w:r w:rsidRPr="000B51F0">
        <w:rPr>
          <w:rFonts w:ascii="仿宋_GB2312" w:eastAsia="仿宋_GB2312" w:hAnsi="仿宋_GB2312" w:cs="仿宋_GB2312" w:hint="eastAsia"/>
          <w:sz w:val="32"/>
          <w:szCs w:val="32"/>
        </w:rPr>
        <w:t>万元，2021年本部门预算支出较上年减少</w:t>
      </w:r>
      <w:r w:rsidR="0016286A" w:rsidRPr="000B51F0">
        <w:rPr>
          <w:rFonts w:ascii="仿宋_GB2312" w:eastAsia="仿宋_GB2312" w:hAnsi="仿宋_GB2312" w:cs="仿宋_GB2312" w:hint="eastAsia"/>
          <w:sz w:val="32"/>
          <w:szCs w:val="32"/>
        </w:rPr>
        <w:t>3.71</w:t>
      </w:r>
      <w:r w:rsidRPr="000B51F0">
        <w:rPr>
          <w:rFonts w:ascii="仿宋_GB2312" w:eastAsia="仿宋_GB2312" w:hAnsi="仿宋_GB2312" w:cs="仿宋_GB2312" w:hint="eastAsia"/>
          <w:sz w:val="32"/>
          <w:szCs w:val="32"/>
        </w:rPr>
        <w:t>万元，主要原因是</w:t>
      </w:r>
      <w:r w:rsidR="0016286A" w:rsidRPr="000B51F0">
        <w:rPr>
          <w:rFonts w:ascii="仿宋_GB2312" w:eastAsia="仿宋_GB2312" w:hAnsi="仿宋" w:cs="仿宋" w:hint="eastAsia"/>
          <w:sz w:val="32"/>
          <w:szCs w:val="32"/>
        </w:rPr>
        <w:t>例行八项规定，减少项目开支，缩减财政开支</w:t>
      </w:r>
      <w:r w:rsidRPr="000B51F0">
        <w:rPr>
          <w:rFonts w:ascii="仿宋_GB2312" w:eastAsia="仿宋_GB2312" w:hAnsi="仿宋_GB2312" w:cs="仿宋_GB2312" w:hint="eastAsia"/>
          <w:sz w:val="32"/>
          <w:szCs w:val="32"/>
        </w:rPr>
        <w:t>。</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（二）财政拨款收支情况。</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2021年本部门财政拨款收入</w:t>
      </w:r>
      <w:r w:rsidR="008A13AE" w:rsidRPr="000B51F0">
        <w:rPr>
          <w:rFonts w:ascii="仿宋_GB2312" w:eastAsia="仿宋_GB2312" w:hAnsi="仿宋_GB2312" w:cs="仿宋_GB2312" w:hint="eastAsia"/>
          <w:sz w:val="32"/>
          <w:szCs w:val="32"/>
        </w:rPr>
        <w:t>93.15</w:t>
      </w:r>
      <w:r w:rsidRPr="000B51F0">
        <w:rPr>
          <w:rFonts w:ascii="仿宋_GB2312" w:eastAsia="仿宋_GB2312" w:hAnsi="仿宋_GB2312" w:cs="仿宋_GB2312" w:hint="eastAsia"/>
          <w:sz w:val="32"/>
          <w:szCs w:val="32"/>
        </w:rPr>
        <w:t>万元，其中一般公共预算拨款收入</w:t>
      </w:r>
      <w:r w:rsidR="008A13AE" w:rsidRPr="000B51F0">
        <w:rPr>
          <w:rFonts w:ascii="仿宋_GB2312" w:eastAsia="仿宋_GB2312" w:hAnsi="仿宋_GB2312" w:cs="仿宋_GB2312" w:hint="eastAsia"/>
          <w:sz w:val="32"/>
          <w:szCs w:val="32"/>
        </w:rPr>
        <w:t>93.15</w:t>
      </w:r>
      <w:r w:rsidRPr="000B51F0">
        <w:rPr>
          <w:rFonts w:ascii="仿宋_GB2312" w:eastAsia="仿宋_GB2312" w:hAnsi="仿宋_GB2312" w:cs="仿宋_GB2312" w:hint="eastAsia"/>
          <w:sz w:val="32"/>
          <w:szCs w:val="32"/>
        </w:rPr>
        <w:t>万元，2021年本部门财政拨款收入较上年减少</w:t>
      </w:r>
      <w:r w:rsidR="008A13AE" w:rsidRPr="000B51F0">
        <w:rPr>
          <w:rFonts w:ascii="仿宋_GB2312" w:eastAsia="仿宋_GB2312" w:hAnsi="仿宋_GB2312" w:cs="仿宋_GB2312" w:hint="eastAsia"/>
          <w:sz w:val="32"/>
          <w:szCs w:val="32"/>
        </w:rPr>
        <w:t>3.71</w:t>
      </w:r>
      <w:r w:rsidRPr="000B51F0">
        <w:rPr>
          <w:rFonts w:ascii="仿宋_GB2312" w:eastAsia="仿宋_GB2312" w:hAnsi="仿宋_GB2312" w:cs="仿宋_GB2312" w:hint="eastAsia"/>
          <w:sz w:val="32"/>
          <w:szCs w:val="32"/>
        </w:rPr>
        <w:t>万元，主要原因是</w:t>
      </w:r>
      <w:r w:rsidR="008A13AE" w:rsidRPr="000B51F0">
        <w:rPr>
          <w:rFonts w:ascii="仿宋_GB2312" w:eastAsia="仿宋_GB2312" w:hAnsi="仿宋" w:cs="仿宋" w:hint="eastAsia"/>
          <w:sz w:val="32"/>
          <w:szCs w:val="32"/>
        </w:rPr>
        <w:t>例行八项规定，减少项目开支，缩减财政开支</w:t>
      </w:r>
      <w:r w:rsidRPr="000B51F0">
        <w:rPr>
          <w:rFonts w:ascii="仿宋_GB2312" w:eastAsia="仿宋_GB2312" w:hAnsi="仿宋_GB2312" w:cs="仿宋_GB2312" w:hint="eastAsia"/>
          <w:sz w:val="32"/>
          <w:szCs w:val="32"/>
        </w:rPr>
        <w:t>；2021年本部门财政拨款支出</w:t>
      </w:r>
      <w:r w:rsidR="008A13AE" w:rsidRPr="000B51F0">
        <w:rPr>
          <w:rFonts w:ascii="仿宋_GB2312" w:eastAsia="仿宋_GB2312" w:hAnsi="仿宋_GB2312" w:cs="仿宋_GB2312" w:hint="eastAsia"/>
          <w:sz w:val="32"/>
          <w:szCs w:val="32"/>
        </w:rPr>
        <w:t>93.15</w:t>
      </w:r>
      <w:r w:rsidRPr="000B51F0">
        <w:rPr>
          <w:rFonts w:ascii="仿宋_GB2312" w:eastAsia="仿宋_GB2312" w:hAnsi="仿宋_GB2312" w:cs="仿宋_GB2312" w:hint="eastAsia"/>
          <w:sz w:val="32"/>
          <w:szCs w:val="32"/>
        </w:rPr>
        <w:t>万元，其中一般公共预算拨款支出</w:t>
      </w:r>
      <w:r w:rsidR="008A13AE" w:rsidRPr="000B51F0">
        <w:rPr>
          <w:rFonts w:ascii="仿宋_GB2312" w:eastAsia="仿宋_GB2312" w:hAnsi="仿宋_GB2312" w:cs="仿宋_GB2312" w:hint="eastAsia"/>
          <w:sz w:val="32"/>
          <w:szCs w:val="32"/>
        </w:rPr>
        <w:t>93.15</w:t>
      </w:r>
      <w:r w:rsidRPr="000B51F0">
        <w:rPr>
          <w:rFonts w:ascii="仿宋_GB2312" w:eastAsia="仿宋_GB2312" w:hAnsi="仿宋_GB2312" w:cs="仿宋_GB2312" w:hint="eastAsia"/>
          <w:sz w:val="32"/>
          <w:szCs w:val="32"/>
        </w:rPr>
        <w:t>万元，2021年本部门财政拨款支出较上年减少</w:t>
      </w:r>
      <w:r w:rsidR="008A13AE" w:rsidRPr="000B51F0">
        <w:rPr>
          <w:rFonts w:ascii="仿宋_GB2312" w:eastAsia="仿宋_GB2312" w:hAnsi="仿宋_GB2312" w:cs="仿宋_GB2312" w:hint="eastAsia"/>
          <w:sz w:val="32"/>
          <w:szCs w:val="32"/>
        </w:rPr>
        <w:t>3.71</w:t>
      </w:r>
      <w:r w:rsidRPr="000B51F0">
        <w:rPr>
          <w:rFonts w:ascii="仿宋_GB2312" w:eastAsia="仿宋_GB2312" w:hAnsi="仿宋_GB2312" w:cs="仿宋_GB2312" w:hint="eastAsia"/>
          <w:sz w:val="32"/>
          <w:szCs w:val="32"/>
        </w:rPr>
        <w:t>万元，主要原因是</w:t>
      </w:r>
      <w:r w:rsidR="008A13AE" w:rsidRPr="000B51F0">
        <w:rPr>
          <w:rFonts w:ascii="仿宋_GB2312" w:eastAsia="仿宋_GB2312" w:hAnsi="仿宋" w:cs="仿宋" w:hint="eastAsia"/>
          <w:sz w:val="32"/>
          <w:szCs w:val="32"/>
        </w:rPr>
        <w:t>例行八项规定，减少项目开支，缩减财政开支</w:t>
      </w:r>
      <w:r w:rsidRPr="000B51F0">
        <w:rPr>
          <w:rFonts w:ascii="仿宋_GB2312" w:eastAsia="仿宋_GB2312" w:hAnsi="仿宋_GB2312" w:cs="仿宋_GB2312" w:hint="eastAsia"/>
          <w:sz w:val="32"/>
          <w:szCs w:val="32"/>
        </w:rPr>
        <w:t>。</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（三）一般公共预算拨款支出明细情况。</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1、一般公共预算当年拨款规模变化情况。</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2021年本部门当年一般公共预算拨款支出</w:t>
      </w:r>
      <w:r w:rsidR="00E66F43" w:rsidRPr="000B51F0">
        <w:rPr>
          <w:rFonts w:ascii="仿宋_GB2312" w:eastAsia="仿宋_GB2312" w:hAnsi="仿宋_GB2312" w:cs="仿宋_GB2312" w:hint="eastAsia"/>
          <w:sz w:val="32"/>
          <w:szCs w:val="32"/>
        </w:rPr>
        <w:t>93.15</w:t>
      </w:r>
      <w:r w:rsidRPr="000B51F0">
        <w:rPr>
          <w:rFonts w:ascii="仿宋_GB2312" w:eastAsia="仿宋_GB2312" w:hAnsi="仿宋_GB2312" w:cs="仿宋_GB2312" w:hint="eastAsia"/>
          <w:sz w:val="32"/>
          <w:szCs w:val="32"/>
        </w:rPr>
        <w:t>万元，较上年减少</w:t>
      </w:r>
      <w:r w:rsidR="00E66F43" w:rsidRPr="000B51F0">
        <w:rPr>
          <w:rFonts w:ascii="仿宋_GB2312" w:eastAsia="仿宋_GB2312" w:hAnsi="仿宋_GB2312" w:cs="仿宋_GB2312" w:hint="eastAsia"/>
          <w:sz w:val="32"/>
          <w:szCs w:val="32"/>
        </w:rPr>
        <w:t>3.71</w:t>
      </w:r>
      <w:r w:rsidRPr="000B51F0">
        <w:rPr>
          <w:rFonts w:ascii="仿宋_GB2312" w:eastAsia="仿宋_GB2312" w:hAnsi="仿宋_GB2312" w:cs="仿宋_GB2312" w:hint="eastAsia"/>
          <w:sz w:val="32"/>
          <w:szCs w:val="32"/>
        </w:rPr>
        <w:t>万元，主要原因是</w:t>
      </w:r>
      <w:r w:rsidR="00E66F43" w:rsidRPr="000B51F0">
        <w:rPr>
          <w:rFonts w:ascii="仿宋_GB2312" w:eastAsia="仿宋_GB2312" w:hAnsi="仿宋" w:cs="仿宋" w:hint="eastAsia"/>
          <w:sz w:val="32"/>
          <w:szCs w:val="32"/>
        </w:rPr>
        <w:t>例行八项规定，减少项目开支，缩减财政开支</w:t>
      </w:r>
      <w:r w:rsidRPr="000B51F0">
        <w:rPr>
          <w:rFonts w:ascii="仿宋_GB2312" w:eastAsia="仿宋_GB2312" w:hAnsi="仿宋_GB2312" w:cs="仿宋_GB2312" w:hint="eastAsia"/>
          <w:sz w:val="32"/>
          <w:szCs w:val="32"/>
        </w:rPr>
        <w:t>。</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2、支出按功能科目分类的明细情况。</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2021年本部门当年一般公共预算支出</w:t>
      </w:r>
      <w:r w:rsidR="009C6D44" w:rsidRPr="000B51F0">
        <w:rPr>
          <w:rFonts w:ascii="仿宋_GB2312" w:eastAsia="仿宋_GB2312" w:hAnsi="仿宋_GB2312" w:cs="仿宋_GB2312" w:hint="eastAsia"/>
          <w:sz w:val="32"/>
          <w:szCs w:val="32"/>
        </w:rPr>
        <w:t>93.15</w:t>
      </w:r>
      <w:r w:rsidRPr="000B51F0">
        <w:rPr>
          <w:rFonts w:ascii="仿宋_GB2312" w:eastAsia="仿宋_GB2312" w:hAnsi="仿宋_GB2312" w:cs="仿宋_GB2312" w:hint="eastAsia"/>
          <w:sz w:val="32"/>
          <w:szCs w:val="32"/>
        </w:rPr>
        <w:t>万元，其中：</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（1）行政运行（</w:t>
      </w:r>
      <w:r w:rsidR="009C6D44" w:rsidRPr="000B51F0">
        <w:rPr>
          <w:rFonts w:ascii="仿宋_GB2312" w:eastAsia="仿宋_GB2312" w:hAnsi="仿宋_GB2312" w:cs="仿宋_GB2312" w:hint="eastAsia"/>
          <w:sz w:val="32"/>
          <w:szCs w:val="32"/>
        </w:rPr>
        <w:t>2060701</w:t>
      </w:r>
      <w:r w:rsidRPr="000B51F0">
        <w:rPr>
          <w:rFonts w:ascii="仿宋_GB2312" w:eastAsia="仿宋_GB2312" w:hAnsi="仿宋_GB2312" w:cs="仿宋_GB2312" w:hint="eastAsia"/>
          <w:sz w:val="32"/>
          <w:szCs w:val="32"/>
        </w:rPr>
        <w:t>）</w:t>
      </w:r>
      <w:r w:rsidR="003B1322" w:rsidRPr="000B51F0">
        <w:rPr>
          <w:rFonts w:ascii="仿宋_GB2312" w:eastAsia="仿宋_GB2312" w:hAnsi="仿宋_GB2312" w:cs="仿宋_GB2312" w:hint="eastAsia"/>
          <w:sz w:val="32"/>
          <w:szCs w:val="32"/>
        </w:rPr>
        <w:t>84.15</w:t>
      </w:r>
      <w:r w:rsidRPr="000B51F0">
        <w:rPr>
          <w:rFonts w:ascii="仿宋_GB2312" w:eastAsia="仿宋_GB2312" w:hAnsi="仿宋_GB2312" w:cs="仿宋_GB2312" w:hint="eastAsia"/>
          <w:sz w:val="32"/>
          <w:szCs w:val="32"/>
        </w:rPr>
        <w:t>万元，较上年减少</w:t>
      </w:r>
      <w:r w:rsidR="009C6D44" w:rsidRPr="000B51F0">
        <w:rPr>
          <w:rFonts w:ascii="仿宋_GB2312" w:eastAsia="仿宋_GB2312" w:hAnsi="仿宋_GB2312" w:cs="仿宋_GB2312" w:hint="eastAsia"/>
          <w:sz w:val="32"/>
          <w:szCs w:val="32"/>
        </w:rPr>
        <w:t>1.91</w:t>
      </w:r>
      <w:r w:rsidRPr="000B51F0">
        <w:rPr>
          <w:rFonts w:ascii="仿宋_GB2312" w:eastAsia="仿宋_GB2312" w:hAnsi="仿宋_GB2312" w:cs="仿宋_GB2312" w:hint="eastAsia"/>
          <w:sz w:val="32"/>
          <w:szCs w:val="32"/>
        </w:rPr>
        <w:t>万元，原因是</w:t>
      </w:r>
      <w:r w:rsidR="009C6D44" w:rsidRPr="000B51F0">
        <w:rPr>
          <w:rFonts w:ascii="仿宋_GB2312" w:eastAsia="仿宋_GB2312" w:hAnsi="仿宋" w:cs="仿宋" w:hint="eastAsia"/>
          <w:sz w:val="32"/>
          <w:szCs w:val="32"/>
        </w:rPr>
        <w:t>人员变化带来的经费变动</w:t>
      </w:r>
      <w:r w:rsidR="009C6D44" w:rsidRPr="000B51F0">
        <w:rPr>
          <w:rFonts w:ascii="仿宋_GB2312" w:eastAsia="仿宋_GB2312" w:hAnsi="仿宋_GB2312" w:cs="仿宋_GB2312" w:hint="eastAsia"/>
          <w:sz w:val="32"/>
          <w:szCs w:val="32"/>
        </w:rPr>
        <w:t>。</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（2）</w:t>
      </w:r>
      <w:r w:rsidR="009C6D44" w:rsidRPr="000B51F0">
        <w:rPr>
          <w:rFonts w:ascii="仿宋_GB2312" w:eastAsia="仿宋_GB2312" w:hAnsi="仿宋" w:cs="仿宋" w:hint="eastAsia"/>
          <w:sz w:val="32"/>
          <w:szCs w:val="32"/>
        </w:rPr>
        <w:t>机关事业单位基本养老保险缴费支出（2080505）</w:t>
      </w:r>
      <w:r w:rsidR="009C6D44" w:rsidRPr="000B51F0">
        <w:rPr>
          <w:rFonts w:ascii="仿宋_GB2312" w:eastAsia="仿宋_GB2312" w:hAnsi="仿宋" w:cs="仿宋" w:hint="eastAsia"/>
          <w:sz w:val="32"/>
          <w:szCs w:val="32"/>
        </w:rPr>
        <w:lastRenderedPageBreak/>
        <w:t>为5.5万元，较上年减少1.1万元，</w:t>
      </w:r>
      <w:r w:rsidR="009C6D44" w:rsidRPr="000B51F0">
        <w:rPr>
          <w:rFonts w:ascii="仿宋_GB2312" w:eastAsia="仿宋_GB2312" w:hAnsi="仿宋_GB2312" w:cs="仿宋_GB2312" w:hint="eastAsia"/>
          <w:sz w:val="32"/>
          <w:szCs w:val="32"/>
        </w:rPr>
        <w:t>原因是</w:t>
      </w:r>
      <w:r w:rsidR="009C6D44" w:rsidRPr="000B51F0">
        <w:rPr>
          <w:rFonts w:ascii="仿宋_GB2312" w:eastAsia="仿宋_GB2312" w:hAnsi="仿宋" w:cs="仿宋" w:hint="eastAsia"/>
          <w:sz w:val="32"/>
          <w:szCs w:val="32"/>
        </w:rPr>
        <w:t>人员变化带来的经费变动</w:t>
      </w:r>
      <w:r w:rsidR="009C6D44" w:rsidRPr="000B51F0">
        <w:rPr>
          <w:rFonts w:ascii="仿宋_GB2312" w:eastAsia="仿宋_GB2312" w:hAnsi="仿宋_GB2312" w:cs="仿宋_GB2312" w:hint="eastAsia"/>
          <w:sz w:val="32"/>
          <w:szCs w:val="32"/>
        </w:rPr>
        <w:t>。</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（3）</w:t>
      </w:r>
      <w:r w:rsidR="009C6D44" w:rsidRPr="000B51F0">
        <w:rPr>
          <w:rFonts w:ascii="仿宋_GB2312" w:eastAsia="仿宋_GB2312" w:hAnsi="仿宋" w:cs="仿宋" w:hint="eastAsia"/>
          <w:sz w:val="32"/>
          <w:szCs w:val="32"/>
        </w:rPr>
        <w:t>事业单位医疗（2101101）支出为3.5万元，较上年减少0.7万元，原因是人员变化带来的经费变动。</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3、支出按经济科目分类的明细情况</w:t>
      </w:r>
    </w:p>
    <w:p w:rsidR="003B1322" w:rsidRPr="000B51F0" w:rsidRDefault="00B266CC" w:rsidP="003B1322">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（1）按照部门预算支出经济分类的类级科目说明。</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2021年本部门当年一般公共预算支出</w:t>
      </w:r>
      <w:r w:rsidR="00C53D4D" w:rsidRPr="000B51F0">
        <w:rPr>
          <w:rFonts w:ascii="仿宋_GB2312" w:eastAsia="仿宋_GB2312" w:hAnsi="仿宋_GB2312" w:cs="仿宋_GB2312" w:hint="eastAsia"/>
          <w:sz w:val="32"/>
          <w:szCs w:val="32"/>
        </w:rPr>
        <w:t>93.15</w:t>
      </w:r>
      <w:r w:rsidRPr="000B51F0">
        <w:rPr>
          <w:rFonts w:ascii="仿宋_GB2312" w:eastAsia="仿宋_GB2312" w:hAnsi="仿宋_GB2312" w:cs="仿宋_GB2312" w:hint="eastAsia"/>
          <w:sz w:val="32"/>
          <w:szCs w:val="32"/>
        </w:rPr>
        <w:t>万元，其中：</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工资福利支出（301）</w:t>
      </w:r>
      <w:r w:rsidR="00C53D4D" w:rsidRPr="000B51F0">
        <w:rPr>
          <w:rFonts w:ascii="仿宋_GB2312" w:eastAsia="仿宋_GB2312" w:hAnsi="仿宋_GB2312" w:cs="仿宋_GB2312" w:hint="eastAsia"/>
          <w:sz w:val="32"/>
          <w:szCs w:val="32"/>
        </w:rPr>
        <w:t>72.53</w:t>
      </w:r>
      <w:r w:rsidRPr="000B51F0">
        <w:rPr>
          <w:rFonts w:ascii="仿宋_GB2312" w:eastAsia="仿宋_GB2312" w:hAnsi="仿宋_GB2312" w:cs="仿宋_GB2312" w:hint="eastAsia"/>
          <w:sz w:val="32"/>
          <w:szCs w:val="32"/>
        </w:rPr>
        <w:t>万元，较上年增加</w:t>
      </w:r>
      <w:r w:rsidR="00C53D4D" w:rsidRPr="000B51F0">
        <w:rPr>
          <w:rFonts w:ascii="仿宋_GB2312" w:eastAsia="仿宋_GB2312" w:hAnsi="仿宋_GB2312" w:cs="仿宋_GB2312" w:hint="eastAsia"/>
          <w:sz w:val="32"/>
          <w:szCs w:val="32"/>
        </w:rPr>
        <w:t>0.47</w:t>
      </w:r>
      <w:r w:rsidRPr="000B51F0">
        <w:rPr>
          <w:rFonts w:ascii="仿宋_GB2312" w:eastAsia="仿宋_GB2312" w:hAnsi="仿宋_GB2312" w:cs="仿宋_GB2312" w:hint="eastAsia"/>
          <w:sz w:val="32"/>
          <w:szCs w:val="32"/>
        </w:rPr>
        <w:t>万元，原因是</w:t>
      </w:r>
      <w:r w:rsidR="00C53D4D" w:rsidRPr="000B51F0">
        <w:rPr>
          <w:rFonts w:ascii="仿宋_GB2312" w:eastAsia="仿宋_GB2312" w:hAnsi="仿宋" w:cs="仿宋" w:hint="eastAsia"/>
          <w:sz w:val="32"/>
          <w:szCs w:val="32"/>
        </w:rPr>
        <w:t>机关事业单位基本养老保险制度改革正常调资晋档带来的人员经费增长</w:t>
      </w:r>
      <w:r w:rsidRPr="000B51F0">
        <w:rPr>
          <w:rFonts w:ascii="仿宋_GB2312" w:eastAsia="仿宋_GB2312" w:hAnsi="仿宋_GB2312" w:cs="仿宋_GB2312" w:hint="eastAsia"/>
          <w:sz w:val="32"/>
          <w:szCs w:val="32"/>
        </w:rPr>
        <w:t>；</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商品和服务支出（302）</w:t>
      </w:r>
      <w:r w:rsidR="00C53D4D" w:rsidRPr="000B51F0">
        <w:rPr>
          <w:rFonts w:ascii="仿宋_GB2312" w:eastAsia="仿宋_GB2312" w:hAnsi="仿宋_GB2312" w:cs="仿宋_GB2312" w:hint="eastAsia"/>
          <w:sz w:val="32"/>
          <w:szCs w:val="32"/>
        </w:rPr>
        <w:t>18.36</w:t>
      </w:r>
      <w:r w:rsidRPr="000B51F0">
        <w:rPr>
          <w:rFonts w:ascii="仿宋_GB2312" w:eastAsia="仿宋_GB2312" w:hAnsi="仿宋_GB2312" w:cs="仿宋_GB2312" w:hint="eastAsia"/>
          <w:sz w:val="32"/>
          <w:szCs w:val="32"/>
        </w:rPr>
        <w:t>万元，较上年减少</w:t>
      </w:r>
      <w:r w:rsidR="00C53D4D" w:rsidRPr="000B51F0">
        <w:rPr>
          <w:rFonts w:ascii="仿宋_GB2312" w:eastAsia="仿宋_GB2312" w:hAnsi="仿宋_GB2312" w:cs="仿宋_GB2312" w:hint="eastAsia"/>
          <w:sz w:val="32"/>
          <w:szCs w:val="32"/>
        </w:rPr>
        <w:t>6.44</w:t>
      </w:r>
      <w:r w:rsidRPr="000B51F0">
        <w:rPr>
          <w:rFonts w:ascii="仿宋_GB2312" w:eastAsia="仿宋_GB2312" w:hAnsi="仿宋_GB2312" w:cs="仿宋_GB2312" w:hint="eastAsia"/>
          <w:sz w:val="32"/>
          <w:szCs w:val="32"/>
        </w:rPr>
        <w:t>万元，原因是</w:t>
      </w:r>
      <w:r w:rsidR="00C53D4D" w:rsidRPr="000B51F0">
        <w:rPr>
          <w:rFonts w:ascii="仿宋_GB2312" w:eastAsia="仿宋_GB2312" w:hAnsi="仿宋" w:cs="仿宋" w:hint="eastAsia"/>
          <w:sz w:val="32"/>
          <w:szCs w:val="32"/>
        </w:rPr>
        <w:t>例行八项规定，减少项目开支，缩减财政开支</w:t>
      </w:r>
      <w:r w:rsidRPr="000B51F0">
        <w:rPr>
          <w:rFonts w:ascii="仿宋_GB2312" w:eastAsia="仿宋_GB2312" w:hAnsi="仿宋_GB2312" w:cs="仿宋_GB2312" w:hint="eastAsia"/>
          <w:sz w:val="32"/>
          <w:szCs w:val="32"/>
        </w:rPr>
        <w:t>；</w:t>
      </w:r>
    </w:p>
    <w:p w:rsidR="007A5B89" w:rsidRPr="000B51F0" w:rsidRDefault="00B266CC" w:rsidP="00C53D4D">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对个人和家庭的补助支出（303）</w:t>
      </w:r>
      <w:r w:rsidR="00C53D4D" w:rsidRPr="000B51F0">
        <w:rPr>
          <w:rFonts w:ascii="仿宋_GB2312" w:eastAsia="仿宋_GB2312" w:hAnsi="仿宋_GB2312" w:cs="仿宋_GB2312" w:hint="eastAsia"/>
          <w:sz w:val="32"/>
          <w:szCs w:val="32"/>
        </w:rPr>
        <w:t>2.27</w:t>
      </w:r>
      <w:r w:rsidRPr="000B51F0">
        <w:rPr>
          <w:rFonts w:ascii="仿宋_GB2312" w:eastAsia="仿宋_GB2312" w:hAnsi="仿宋_GB2312" w:cs="仿宋_GB2312" w:hint="eastAsia"/>
          <w:sz w:val="32"/>
          <w:szCs w:val="32"/>
        </w:rPr>
        <w:t>万元，较上年增加</w:t>
      </w:r>
      <w:r w:rsidR="00C53D4D" w:rsidRPr="000B51F0">
        <w:rPr>
          <w:rFonts w:ascii="仿宋_GB2312" w:eastAsia="仿宋_GB2312" w:hAnsi="仿宋_GB2312" w:cs="仿宋_GB2312" w:hint="eastAsia"/>
          <w:sz w:val="32"/>
          <w:szCs w:val="32"/>
        </w:rPr>
        <w:t>2.27</w:t>
      </w:r>
      <w:r w:rsidRPr="000B51F0">
        <w:rPr>
          <w:rFonts w:ascii="仿宋_GB2312" w:eastAsia="仿宋_GB2312" w:hAnsi="仿宋_GB2312" w:cs="仿宋_GB2312" w:hint="eastAsia"/>
          <w:sz w:val="32"/>
          <w:szCs w:val="32"/>
        </w:rPr>
        <w:t>万元，原因是</w:t>
      </w:r>
      <w:r w:rsidR="00C53D4D" w:rsidRPr="000B51F0">
        <w:rPr>
          <w:rFonts w:ascii="仿宋_GB2312" w:eastAsia="仿宋_GB2312" w:hAnsi="仿宋" w:cs="仿宋" w:hint="eastAsia"/>
          <w:sz w:val="32"/>
          <w:szCs w:val="32"/>
        </w:rPr>
        <w:t>人员变化带来的经费变动</w:t>
      </w:r>
      <w:r w:rsidRPr="000B51F0">
        <w:rPr>
          <w:rFonts w:ascii="仿宋_GB2312" w:eastAsia="仿宋_GB2312" w:hAnsi="仿宋_GB2312" w:cs="仿宋_GB2312" w:hint="eastAsia"/>
          <w:sz w:val="32"/>
          <w:szCs w:val="32"/>
        </w:rPr>
        <w:t>。</w:t>
      </w:r>
    </w:p>
    <w:p w:rsidR="00C53D4D" w:rsidRPr="000B51F0" w:rsidRDefault="00B266CC" w:rsidP="00C53D4D">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（2）按照政府预算支出经济分类的类级科目说明。</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2021年本部门当年一般公共预算支出</w:t>
      </w:r>
      <w:r w:rsidR="00C53D4D" w:rsidRPr="000B51F0">
        <w:rPr>
          <w:rFonts w:ascii="仿宋_GB2312" w:eastAsia="仿宋_GB2312" w:hAnsi="仿宋_GB2312" w:cs="仿宋_GB2312" w:hint="eastAsia"/>
          <w:sz w:val="32"/>
          <w:szCs w:val="32"/>
        </w:rPr>
        <w:t>93.15</w:t>
      </w:r>
      <w:r w:rsidRPr="000B51F0">
        <w:rPr>
          <w:rFonts w:ascii="仿宋_GB2312" w:eastAsia="仿宋_GB2312" w:hAnsi="仿宋_GB2312" w:cs="仿宋_GB2312" w:hint="eastAsia"/>
          <w:sz w:val="32"/>
          <w:szCs w:val="32"/>
        </w:rPr>
        <w:t>万元，其中：</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机关工资福利支出（501）</w:t>
      </w:r>
      <w:r w:rsidR="00C53D4D" w:rsidRPr="000B51F0">
        <w:rPr>
          <w:rFonts w:ascii="仿宋_GB2312" w:eastAsia="仿宋_GB2312" w:hAnsi="仿宋_GB2312" w:cs="仿宋_GB2312" w:hint="eastAsia"/>
          <w:sz w:val="32"/>
          <w:szCs w:val="32"/>
        </w:rPr>
        <w:t>72.53</w:t>
      </w:r>
      <w:r w:rsidRPr="000B51F0">
        <w:rPr>
          <w:rFonts w:ascii="仿宋_GB2312" w:eastAsia="仿宋_GB2312" w:hAnsi="仿宋_GB2312" w:cs="仿宋_GB2312" w:hint="eastAsia"/>
          <w:sz w:val="32"/>
          <w:szCs w:val="32"/>
        </w:rPr>
        <w:t>万元，较上年增加</w:t>
      </w:r>
      <w:r w:rsidR="00C53D4D" w:rsidRPr="000B51F0">
        <w:rPr>
          <w:rFonts w:ascii="仿宋_GB2312" w:eastAsia="仿宋_GB2312" w:hAnsi="仿宋_GB2312" w:cs="仿宋_GB2312" w:hint="eastAsia"/>
          <w:sz w:val="32"/>
          <w:szCs w:val="32"/>
        </w:rPr>
        <w:t>0.47</w:t>
      </w:r>
      <w:r w:rsidRPr="000B51F0">
        <w:rPr>
          <w:rFonts w:ascii="仿宋_GB2312" w:eastAsia="仿宋_GB2312" w:hAnsi="仿宋_GB2312" w:cs="仿宋_GB2312" w:hint="eastAsia"/>
          <w:sz w:val="32"/>
          <w:szCs w:val="32"/>
        </w:rPr>
        <w:t>万元，原因是</w:t>
      </w:r>
      <w:r w:rsidR="00C53D4D" w:rsidRPr="000B51F0">
        <w:rPr>
          <w:rFonts w:ascii="仿宋_GB2312" w:eastAsia="仿宋_GB2312" w:hAnsi="仿宋" w:cs="仿宋" w:hint="eastAsia"/>
          <w:sz w:val="32"/>
          <w:szCs w:val="32"/>
        </w:rPr>
        <w:t>机关事业单位基本养老保险制度改革正常调资晋档带来的人员经费增长</w:t>
      </w:r>
      <w:r w:rsidRPr="000B51F0">
        <w:rPr>
          <w:rFonts w:ascii="仿宋_GB2312" w:eastAsia="仿宋_GB2312" w:hAnsi="仿宋_GB2312" w:cs="仿宋_GB2312" w:hint="eastAsia"/>
          <w:sz w:val="32"/>
          <w:szCs w:val="32"/>
        </w:rPr>
        <w:t>；</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机关商品和服务支出（502）</w:t>
      </w:r>
      <w:r w:rsidR="00C53D4D" w:rsidRPr="000B51F0">
        <w:rPr>
          <w:rFonts w:ascii="仿宋_GB2312" w:eastAsia="仿宋_GB2312" w:hAnsi="仿宋_GB2312" w:cs="仿宋_GB2312" w:hint="eastAsia"/>
          <w:sz w:val="32"/>
          <w:szCs w:val="32"/>
        </w:rPr>
        <w:t>18.36</w:t>
      </w:r>
      <w:r w:rsidRPr="000B51F0">
        <w:rPr>
          <w:rFonts w:ascii="仿宋_GB2312" w:eastAsia="仿宋_GB2312" w:hAnsi="仿宋_GB2312" w:cs="仿宋_GB2312" w:hint="eastAsia"/>
          <w:sz w:val="32"/>
          <w:szCs w:val="32"/>
        </w:rPr>
        <w:t>万元，较上年减少</w:t>
      </w:r>
      <w:r w:rsidR="00C53D4D" w:rsidRPr="000B51F0">
        <w:rPr>
          <w:rFonts w:ascii="仿宋_GB2312" w:eastAsia="仿宋_GB2312" w:hAnsi="仿宋_GB2312" w:cs="仿宋_GB2312" w:hint="eastAsia"/>
          <w:sz w:val="32"/>
          <w:szCs w:val="32"/>
        </w:rPr>
        <w:t>6.44</w:t>
      </w:r>
      <w:r w:rsidRPr="000B51F0">
        <w:rPr>
          <w:rFonts w:ascii="仿宋_GB2312" w:eastAsia="仿宋_GB2312" w:hAnsi="仿宋_GB2312" w:cs="仿宋_GB2312" w:hint="eastAsia"/>
          <w:sz w:val="32"/>
          <w:szCs w:val="32"/>
        </w:rPr>
        <w:t>万元，原因是</w:t>
      </w:r>
      <w:r w:rsidR="00C53D4D" w:rsidRPr="000B51F0">
        <w:rPr>
          <w:rFonts w:ascii="仿宋_GB2312" w:eastAsia="仿宋_GB2312" w:hAnsi="仿宋" w:cs="仿宋" w:hint="eastAsia"/>
          <w:sz w:val="32"/>
          <w:szCs w:val="32"/>
        </w:rPr>
        <w:t>例行八项规定，减少项目开支，缩减财政开支</w:t>
      </w:r>
      <w:r w:rsidRPr="000B51F0">
        <w:rPr>
          <w:rFonts w:ascii="仿宋_GB2312" w:eastAsia="仿宋_GB2312" w:hAnsi="仿宋_GB2312" w:cs="仿宋_GB2312" w:hint="eastAsia"/>
          <w:sz w:val="32"/>
          <w:szCs w:val="32"/>
        </w:rPr>
        <w:t>；</w:t>
      </w:r>
    </w:p>
    <w:p w:rsidR="00D742AD" w:rsidRPr="000B51F0" w:rsidRDefault="00D742AD" w:rsidP="00D742AD">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lastRenderedPageBreak/>
        <w:t>对个人和家庭的补助支出（509）2.27万元，较上年增加2.27万元，原因是</w:t>
      </w:r>
      <w:r w:rsidRPr="000B51F0">
        <w:rPr>
          <w:rFonts w:ascii="仿宋_GB2312" w:eastAsia="仿宋_GB2312" w:hAnsi="仿宋" w:cs="仿宋" w:hint="eastAsia"/>
          <w:sz w:val="32"/>
          <w:szCs w:val="32"/>
        </w:rPr>
        <w:t>人员变化带来的经费变动</w:t>
      </w:r>
      <w:r w:rsidRPr="000B51F0">
        <w:rPr>
          <w:rFonts w:ascii="仿宋_GB2312" w:eastAsia="仿宋_GB2312" w:hAnsi="仿宋_GB2312" w:cs="仿宋_GB2312" w:hint="eastAsia"/>
          <w:sz w:val="32"/>
          <w:szCs w:val="32"/>
        </w:rPr>
        <w:t>。</w:t>
      </w:r>
    </w:p>
    <w:p w:rsidR="00D742AD" w:rsidRPr="000B51F0" w:rsidRDefault="00B266CC" w:rsidP="00D742AD">
      <w:pPr>
        <w:spacing w:line="360" w:lineRule="auto"/>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4、上年结转财政资金一般公共预算拨款支出情况。</w:t>
      </w:r>
    </w:p>
    <w:p w:rsidR="000B51F0" w:rsidRPr="000B51F0" w:rsidRDefault="000B51F0" w:rsidP="00D742AD">
      <w:pPr>
        <w:spacing w:line="360" w:lineRule="auto"/>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(1)按功能支出分类。</w:t>
      </w:r>
    </w:p>
    <w:p w:rsidR="00D742AD" w:rsidRPr="000B51F0" w:rsidRDefault="00D742AD" w:rsidP="00D742AD">
      <w:pPr>
        <w:spacing w:line="360" w:lineRule="auto"/>
        <w:ind w:firstLine="640"/>
        <w:rPr>
          <w:rFonts w:ascii="仿宋_GB2312" w:eastAsia="仿宋_GB2312" w:hAnsi="仿宋" w:cs="仿宋" w:hint="eastAsia"/>
          <w:sz w:val="32"/>
          <w:szCs w:val="32"/>
        </w:rPr>
      </w:pPr>
      <w:r w:rsidRPr="000B51F0">
        <w:rPr>
          <w:rFonts w:ascii="仿宋_GB2312" w:eastAsia="仿宋_GB2312" w:hAnsi="仿宋" w:cs="仿宋" w:hint="eastAsia"/>
          <w:sz w:val="32"/>
          <w:szCs w:val="32"/>
        </w:rPr>
        <w:t>本部门无2020年结转的一般公共预算拨款资金支出。</w:t>
      </w:r>
    </w:p>
    <w:p w:rsidR="000B51F0" w:rsidRPr="000B51F0" w:rsidRDefault="000B51F0" w:rsidP="00D742AD">
      <w:pPr>
        <w:spacing w:line="360" w:lineRule="auto"/>
        <w:ind w:firstLine="640"/>
        <w:rPr>
          <w:rFonts w:ascii="仿宋_GB2312" w:eastAsia="仿宋_GB2312" w:hAnsi="仿宋" w:cs="仿宋" w:hint="eastAsia"/>
          <w:sz w:val="32"/>
          <w:szCs w:val="32"/>
        </w:rPr>
      </w:pPr>
      <w:r w:rsidRPr="000B51F0">
        <w:rPr>
          <w:rFonts w:ascii="仿宋_GB2312" w:eastAsia="仿宋_GB2312" w:hAnsi="仿宋" w:cs="仿宋" w:hint="eastAsia"/>
          <w:sz w:val="32"/>
          <w:szCs w:val="32"/>
        </w:rPr>
        <w:t>（2）按部门预算支出经济分类。</w:t>
      </w:r>
    </w:p>
    <w:p w:rsidR="000B51F0" w:rsidRPr="000B51F0" w:rsidRDefault="000B51F0" w:rsidP="00D742AD">
      <w:pPr>
        <w:spacing w:line="360" w:lineRule="auto"/>
        <w:ind w:firstLine="640"/>
        <w:rPr>
          <w:rFonts w:ascii="仿宋_GB2312" w:eastAsia="仿宋_GB2312" w:hAnsi="仿宋" w:cs="仿宋" w:hint="eastAsia"/>
          <w:sz w:val="32"/>
          <w:szCs w:val="32"/>
        </w:rPr>
      </w:pPr>
      <w:r w:rsidRPr="000B51F0">
        <w:rPr>
          <w:rFonts w:ascii="仿宋_GB2312" w:eastAsia="仿宋_GB2312" w:hAnsi="仿宋" w:cs="仿宋" w:hint="eastAsia"/>
          <w:sz w:val="32"/>
          <w:szCs w:val="32"/>
        </w:rPr>
        <w:t>本部门无2020年结转的一般公共预算拨款资金支出。</w:t>
      </w:r>
    </w:p>
    <w:p w:rsidR="000B51F0" w:rsidRPr="000B51F0" w:rsidRDefault="000B51F0" w:rsidP="00D742AD">
      <w:pPr>
        <w:spacing w:line="360" w:lineRule="auto"/>
        <w:ind w:firstLine="640"/>
        <w:rPr>
          <w:rFonts w:ascii="仿宋_GB2312" w:eastAsia="仿宋_GB2312" w:hAnsi="仿宋" w:cs="仿宋" w:hint="eastAsia"/>
          <w:sz w:val="32"/>
          <w:szCs w:val="32"/>
        </w:rPr>
      </w:pPr>
      <w:r w:rsidRPr="000B51F0">
        <w:rPr>
          <w:rFonts w:ascii="仿宋_GB2312" w:eastAsia="仿宋_GB2312" w:hAnsi="仿宋" w:cs="仿宋" w:hint="eastAsia"/>
          <w:sz w:val="32"/>
          <w:szCs w:val="32"/>
        </w:rPr>
        <w:t>（3）按政府预算支出经济分类。</w:t>
      </w:r>
    </w:p>
    <w:p w:rsidR="000B51F0" w:rsidRPr="000B51F0" w:rsidRDefault="000B51F0" w:rsidP="00D742AD">
      <w:pPr>
        <w:spacing w:line="360" w:lineRule="auto"/>
        <w:ind w:firstLine="640"/>
        <w:rPr>
          <w:rFonts w:ascii="仿宋_GB2312" w:eastAsia="仿宋_GB2312" w:hAnsi="仿宋" w:cs="仿宋" w:hint="eastAsia"/>
          <w:sz w:val="32"/>
          <w:szCs w:val="32"/>
        </w:rPr>
      </w:pPr>
      <w:r w:rsidRPr="000B51F0">
        <w:rPr>
          <w:rFonts w:ascii="仿宋_GB2312" w:eastAsia="仿宋_GB2312" w:hAnsi="仿宋" w:cs="仿宋" w:hint="eastAsia"/>
          <w:sz w:val="32"/>
          <w:szCs w:val="32"/>
        </w:rPr>
        <w:t>本部门无2020年结转的一般公共预算拨款资金支出。</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（四）政府性基金预算支出情况。</w:t>
      </w:r>
    </w:p>
    <w:p w:rsidR="00154BC4" w:rsidRPr="000B51F0" w:rsidRDefault="00B266CC" w:rsidP="00154BC4">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1、当年政府性基金预算支出情况。</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本部门无当年政府性基金预算收支，并已公开空表。</w:t>
      </w:r>
    </w:p>
    <w:p w:rsidR="00154BC4" w:rsidRPr="000B51F0" w:rsidRDefault="00B266CC" w:rsidP="00154BC4">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2、上年结转政府性基金预算支出情况。</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本部门无2020年结转的政府性基金预算拨款支出。</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（五）国有资本经营预算拨款收支情况。</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本部门无当年国有资本经营预算拨款收支，并在财政拨款收支总体情况表中列示。</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本部门无2020年结转的国有资本经营预算拨款支出。</w:t>
      </w:r>
    </w:p>
    <w:p w:rsidR="007A5B89" w:rsidRPr="000B51F0" w:rsidRDefault="00B266CC">
      <w:pPr>
        <w:jc w:val="center"/>
        <w:rPr>
          <w:rFonts w:ascii="仿宋_GB2312" w:eastAsia="仿宋_GB2312" w:hAnsi="仿宋_GB2312" w:cs="仿宋_GB2312" w:hint="eastAsia"/>
          <w:sz w:val="32"/>
          <w:szCs w:val="32"/>
        </w:rPr>
      </w:pPr>
      <w:r w:rsidRPr="000B51F0">
        <w:rPr>
          <w:rFonts w:ascii="仿宋_GB2312" w:eastAsia="仿宋_GB2312" w:hAnsiTheme="minorEastAsia" w:cstheme="minorEastAsia" w:hint="eastAsia"/>
          <w:b/>
          <w:bCs/>
          <w:sz w:val="32"/>
          <w:szCs w:val="32"/>
        </w:rPr>
        <w:t>第三部分  其他说明情况</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b/>
          <w:bCs/>
          <w:sz w:val="32"/>
          <w:szCs w:val="32"/>
        </w:rPr>
        <w:t>六、部门预算“三公”经费等预算情况说明</w:t>
      </w:r>
    </w:p>
    <w:p w:rsidR="007A5B89" w:rsidRPr="000B51F0" w:rsidRDefault="00B266CC" w:rsidP="00793C1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2020年和2021年，本部门无</w:t>
      </w:r>
      <w:r w:rsidR="00793C1C" w:rsidRPr="000B51F0">
        <w:rPr>
          <w:rFonts w:ascii="仿宋_GB2312" w:eastAsia="仿宋_GB2312" w:hAnsi="仿宋_GB2312" w:cs="仿宋_GB2312" w:hint="eastAsia"/>
          <w:sz w:val="32"/>
          <w:szCs w:val="32"/>
        </w:rPr>
        <w:t>“三公”</w:t>
      </w:r>
      <w:r w:rsidRPr="000B51F0">
        <w:rPr>
          <w:rFonts w:ascii="仿宋_GB2312" w:eastAsia="仿宋_GB2312" w:hAnsi="仿宋_GB2312" w:cs="仿宋_GB2312" w:hint="eastAsia"/>
          <w:sz w:val="32"/>
          <w:szCs w:val="32"/>
        </w:rPr>
        <w:t>经费预算”。</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本部门2021年一般公共预算未安排“三公”经费支出。</w:t>
      </w:r>
    </w:p>
    <w:p w:rsidR="007A5B89" w:rsidRPr="000B51F0" w:rsidRDefault="00B266CC" w:rsidP="00793C1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lastRenderedPageBreak/>
        <w:t>本部门无2020年结转的‘三公’经费支出”。</w:t>
      </w:r>
    </w:p>
    <w:p w:rsidR="007A5B89" w:rsidRPr="000B51F0" w:rsidRDefault="00B266CC">
      <w:pPr>
        <w:ind w:firstLine="640"/>
        <w:rPr>
          <w:rFonts w:ascii="仿宋_GB2312" w:eastAsia="仿宋_GB2312" w:hAnsi="仿宋_GB2312" w:cs="仿宋_GB2312" w:hint="eastAsia"/>
          <w:b/>
          <w:bCs/>
          <w:sz w:val="32"/>
          <w:szCs w:val="32"/>
        </w:rPr>
      </w:pPr>
      <w:r w:rsidRPr="000B51F0">
        <w:rPr>
          <w:rFonts w:ascii="仿宋_GB2312" w:eastAsia="仿宋_GB2312" w:hAnsi="仿宋_GB2312" w:cs="仿宋_GB2312" w:hint="eastAsia"/>
          <w:b/>
          <w:bCs/>
          <w:sz w:val="32"/>
          <w:szCs w:val="32"/>
        </w:rPr>
        <w:t>七、部门国有资产占有使用及资产购置情况说明</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截止2020年底，本部门所属预算单位</w:t>
      </w:r>
      <w:r w:rsidR="00793C1C" w:rsidRPr="000B51F0">
        <w:rPr>
          <w:rFonts w:ascii="仿宋_GB2312" w:eastAsia="仿宋_GB2312" w:hAnsi="仿宋_GB2312" w:cs="仿宋_GB2312" w:hint="eastAsia"/>
          <w:sz w:val="32"/>
          <w:szCs w:val="32"/>
        </w:rPr>
        <w:t>无</w:t>
      </w:r>
      <w:r w:rsidRPr="000B51F0">
        <w:rPr>
          <w:rFonts w:ascii="仿宋_GB2312" w:eastAsia="仿宋_GB2312" w:hAnsi="仿宋_GB2312" w:cs="仿宋_GB2312" w:hint="eastAsia"/>
          <w:sz w:val="32"/>
          <w:szCs w:val="32"/>
        </w:rPr>
        <w:t>车辆，单价20万元以上的设备</w:t>
      </w:r>
      <w:r w:rsidR="00793C1C" w:rsidRPr="000B51F0">
        <w:rPr>
          <w:rFonts w:ascii="仿宋_GB2312" w:eastAsia="仿宋_GB2312" w:hAnsi="仿宋_GB2312" w:cs="仿宋_GB2312" w:hint="eastAsia"/>
          <w:sz w:val="32"/>
          <w:szCs w:val="32"/>
        </w:rPr>
        <w:t>0</w:t>
      </w:r>
      <w:r w:rsidRPr="000B51F0">
        <w:rPr>
          <w:rFonts w:ascii="仿宋_GB2312" w:eastAsia="仿宋_GB2312" w:hAnsi="仿宋_GB2312" w:cs="仿宋_GB2312" w:hint="eastAsia"/>
          <w:sz w:val="32"/>
          <w:szCs w:val="32"/>
        </w:rPr>
        <w:t>台（套）。2021年当年部门预算安排购置车辆</w:t>
      </w:r>
      <w:r w:rsidR="00793C1C" w:rsidRPr="000B51F0">
        <w:rPr>
          <w:rFonts w:ascii="仿宋_GB2312" w:eastAsia="仿宋_GB2312" w:hAnsi="仿宋_GB2312" w:cs="仿宋_GB2312" w:hint="eastAsia"/>
          <w:sz w:val="32"/>
          <w:szCs w:val="32"/>
        </w:rPr>
        <w:t>0</w:t>
      </w:r>
      <w:r w:rsidRPr="000B51F0">
        <w:rPr>
          <w:rFonts w:ascii="仿宋_GB2312" w:eastAsia="仿宋_GB2312" w:hAnsi="仿宋_GB2312" w:cs="仿宋_GB2312" w:hint="eastAsia"/>
          <w:sz w:val="32"/>
          <w:szCs w:val="32"/>
        </w:rPr>
        <w:t>辆；安排购置单价20万元以上的设备</w:t>
      </w:r>
      <w:r w:rsidR="00793C1C" w:rsidRPr="000B51F0">
        <w:rPr>
          <w:rFonts w:ascii="仿宋_GB2312" w:eastAsia="仿宋_GB2312" w:hAnsi="仿宋_GB2312" w:cs="仿宋_GB2312" w:hint="eastAsia"/>
          <w:sz w:val="32"/>
          <w:szCs w:val="32"/>
        </w:rPr>
        <w:t>0</w:t>
      </w:r>
      <w:r w:rsidRPr="000B51F0">
        <w:rPr>
          <w:rFonts w:ascii="仿宋_GB2312" w:eastAsia="仿宋_GB2312" w:hAnsi="仿宋_GB2312" w:cs="仿宋_GB2312" w:hint="eastAsia"/>
          <w:sz w:val="32"/>
          <w:szCs w:val="32"/>
        </w:rPr>
        <w:t>台（套）。</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本部门无2020年结转的财政拨款支出资产购置。</w:t>
      </w:r>
    </w:p>
    <w:p w:rsidR="007A5B89" w:rsidRPr="000B51F0" w:rsidRDefault="00B266CC">
      <w:pPr>
        <w:ind w:firstLine="640"/>
        <w:rPr>
          <w:rFonts w:ascii="仿宋_GB2312" w:eastAsia="仿宋_GB2312" w:hAnsi="仿宋_GB2312" w:cs="仿宋_GB2312" w:hint="eastAsia"/>
          <w:b/>
          <w:bCs/>
          <w:sz w:val="32"/>
          <w:szCs w:val="32"/>
        </w:rPr>
      </w:pPr>
      <w:r w:rsidRPr="000B51F0">
        <w:rPr>
          <w:rFonts w:ascii="仿宋_GB2312" w:eastAsia="仿宋_GB2312" w:hAnsi="仿宋_GB2312" w:cs="仿宋_GB2312" w:hint="eastAsia"/>
          <w:b/>
          <w:bCs/>
          <w:sz w:val="32"/>
          <w:szCs w:val="32"/>
        </w:rPr>
        <w:t>八、政府采购情况说明</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本部门2021年无政府采购预算，并已公开空表。</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本部门无2020年结转的政府采购资金支出。</w:t>
      </w:r>
    </w:p>
    <w:p w:rsidR="007A5B89" w:rsidRPr="000B51F0" w:rsidRDefault="00B266CC">
      <w:pPr>
        <w:ind w:firstLine="640"/>
        <w:rPr>
          <w:rFonts w:ascii="仿宋_GB2312" w:eastAsia="仿宋_GB2312" w:hAnsi="仿宋_GB2312" w:cs="仿宋_GB2312" w:hint="eastAsia"/>
          <w:b/>
          <w:bCs/>
          <w:sz w:val="32"/>
          <w:szCs w:val="32"/>
        </w:rPr>
      </w:pPr>
      <w:r w:rsidRPr="000B51F0">
        <w:rPr>
          <w:rFonts w:ascii="仿宋_GB2312" w:eastAsia="仿宋_GB2312" w:hAnsi="仿宋_GB2312" w:cs="仿宋_GB2312" w:hint="eastAsia"/>
          <w:b/>
          <w:bCs/>
          <w:sz w:val="32"/>
          <w:szCs w:val="32"/>
        </w:rPr>
        <w:t>九、部门预算绩效目标情况说明</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2021年本部门绩效目标管理全覆盖，涉及当年一般公共预算当年拨款</w:t>
      </w:r>
      <w:r w:rsidR="0077123D" w:rsidRPr="000B51F0">
        <w:rPr>
          <w:rFonts w:ascii="仿宋_GB2312" w:eastAsia="仿宋_GB2312" w:hAnsi="仿宋_GB2312" w:cs="仿宋_GB2312" w:hint="eastAsia"/>
          <w:sz w:val="32"/>
          <w:szCs w:val="32"/>
        </w:rPr>
        <w:t>93.15</w:t>
      </w:r>
      <w:r w:rsidRPr="000B51F0">
        <w:rPr>
          <w:rFonts w:ascii="仿宋_GB2312" w:eastAsia="仿宋_GB2312" w:hAnsi="仿宋_GB2312" w:cs="仿宋_GB2312" w:hint="eastAsia"/>
          <w:sz w:val="32"/>
          <w:szCs w:val="32"/>
        </w:rPr>
        <w:t>万元,当年政府性基金预算当年拨款</w:t>
      </w:r>
      <w:r w:rsidR="0077123D" w:rsidRPr="000B51F0">
        <w:rPr>
          <w:rFonts w:ascii="仿宋_GB2312" w:eastAsia="仿宋_GB2312" w:hAnsi="仿宋_GB2312" w:cs="仿宋_GB2312" w:hint="eastAsia"/>
          <w:sz w:val="32"/>
          <w:szCs w:val="32"/>
        </w:rPr>
        <w:t>0</w:t>
      </w:r>
      <w:r w:rsidRPr="000B51F0">
        <w:rPr>
          <w:rFonts w:ascii="仿宋_GB2312" w:eastAsia="仿宋_GB2312" w:hAnsi="仿宋_GB2312" w:cs="仿宋_GB2312" w:hint="eastAsia"/>
          <w:sz w:val="32"/>
          <w:szCs w:val="32"/>
        </w:rPr>
        <w:t>万元，当年国有资本经营预算拨款</w:t>
      </w:r>
      <w:r w:rsidR="0077123D" w:rsidRPr="000B51F0">
        <w:rPr>
          <w:rFonts w:ascii="仿宋_GB2312" w:eastAsia="仿宋_GB2312" w:hAnsi="仿宋_GB2312" w:cs="仿宋_GB2312" w:hint="eastAsia"/>
          <w:sz w:val="32"/>
          <w:szCs w:val="32"/>
        </w:rPr>
        <w:t>0</w:t>
      </w:r>
      <w:r w:rsidRPr="000B51F0">
        <w:rPr>
          <w:rFonts w:ascii="仿宋_GB2312" w:eastAsia="仿宋_GB2312" w:hAnsi="仿宋_GB2312" w:cs="仿宋_GB2312" w:hint="eastAsia"/>
          <w:sz w:val="32"/>
          <w:szCs w:val="32"/>
        </w:rPr>
        <w:t>万元。</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本部门无2020年结转的财政拨款支出涉及的绩效目标管理。</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b/>
          <w:bCs/>
          <w:sz w:val="32"/>
          <w:szCs w:val="32"/>
        </w:rPr>
        <w:t>十、机关运行经费安排情况说明</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本部门当年机关运行经费预算安排</w:t>
      </w:r>
      <w:r w:rsidR="007432E9" w:rsidRPr="000B51F0">
        <w:rPr>
          <w:rFonts w:ascii="仿宋_GB2312" w:eastAsia="仿宋_GB2312" w:hAnsi="仿宋_GB2312" w:cs="仿宋_GB2312" w:hint="eastAsia"/>
          <w:sz w:val="32"/>
          <w:szCs w:val="32"/>
        </w:rPr>
        <w:t>2.22</w:t>
      </w:r>
      <w:r w:rsidRPr="000B51F0">
        <w:rPr>
          <w:rFonts w:ascii="仿宋_GB2312" w:eastAsia="仿宋_GB2312" w:hAnsi="仿宋_GB2312" w:cs="仿宋_GB2312" w:hint="eastAsia"/>
          <w:sz w:val="32"/>
          <w:szCs w:val="32"/>
        </w:rPr>
        <w:t>万元，较上年增加</w:t>
      </w:r>
      <w:r w:rsidR="007432E9" w:rsidRPr="000B51F0">
        <w:rPr>
          <w:rFonts w:ascii="仿宋_GB2312" w:eastAsia="仿宋_GB2312" w:hAnsi="仿宋_GB2312" w:cs="仿宋_GB2312" w:hint="eastAsia"/>
          <w:sz w:val="32"/>
          <w:szCs w:val="32"/>
        </w:rPr>
        <w:t>0.34</w:t>
      </w:r>
      <w:r w:rsidRPr="000B51F0">
        <w:rPr>
          <w:rFonts w:ascii="仿宋_GB2312" w:eastAsia="仿宋_GB2312" w:hAnsi="仿宋_GB2312" w:cs="仿宋_GB2312" w:hint="eastAsia"/>
          <w:sz w:val="32"/>
          <w:szCs w:val="32"/>
        </w:rPr>
        <w:t>万元，</w:t>
      </w:r>
      <w:r w:rsidR="007432E9" w:rsidRPr="000B51F0">
        <w:rPr>
          <w:rFonts w:ascii="仿宋_GB2312" w:eastAsia="仿宋_GB2312" w:hAnsi="仿宋_GB2312" w:cs="仿宋_GB2312" w:hint="eastAsia"/>
          <w:sz w:val="32"/>
          <w:szCs w:val="32"/>
        </w:rPr>
        <w:t>基本持平</w:t>
      </w:r>
      <w:r w:rsidRPr="000B51F0">
        <w:rPr>
          <w:rFonts w:ascii="仿宋_GB2312" w:eastAsia="仿宋_GB2312" w:hAnsi="仿宋_GB2312" w:cs="仿宋_GB2312" w:hint="eastAsia"/>
          <w:sz w:val="32"/>
          <w:szCs w:val="32"/>
        </w:rPr>
        <w:t>。</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本部门无2020年结转的财政拨款机关运行费支出。</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b/>
          <w:bCs/>
          <w:sz w:val="32"/>
          <w:szCs w:val="32"/>
        </w:rPr>
        <w:t>十一、专业名词解释</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文字说明，机关运行经费为必须解释的专业名词，其他专业名词解释可由部门根据内容业务内容等自行选择。</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lastRenderedPageBreak/>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sz w:val="32"/>
          <w:szCs w:val="32"/>
        </w:rPr>
        <w:t>2.</w:t>
      </w:r>
      <w:r w:rsidR="00E94326" w:rsidRPr="000B51F0">
        <w:rPr>
          <w:rFonts w:ascii="仿宋_GB2312" w:eastAsia="仿宋_GB2312" w:hAnsi="仿宋" w:cs="仿宋" w:hint="eastAsia"/>
          <w:sz w:val="32"/>
          <w:szCs w:val="32"/>
        </w:rPr>
        <w:t>社会保障缴费：反映机关和参公事业单位为职工缴纳的基本养老保险缴费、职业年金缴费、职工基本医疗保险缴费、公务员医疗补助缴费，以及事业、工伤、生育、大病统筹和其他社会保障缴费。</w:t>
      </w:r>
    </w:p>
    <w:p w:rsidR="00E94326" w:rsidRPr="000B51F0" w:rsidRDefault="00E94326" w:rsidP="00E94326">
      <w:pPr>
        <w:spacing w:line="360" w:lineRule="auto"/>
        <w:ind w:firstLine="640"/>
        <w:jc w:val="left"/>
        <w:rPr>
          <w:rFonts w:ascii="仿宋_GB2312" w:eastAsia="仿宋_GB2312" w:hAnsi="仿宋" w:cs="仿宋" w:hint="eastAsia"/>
          <w:sz w:val="32"/>
          <w:szCs w:val="32"/>
        </w:rPr>
      </w:pPr>
      <w:r w:rsidRPr="000B51F0">
        <w:rPr>
          <w:rFonts w:ascii="仿宋_GB2312" w:eastAsia="仿宋_GB2312" w:hAnsi="仿宋" w:cs="仿宋" w:hint="eastAsia"/>
          <w:sz w:val="32"/>
          <w:szCs w:val="32"/>
        </w:rPr>
        <w:t>3.“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rsidR="00E94326" w:rsidRPr="000B51F0" w:rsidRDefault="00E94326">
      <w:pPr>
        <w:ind w:firstLine="640"/>
        <w:rPr>
          <w:rFonts w:ascii="仿宋_GB2312" w:eastAsia="仿宋_GB2312" w:hAnsi="仿宋" w:cs="仿宋" w:hint="eastAsia"/>
          <w:b/>
          <w:bCs/>
          <w:sz w:val="32"/>
          <w:szCs w:val="32"/>
        </w:rPr>
      </w:pPr>
      <w:r w:rsidRPr="000B51F0">
        <w:rPr>
          <w:rFonts w:ascii="仿宋_GB2312" w:eastAsia="仿宋_GB2312" w:hAnsi="仿宋" w:cs="仿宋" w:hint="eastAsia"/>
          <w:b/>
          <w:bCs/>
          <w:sz w:val="32"/>
          <w:szCs w:val="32"/>
        </w:rPr>
        <w:t>以上公开内容，均已通过保密审查及本部门主要负责人审签。</w:t>
      </w:r>
    </w:p>
    <w:p w:rsidR="007A5B89" w:rsidRPr="000B51F0" w:rsidRDefault="00B266CC">
      <w:pPr>
        <w:ind w:firstLine="640"/>
        <w:rPr>
          <w:rFonts w:ascii="仿宋_GB2312" w:eastAsia="仿宋_GB2312" w:hAnsi="仿宋_GB2312" w:cs="仿宋_GB2312" w:hint="eastAsia"/>
          <w:sz w:val="32"/>
          <w:szCs w:val="32"/>
        </w:rPr>
      </w:pPr>
      <w:r w:rsidRPr="000B51F0">
        <w:rPr>
          <w:rFonts w:ascii="仿宋_GB2312" w:eastAsia="仿宋_GB2312" w:hAnsi="仿宋_GB2312" w:cs="仿宋_GB2312" w:hint="eastAsia"/>
          <w:b/>
          <w:bCs/>
          <w:sz w:val="32"/>
          <w:szCs w:val="32"/>
        </w:rPr>
        <w:t>第四部分  公开报表</w:t>
      </w:r>
      <w:r w:rsidRPr="000B51F0">
        <w:rPr>
          <w:rFonts w:ascii="仿宋_GB2312" w:eastAsia="仿宋_GB2312" w:hAnsi="仿宋_GB2312" w:cs="仿宋_GB2312" w:hint="eastAsia"/>
          <w:sz w:val="32"/>
          <w:szCs w:val="32"/>
        </w:rPr>
        <w:tab/>
      </w:r>
    </w:p>
    <w:p w:rsidR="007A5B89" w:rsidRPr="000B51F0" w:rsidRDefault="00E94326">
      <w:pPr>
        <w:ind w:firstLine="640"/>
        <w:rPr>
          <w:rFonts w:ascii="仿宋_GB2312" w:eastAsia="仿宋_GB2312" w:hAnsi="仿宋_GB2312" w:cs="仿宋_GB2312" w:hint="eastAsia"/>
          <w:sz w:val="32"/>
          <w:szCs w:val="32"/>
        </w:rPr>
      </w:pPr>
      <w:r w:rsidRPr="000B51F0">
        <w:rPr>
          <w:rFonts w:ascii="仿宋_GB2312" w:eastAsia="仿宋_GB2312" w:hAnsi="仿宋" w:cs="仿宋" w:hint="eastAsia"/>
          <w:sz w:val="32"/>
          <w:szCs w:val="32"/>
        </w:rPr>
        <w:t>（见附件2内容）</w:t>
      </w:r>
      <w:r w:rsidR="00B266CC" w:rsidRPr="000B51F0">
        <w:rPr>
          <w:rFonts w:ascii="仿宋_GB2312" w:eastAsia="仿宋_GB2312" w:hAnsi="仿宋_GB2312" w:cs="仿宋_GB2312" w:hint="eastAsia"/>
          <w:sz w:val="32"/>
          <w:szCs w:val="32"/>
        </w:rPr>
        <w:tab/>
      </w:r>
      <w:r w:rsidR="00B266CC" w:rsidRPr="000B51F0">
        <w:rPr>
          <w:rFonts w:ascii="仿宋_GB2312" w:eastAsia="仿宋_GB2312" w:hAnsi="仿宋_GB2312" w:cs="仿宋_GB2312" w:hint="eastAsia"/>
          <w:sz w:val="32"/>
          <w:szCs w:val="32"/>
        </w:rPr>
        <w:tab/>
      </w:r>
      <w:r w:rsidR="00B266CC" w:rsidRPr="000B51F0">
        <w:rPr>
          <w:rFonts w:ascii="仿宋_GB2312" w:eastAsia="仿宋_GB2312" w:hAnsi="仿宋_GB2312" w:cs="仿宋_GB2312" w:hint="eastAsia"/>
          <w:sz w:val="32"/>
          <w:szCs w:val="32"/>
        </w:rPr>
        <w:tab/>
      </w:r>
      <w:r w:rsidR="00B266CC" w:rsidRPr="000B51F0">
        <w:rPr>
          <w:rFonts w:ascii="仿宋_GB2312" w:eastAsia="仿宋_GB2312" w:hAnsi="仿宋_GB2312" w:cs="仿宋_GB2312" w:hint="eastAsia"/>
          <w:sz w:val="32"/>
          <w:szCs w:val="32"/>
        </w:rPr>
        <w:tab/>
      </w:r>
    </w:p>
    <w:p w:rsidR="007A5B89" w:rsidRPr="000B51F0" w:rsidRDefault="007A5B89">
      <w:pPr>
        <w:rPr>
          <w:rFonts w:ascii="仿宋_GB2312" w:eastAsia="仿宋_GB2312" w:hint="eastAsia"/>
          <w:sz w:val="32"/>
          <w:szCs w:val="32"/>
        </w:rPr>
      </w:pPr>
    </w:p>
    <w:sectPr w:rsidR="007A5B89" w:rsidRPr="000B51F0" w:rsidSect="007A5B8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412" w:rsidRDefault="00555412" w:rsidP="00E54614">
      <w:pPr>
        <w:rPr>
          <w:rFonts w:hint="eastAsia"/>
        </w:rPr>
      </w:pPr>
      <w:r>
        <w:separator/>
      </w:r>
    </w:p>
  </w:endnote>
  <w:endnote w:type="continuationSeparator" w:id="0">
    <w:p w:rsidR="00555412" w:rsidRDefault="00555412" w:rsidP="00E54614">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Calibri Light"/>
    <w:panose1 w:val="020F0502020204030204"/>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412" w:rsidRDefault="00555412" w:rsidP="00E54614">
      <w:pPr>
        <w:rPr>
          <w:rFonts w:hint="eastAsia"/>
        </w:rPr>
      </w:pPr>
      <w:r>
        <w:separator/>
      </w:r>
    </w:p>
  </w:footnote>
  <w:footnote w:type="continuationSeparator" w:id="0">
    <w:p w:rsidR="00555412" w:rsidRDefault="00555412" w:rsidP="00E54614">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A7F745F"/>
    <w:rsid w:val="000B51F0"/>
    <w:rsid w:val="00154BC4"/>
    <w:rsid w:val="0016286A"/>
    <w:rsid w:val="003578B3"/>
    <w:rsid w:val="003B1322"/>
    <w:rsid w:val="00555412"/>
    <w:rsid w:val="007432E9"/>
    <w:rsid w:val="0077123D"/>
    <w:rsid w:val="00793C1C"/>
    <w:rsid w:val="007A5B89"/>
    <w:rsid w:val="008A13AE"/>
    <w:rsid w:val="009C6D44"/>
    <w:rsid w:val="00B266CC"/>
    <w:rsid w:val="00BD0292"/>
    <w:rsid w:val="00C00F40"/>
    <w:rsid w:val="00C53D4D"/>
    <w:rsid w:val="00D7404A"/>
    <w:rsid w:val="00D742AD"/>
    <w:rsid w:val="00E54614"/>
    <w:rsid w:val="00E66F43"/>
    <w:rsid w:val="00E94326"/>
    <w:rsid w:val="044538BC"/>
    <w:rsid w:val="04A805C4"/>
    <w:rsid w:val="059F2A0D"/>
    <w:rsid w:val="08867E9A"/>
    <w:rsid w:val="09FD68C4"/>
    <w:rsid w:val="0DCB4BB8"/>
    <w:rsid w:val="14C1360F"/>
    <w:rsid w:val="169C65B3"/>
    <w:rsid w:val="17C870C9"/>
    <w:rsid w:val="19F24C5F"/>
    <w:rsid w:val="1A25019A"/>
    <w:rsid w:val="1A6F701C"/>
    <w:rsid w:val="1DC31186"/>
    <w:rsid w:val="24E73B22"/>
    <w:rsid w:val="251554EC"/>
    <w:rsid w:val="2A452C34"/>
    <w:rsid w:val="2D3E4FD2"/>
    <w:rsid w:val="35A427DE"/>
    <w:rsid w:val="35A46EDD"/>
    <w:rsid w:val="3E2A25EB"/>
    <w:rsid w:val="45E5510A"/>
    <w:rsid w:val="460E1C13"/>
    <w:rsid w:val="4A076BC2"/>
    <w:rsid w:val="514C1BF3"/>
    <w:rsid w:val="521A35B4"/>
    <w:rsid w:val="56067571"/>
    <w:rsid w:val="562F2C38"/>
    <w:rsid w:val="589F30C4"/>
    <w:rsid w:val="5E1E048F"/>
    <w:rsid w:val="66A210E1"/>
    <w:rsid w:val="6A753CD8"/>
    <w:rsid w:val="7A7B1A42"/>
    <w:rsid w:val="7A7F745F"/>
    <w:rsid w:val="7E953FD1"/>
    <w:rsid w:val="7FF80F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5B89"/>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546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54614"/>
    <w:rPr>
      <w:rFonts w:ascii="Calibri" w:hAnsi="Calibri" w:cs="黑体"/>
      <w:kern w:val="2"/>
      <w:sz w:val="18"/>
      <w:szCs w:val="18"/>
    </w:rPr>
  </w:style>
  <w:style w:type="paragraph" w:styleId="a4">
    <w:name w:val="footer"/>
    <w:basedOn w:val="a"/>
    <w:link w:val="Char0"/>
    <w:rsid w:val="00E54614"/>
    <w:pPr>
      <w:tabs>
        <w:tab w:val="center" w:pos="4153"/>
        <w:tab w:val="right" w:pos="8306"/>
      </w:tabs>
      <w:snapToGrid w:val="0"/>
      <w:jc w:val="left"/>
    </w:pPr>
    <w:rPr>
      <w:sz w:val="18"/>
      <w:szCs w:val="18"/>
    </w:rPr>
  </w:style>
  <w:style w:type="character" w:customStyle="1" w:styleId="Char0">
    <w:name w:val="页脚 Char"/>
    <w:basedOn w:val="a0"/>
    <w:link w:val="a4"/>
    <w:rsid w:val="00E54614"/>
    <w:rPr>
      <w:rFonts w:ascii="Calibri" w:hAnsi="Calibri" w:cs="黑体"/>
      <w:kern w:val="2"/>
      <w:sz w:val="18"/>
      <w:szCs w:val="18"/>
    </w:rPr>
  </w:style>
  <w:style w:type="paragraph" w:styleId="a5">
    <w:name w:val="List Paragraph"/>
    <w:basedOn w:val="a"/>
    <w:uiPriority w:val="99"/>
    <w:unhideWhenUsed/>
    <w:rsid w:val="00E54614"/>
    <w:pPr>
      <w:ind w:firstLineChars="200" w:firstLine="420"/>
    </w:pPr>
  </w:style>
  <w:style w:type="paragraph" w:styleId="a6">
    <w:name w:val="Balloon Text"/>
    <w:basedOn w:val="a"/>
    <w:link w:val="Char1"/>
    <w:rsid w:val="00E54614"/>
    <w:rPr>
      <w:sz w:val="18"/>
      <w:szCs w:val="18"/>
    </w:rPr>
  </w:style>
  <w:style w:type="character" w:customStyle="1" w:styleId="Char1">
    <w:name w:val="批注框文本 Char"/>
    <w:basedOn w:val="a0"/>
    <w:link w:val="a6"/>
    <w:rsid w:val="00E54614"/>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col"/>
        <c:grouping val="clustered"/>
        <c:ser>
          <c:idx val="0"/>
          <c:order val="0"/>
          <c:tx>
            <c:strRef>
              <c:f>Sheet1!$B$1</c:f>
              <c:strCache>
                <c:ptCount val="1"/>
                <c:pt idx="0">
                  <c:v>部门人员情况说明</c:v>
                </c:pt>
              </c:strCache>
            </c:strRef>
          </c:tx>
          <c:cat>
            <c:strRef>
              <c:f>Sheet1!$A$2:$A$5</c:f>
              <c:strCache>
                <c:ptCount val="3"/>
                <c:pt idx="0">
                  <c:v>编制人数</c:v>
                </c:pt>
                <c:pt idx="1">
                  <c:v>实有人数</c:v>
                </c:pt>
                <c:pt idx="2">
                  <c:v>退休人数</c:v>
                </c:pt>
              </c:strCache>
            </c:strRef>
          </c:cat>
          <c:val>
            <c:numRef>
              <c:f>Sheet1!$B$2:$B$5</c:f>
              <c:numCache>
                <c:formatCode>General</c:formatCode>
                <c:ptCount val="4"/>
                <c:pt idx="0">
                  <c:v>4</c:v>
                </c:pt>
                <c:pt idx="1">
                  <c:v>5</c:v>
                </c:pt>
                <c:pt idx="2">
                  <c:v>9</c:v>
                </c:pt>
              </c:numCache>
            </c:numRef>
          </c:val>
        </c:ser>
        <c:axId val="120014336"/>
        <c:axId val="120273152"/>
      </c:barChart>
      <c:catAx>
        <c:axId val="120014336"/>
        <c:scaling>
          <c:orientation val="minMax"/>
        </c:scaling>
        <c:axPos val="b"/>
        <c:tickLblPos val="nextTo"/>
        <c:crossAx val="120273152"/>
        <c:crosses val="autoZero"/>
        <c:auto val="1"/>
        <c:lblAlgn val="ctr"/>
        <c:lblOffset val="100"/>
      </c:catAx>
      <c:valAx>
        <c:axId val="120273152"/>
        <c:scaling>
          <c:orientation val="minMax"/>
        </c:scaling>
        <c:axPos val="l"/>
        <c:majorGridlines/>
        <c:numFmt formatCode="General" sourceLinked="1"/>
        <c:tickLblPos val="nextTo"/>
        <c:crossAx val="12001433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8</Pages>
  <Words>521</Words>
  <Characters>2972</Characters>
  <Application>Microsoft Office Word</Application>
  <DocSecurity>0</DocSecurity>
  <Lines>24</Lines>
  <Paragraphs>6</Paragraphs>
  <ScaleCrop>false</ScaleCrop>
  <Company>china</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郭超(退回修改.)</dc:creator>
  <cp:lastModifiedBy>lenovo</cp:lastModifiedBy>
  <cp:revision>15</cp:revision>
  <dcterms:created xsi:type="dcterms:W3CDTF">2019-10-12T01:15:00Z</dcterms:created>
  <dcterms:modified xsi:type="dcterms:W3CDTF">2021-04-14T06:21:00Z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