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jc w:val="center"/>
        <w:rPr>
          <w:rFonts w:ascii="黑体" w:hAnsi="黑体" w:eastAsia="黑体" w:cs="黑体"/>
          <w:b/>
          <w:bCs/>
          <w:sz w:val="36"/>
          <w:szCs w:val="36"/>
        </w:rPr>
      </w:pPr>
    </w:p>
    <w:p>
      <w:pPr>
        <w:spacing w:line="360" w:lineRule="auto"/>
        <w:ind w:firstLine="723"/>
        <w:jc w:val="center"/>
        <w:rPr>
          <w:rFonts w:ascii="黑体" w:hAnsi="黑体" w:eastAsia="黑体" w:cs="黑体"/>
          <w:b/>
          <w:bCs/>
          <w:sz w:val="36"/>
          <w:szCs w:val="36"/>
        </w:rPr>
      </w:pPr>
      <w:r>
        <w:rPr>
          <w:rFonts w:hint="eastAsia" w:ascii="黑体" w:hAnsi="黑体" w:eastAsia="黑体" w:cs="黑体"/>
          <w:b/>
          <w:bCs/>
          <w:sz w:val="36"/>
          <w:szCs w:val="36"/>
        </w:rPr>
        <w:t>中共宝鸡市渭滨区委机构编制委员会办公室</w:t>
      </w:r>
    </w:p>
    <w:p>
      <w:pPr>
        <w:spacing w:line="360" w:lineRule="auto"/>
        <w:ind w:firstLine="723"/>
        <w:jc w:val="center"/>
        <w:rPr>
          <w:rFonts w:ascii="黑体" w:hAnsi="黑体" w:eastAsia="黑体" w:cs="黑体"/>
          <w:b/>
          <w:bCs/>
          <w:sz w:val="36"/>
          <w:szCs w:val="36"/>
        </w:rPr>
      </w:pPr>
      <w:r>
        <w:rPr>
          <w:rFonts w:hint="eastAsia" w:ascii="黑体" w:hAnsi="黑体" w:eastAsia="黑体" w:cs="黑体"/>
          <w:b/>
          <w:bCs/>
          <w:sz w:val="36"/>
          <w:szCs w:val="36"/>
        </w:rPr>
        <w:t>2021年部门综合预算</w:t>
      </w:r>
    </w:p>
    <w:p>
      <w:pPr>
        <w:spacing w:line="360" w:lineRule="auto"/>
        <w:ind w:firstLine="640"/>
        <w:jc w:val="center"/>
        <w:rPr>
          <w:rFonts w:ascii="黑体" w:hAnsi="黑体" w:eastAsia="黑体" w:cs="黑体"/>
          <w:sz w:val="32"/>
          <w:szCs w:val="32"/>
        </w:rPr>
      </w:pPr>
    </w:p>
    <w:p>
      <w:pPr>
        <w:spacing w:line="360" w:lineRule="auto"/>
        <w:ind w:firstLine="643"/>
        <w:jc w:val="center"/>
        <w:rPr>
          <w:rFonts w:ascii="黑体" w:hAnsi="黑体" w:eastAsia="黑体" w:cs="黑体"/>
          <w:b/>
          <w:bCs/>
          <w:sz w:val="32"/>
          <w:szCs w:val="32"/>
        </w:rPr>
      </w:pPr>
      <w:r>
        <w:rPr>
          <w:rFonts w:hint="eastAsia" w:ascii="黑体" w:hAnsi="黑体" w:eastAsia="黑体" w:cs="黑体"/>
          <w:b/>
          <w:bCs/>
          <w:sz w:val="32"/>
          <w:szCs w:val="32"/>
        </w:rPr>
        <w:t>目  录</w:t>
      </w:r>
    </w:p>
    <w:p>
      <w:pPr>
        <w:spacing w:line="360" w:lineRule="auto"/>
        <w:ind w:firstLine="643"/>
        <w:jc w:val="center"/>
        <w:rPr>
          <w:rFonts w:ascii="仿宋" w:hAnsi="仿宋" w:eastAsia="仿宋" w:cs="仿宋"/>
          <w:b/>
          <w:bCs/>
          <w:sz w:val="32"/>
          <w:szCs w:val="32"/>
        </w:rPr>
      </w:pPr>
      <w:r>
        <w:rPr>
          <w:rFonts w:hint="eastAsia" w:ascii="黑体" w:hAnsi="黑体" w:eastAsia="黑体" w:cs="黑体"/>
          <w:b/>
          <w:bCs/>
          <w:sz w:val="32"/>
          <w:szCs w:val="32"/>
        </w:rPr>
        <w:t>第一部分   部门概况</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一、部门主要职责及机构设置</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二、2021年年度部门工作任务</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三、部门预算单位构成</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四、部门人员情况说明</w:t>
      </w:r>
    </w:p>
    <w:p>
      <w:pPr>
        <w:spacing w:line="360" w:lineRule="auto"/>
        <w:ind w:firstLine="643"/>
        <w:jc w:val="center"/>
        <w:rPr>
          <w:rFonts w:ascii="黑体" w:hAnsi="黑体" w:eastAsia="黑体" w:cs="黑体"/>
          <w:b/>
          <w:bCs/>
          <w:sz w:val="32"/>
          <w:szCs w:val="32"/>
        </w:rPr>
      </w:pPr>
      <w:r>
        <w:rPr>
          <w:rFonts w:hint="eastAsia" w:ascii="黑体" w:hAnsi="黑体" w:eastAsia="黑体" w:cs="黑体"/>
          <w:b/>
          <w:bCs/>
          <w:sz w:val="32"/>
          <w:szCs w:val="32"/>
        </w:rPr>
        <w:t>第二部分   收支情况</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五、2021年部门预算收支说明</w:t>
      </w:r>
    </w:p>
    <w:p>
      <w:pPr>
        <w:spacing w:line="360" w:lineRule="auto"/>
        <w:ind w:firstLine="643"/>
        <w:jc w:val="center"/>
        <w:rPr>
          <w:rFonts w:ascii="黑体" w:hAnsi="黑体" w:eastAsia="黑体" w:cs="黑体"/>
          <w:b/>
          <w:bCs/>
          <w:sz w:val="32"/>
          <w:szCs w:val="32"/>
        </w:rPr>
      </w:pPr>
      <w:r>
        <w:rPr>
          <w:rFonts w:hint="eastAsia" w:ascii="黑体" w:hAnsi="黑体" w:eastAsia="黑体" w:cs="黑体"/>
          <w:b/>
          <w:bCs/>
          <w:sz w:val="32"/>
          <w:szCs w:val="32"/>
        </w:rPr>
        <w:t>第三部分   其他说明情况</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六、部门预算“三公”经费等情况说明</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七、部门国有资产占有使用及资产购置情况说明</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八、部门政府采购情况说明</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九、部门预算绩效目标说明</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十、机关运行经费安排说明</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十一、专业名词解释</w:t>
      </w:r>
    </w:p>
    <w:p>
      <w:pPr>
        <w:spacing w:line="360" w:lineRule="auto"/>
        <w:ind w:firstLine="643"/>
        <w:jc w:val="center"/>
        <w:rPr>
          <w:rFonts w:ascii="黑体" w:hAnsi="黑体" w:eastAsia="黑体" w:cs="黑体"/>
          <w:b/>
          <w:bCs/>
          <w:sz w:val="32"/>
          <w:szCs w:val="32"/>
        </w:rPr>
      </w:pPr>
      <w:r>
        <w:rPr>
          <w:rFonts w:hint="eastAsia" w:ascii="黑体" w:hAnsi="黑体" w:eastAsia="黑体" w:cs="黑体"/>
          <w:b/>
          <w:bCs/>
          <w:sz w:val="32"/>
          <w:szCs w:val="32"/>
        </w:rPr>
        <w:t>第四部分   公开报表</w:t>
      </w:r>
    </w:p>
    <w:p>
      <w:pPr>
        <w:spacing w:afterLines="1500"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cs="宋体"/>
          <w:b/>
          <w:bCs/>
          <w:sz w:val="32"/>
          <w:szCs w:val="32"/>
        </w:rPr>
      </w:pPr>
      <w:r>
        <w:rPr>
          <w:rFonts w:hint="eastAsia" w:ascii="宋体" w:hAnsi="宋体" w:cs="宋体"/>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中共宝鸡市渭滨区委机构编制委员会办公室(以下简称区委编办)是区委机构编制委员会的办事机构，为区委工作机关，正科级。根据中共渭滨区委办公室关于印发《中共宝鸡市渭滨区委机构编制委员会办公室职能配置内设机构和人员编制规定》的通知（宝渭办发〔2019〕47号），渭滨区委机构编制委员会办公室主要职责：</w:t>
      </w:r>
      <w:r>
        <w:rPr>
          <w:rFonts w:hint="eastAsia" w:ascii="仿宋" w:hAnsi="仿宋" w:eastAsia="仿宋" w:cs="仿宋"/>
          <w:sz w:val="32"/>
          <w:szCs w:val="32"/>
        </w:rPr>
        <w:br w:type="textWrapping"/>
      </w:r>
      <w:r>
        <w:rPr>
          <w:rFonts w:hint="eastAsia" w:ascii="仿宋" w:hAnsi="仿宋" w:eastAsia="仿宋" w:cs="仿宋"/>
          <w:sz w:val="32"/>
          <w:szCs w:val="32"/>
        </w:rPr>
        <w:t xml:space="preserve">    （一）贯彻执行党和国家关于行政体制改革、机构改革和机构编制管理的方针、政策和法律法规，拟订有关规范性文件，并督促落实。</w:t>
      </w:r>
      <w:r>
        <w:rPr>
          <w:rFonts w:hint="eastAsia" w:ascii="仿宋" w:hAnsi="仿宋" w:eastAsia="仿宋" w:cs="仿宋"/>
          <w:sz w:val="32"/>
          <w:szCs w:val="32"/>
        </w:rPr>
        <w:br w:type="textWrapping"/>
      </w:r>
      <w:r>
        <w:rPr>
          <w:rFonts w:hint="eastAsia" w:ascii="仿宋" w:hAnsi="仿宋" w:eastAsia="仿宋" w:cs="仿宋"/>
          <w:sz w:val="32"/>
          <w:szCs w:val="32"/>
        </w:rPr>
        <w:t xml:space="preserve">    （二）负责全区各级党政机关，人大、政协机关，法院、检察院机关，人民团体机关，派出机关（机构），直属事业单位的机构编制管理工作。</w:t>
      </w:r>
      <w:r>
        <w:rPr>
          <w:rFonts w:hint="eastAsia" w:ascii="仿宋" w:hAnsi="仿宋" w:eastAsia="仿宋" w:cs="仿宋"/>
          <w:sz w:val="32"/>
          <w:szCs w:val="32"/>
        </w:rPr>
        <w:br w:type="textWrapping"/>
      </w:r>
      <w:r>
        <w:rPr>
          <w:rFonts w:hint="eastAsia" w:ascii="仿宋" w:hAnsi="仿宋" w:eastAsia="仿宋" w:cs="仿宋"/>
          <w:sz w:val="32"/>
          <w:szCs w:val="32"/>
        </w:rPr>
        <w:t xml:space="preserve">    （三）拟订全区行政体制和机构改革的总体方案，审核区级机关各部门和各镇街的机构改革方案，指导协调全区行政体制和机构改革工作。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（四）审核区级机关各部门的职能配置、调整和划分，协调区委各部门、区政府各部门、区委与区政府各部门之间，以及各部门与各镇街之间的职责分工。</w:t>
      </w:r>
      <w:r>
        <w:rPr>
          <w:rFonts w:hint="eastAsia" w:ascii="仿宋" w:hAnsi="仿宋" w:eastAsia="仿宋" w:cs="仿宋"/>
          <w:sz w:val="32"/>
          <w:szCs w:val="32"/>
        </w:rPr>
        <w:br w:type="textWrapping"/>
      </w:r>
      <w:r>
        <w:rPr>
          <w:rFonts w:hint="eastAsia" w:ascii="仿宋" w:hAnsi="仿宋" w:eastAsia="仿宋" w:cs="仿宋"/>
          <w:sz w:val="32"/>
          <w:szCs w:val="32"/>
        </w:rPr>
        <w:t xml:space="preserve">    （五）审核区级机关机构设置和人员编制，以及副科级以上领导干部职数；审核区政府派出机构和区委、区政府直属事业单位的机构设置和领导职数、人员编制总额；审批区级机关各部门内设机构、人员编制调整、科级领导职数及人员结构比例；按权限审核、审批镇街机关机构设置、人员编制、领导职数的核定和调整。</w:t>
      </w:r>
      <w:r>
        <w:rPr>
          <w:rFonts w:hint="eastAsia" w:ascii="仿宋" w:hAnsi="仿宋" w:eastAsia="仿宋" w:cs="仿宋"/>
          <w:sz w:val="32"/>
          <w:szCs w:val="32"/>
        </w:rPr>
        <w:br w:type="textWrapping"/>
      </w:r>
      <w:r>
        <w:rPr>
          <w:rFonts w:hint="eastAsia" w:ascii="仿宋" w:hAnsi="仿宋" w:eastAsia="仿宋" w:cs="仿宋"/>
          <w:sz w:val="32"/>
          <w:szCs w:val="32"/>
        </w:rPr>
        <w:t xml:space="preserve">    （六）拟订区级机关各部门和镇街的人员编制总额分配方案及调整意见。</w:t>
      </w:r>
      <w:r>
        <w:rPr>
          <w:rFonts w:hint="eastAsia" w:ascii="仿宋" w:hAnsi="仿宋" w:eastAsia="仿宋" w:cs="仿宋"/>
          <w:sz w:val="32"/>
          <w:szCs w:val="32"/>
        </w:rPr>
        <w:br w:type="textWrapping"/>
      </w:r>
      <w:r>
        <w:rPr>
          <w:rFonts w:hint="eastAsia" w:ascii="仿宋" w:hAnsi="仿宋" w:eastAsia="仿宋" w:cs="仿宋"/>
          <w:sz w:val="32"/>
          <w:szCs w:val="32"/>
        </w:rPr>
        <w:t xml:space="preserve">    （七）负责区级议事协调机构的审核变更工作。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（八）拟订全区事业单位管理体制改革方案；按权限审核、审批区属事业单位的机构设置、人员编制、领导职数、内设机构、人员结构比例、经费形式等。</w:t>
      </w:r>
      <w:r>
        <w:rPr>
          <w:rFonts w:hint="eastAsia" w:ascii="仿宋" w:hAnsi="仿宋" w:eastAsia="仿宋" w:cs="仿宋"/>
          <w:sz w:val="32"/>
          <w:szCs w:val="32"/>
        </w:rPr>
        <w:br w:type="textWrapping"/>
      </w:r>
      <w:r>
        <w:rPr>
          <w:rFonts w:hint="eastAsia" w:ascii="仿宋" w:hAnsi="仿宋" w:eastAsia="仿宋" w:cs="仿宋"/>
          <w:sz w:val="32"/>
          <w:szCs w:val="32"/>
        </w:rPr>
        <w:t xml:space="preserve">    （九）参与有关体制改革的调查研究和方案拟订工作；承办报送区委、区政府的有关规范性文件中涉及职能任务、机构编制内容的审核工作。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（十）建立机构编制管理与组织、人事、财政预算相互配套协调的约束机制，组织实施编制实名制管理工作，运用机构编制与行政经费预算挂钩管理办法，控制机构编制膨胀和人员盲目增长。</w:t>
      </w:r>
      <w:r>
        <w:rPr>
          <w:rFonts w:hint="eastAsia" w:ascii="仿宋" w:hAnsi="仿宋" w:eastAsia="仿宋" w:cs="仿宋"/>
          <w:sz w:val="32"/>
          <w:szCs w:val="32"/>
        </w:rPr>
        <w:br w:type="textWrapping"/>
      </w:r>
      <w:r>
        <w:rPr>
          <w:rFonts w:hint="eastAsia" w:ascii="仿宋" w:hAnsi="仿宋" w:eastAsia="仿宋" w:cs="仿宋"/>
          <w:sz w:val="32"/>
          <w:szCs w:val="32"/>
        </w:rPr>
        <w:t xml:space="preserve">    （十一）监督检查全区行政体制改革、机构改革和机构编制执行情况，建立健全机构编制督查和评估机制。</w:t>
      </w:r>
      <w:r>
        <w:rPr>
          <w:rFonts w:hint="eastAsia" w:ascii="仿宋" w:hAnsi="仿宋" w:eastAsia="仿宋" w:cs="仿宋"/>
          <w:sz w:val="32"/>
          <w:szCs w:val="32"/>
        </w:rPr>
        <w:br w:type="textWrapping"/>
      </w:r>
      <w:r>
        <w:rPr>
          <w:rFonts w:hint="eastAsia" w:ascii="仿宋" w:hAnsi="仿宋" w:eastAsia="仿宋" w:cs="仿宋"/>
          <w:sz w:val="32"/>
          <w:szCs w:val="32"/>
        </w:rPr>
        <w:t xml:space="preserve">    （十二）负责区级党政群机关和事业单位政务和公益机构域名注册管理工作。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（十三）负责区级党政机关、事业单位等网站开办审核、资格复核和标识管理工作。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（十四）负责行政体制改革、机构改革和机构编制管理的调查研究、信息化建设工作。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十五）贯彻实施国务院《事业单位登记管理暂行条例》及其《实施细则》；组织实施区级事业单位登记管理工作，督促检查事业单位法人登记的执行情况；负责全区党政群机关统一社会信用代码管理工作，承担区级党政群机关统一代码管理实施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（十六）完成区委交办的其他任务。</w:t>
      </w:r>
      <w:r>
        <w:rPr>
          <w:rFonts w:hint="eastAsia" w:ascii="仿宋" w:hAnsi="仿宋" w:eastAsia="仿宋" w:cs="仿宋"/>
          <w:sz w:val="32"/>
          <w:szCs w:val="32"/>
        </w:rPr>
        <w:br w:type="textWrapping"/>
      </w:r>
      <w:r>
        <w:rPr>
          <w:rFonts w:hint="eastAsia" w:ascii="仿宋" w:hAnsi="仿宋" w:eastAsia="仿宋" w:cs="仿宋"/>
          <w:sz w:val="32"/>
          <w:szCs w:val="32"/>
        </w:rPr>
        <w:t xml:space="preserve">    根据上述职责，中共渭滨区委编办设2个内设机构：综合股、业务股。</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二、2021年度部门工作任务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坚持以习近平新时代中国特色社会主义思想为指导，深入学习贯彻党的十五中全会和省、市、区委全会精神，认真贯彻习近平总书记关于机构改革、机构编制工作的重要论述和《中国共产党机构编制工作条例》，立足新发展阶段、坚持新发展理念、融入新发展格局，强化改革创新和系统观念，紧扣“一条主线”（学习贯彻习近平总书记来陕考察重要讲话精神），统筹“两大改革”（行政体制和事业单位），夯实“三项基础”（机构编制日常管理、事业单位登记管理和机构编制监督查管理），探索“四个创新”（中小学教师“区管校聘”、事业单位履职评估、基层管理体制机制创新、机构编制数据运用），突出能力素质建设，为聚力推动“四区”建设和经济社会高质量发展提供坚强的体制机制保障，以优异成绩庆祝建党100周年。</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三、部门预算单位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从预算单位构成看，本部门的部门预算包括部门本级（机关）预算,无基层预算单位。</w:t>
      </w:r>
    </w:p>
    <w:tbl>
      <w:tblPr>
        <w:tblStyle w:val="5"/>
        <w:tblW w:w="11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34"/>
        <w:gridCol w:w="7509"/>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4" w:type="dxa"/>
            <w:noWrap/>
          </w:tcPr>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序号</w:t>
            </w:r>
          </w:p>
        </w:tc>
        <w:tc>
          <w:tcPr>
            <w:tcW w:w="7509" w:type="dxa"/>
            <w:noWrap/>
          </w:tcPr>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单位名称</w:t>
            </w:r>
          </w:p>
        </w:tc>
        <w:tc>
          <w:tcPr>
            <w:tcW w:w="2683" w:type="dxa"/>
            <w:noWrap/>
          </w:tcPr>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34" w:type="dxa"/>
            <w:noWrap/>
          </w:tcPr>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1</w:t>
            </w:r>
          </w:p>
        </w:tc>
        <w:tc>
          <w:tcPr>
            <w:tcW w:w="7509" w:type="dxa"/>
            <w:noWra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仿宋" w:hAnsi="仿宋" w:eastAsia="仿宋" w:cs="仿宋"/>
                <w:sz w:val="32"/>
                <w:szCs w:val="32"/>
              </w:rPr>
            </w:pPr>
            <w:r>
              <w:rPr>
                <w:rFonts w:hint="eastAsia" w:ascii="仿宋" w:hAnsi="仿宋" w:eastAsia="仿宋" w:cs="仿宋"/>
                <w:sz w:val="32"/>
                <w:szCs w:val="32"/>
              </w:rPr>
              <w:t>中共宝鸡市渭滨区委机构编制委员会办公室</w:t>
            </w:r>
          </w:p>
        </w:tc>
        <w:tc>
          <w:tcPr>
            <w:tcW w:w="2683" w:type="dxa"/>
            <w:noWrap/>
          </w:tcPr>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四、部门人员情况说明</w:t>
      </w:r>
    </w:p>
    <w:p>
      <w:pPr>
        <w:keepNext w:val="0"/>
        <w:keepLines w:val="0"/>
        <w:pageBreakBefore w:val="0"/>
        <w:widowControl w:val="0"/>
        <w:tabs>
          <w:tab w:val="left" w:pos="6643"/>
        </w:tabs>
        <w:kinsoku/>
        <w:wordWrap/>
        <w:overflowPunct/>
        <w:topLinePunct w:val="0"/>
        <w:autoSpaceDE/>
        <w:autoSpaceDN/>
        <w:bidi w:val="0"/>
        <w:adjustRightInd/>
        <w:snapToGrid/>
        <w:spacing w:line="240" w:lineRule="auto"/>
        <w:ind w:firstLine="640"/>
        <w:textAlignment w:val="auto"/>
        <w:rPr>
          <w:rFonts w:ascii="仿宋" w:hAnsi="仿宋" w:eastAsia="仿宋" w:cs="仿宋"/>
          <w:sz w:val="32"/>
          <w:szCs w:val="32"/>
        </w:rPr>
      </w:pPr>
      <w:r>
        <w:rPr>
          <w:rFonts w:hint="eastAsia" w:ascii="仿宋" w:hAnsi="仿宋" w:eastAsia="仿宋" w:cs="仿宋"/>
          <w:sz w:val="32"/>
          <w:szCs w:val="32"/>
        </w:rPr>
        <w:t>截止2020年底，本部门人员编制9人，其中行政编制9人、事业编制0人；实有人员8人，其中行政8人、事业0人。单位管理的离退休人员0人。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240" w:lineRule="auto"/>
        <w:ind w:firstLine="480"/>
        <w:jc w:val="center"/>
        <w:textAlignment w:val="auto"/>
        <w:rPr>
          <w:rFonts w:ascii="仿宋" w:hAnsi="仿宋" w:eastAsia="仿宋" w:cs="仿宋"/>
          <w:sz w:val="32"/>
          <w:szCs w:val="32"/>
        </w:rPr>
      </w:pPr>
      <w:r>
        <w:drawing>
          <wp:inline distT="0" distB="0" distL="0" distR="0">
            <wp:extent cx="6581775" cy="3333750"/>
            <wp:effectExtent l="0" t="0" r="0" b="0"/>
            <wp:docPr id="2" name="图片2" descr="测试"/>
            <wp:cNvGraphicFramePr/>
            <a:graphic xmlns:a="http://schemas.openxmlformats.org/drawingml/2006/main">
              <a:graphicData uri="http://schemas.openxmlformats.org/drawingml/2006/picture">
                <pic:pic xmlns:pic="http://schemas.openxmlformats.org/drawingml/2006/picture">
                  <pic:nvPicPr>
                    <pic:cNvPr id="2" name="图片2" descr="测试"/>
                    <pic:cNvPicPr/>
                  </pic:nvPicPr>
                  <pic:blipFill>
                    <a:blip r:embed="rId12"/>
                    <a:stretch>
                      <a:fillRect/>
                    </a:stretch>
                  </pic:blipFill>
                  <pic:spPr>
                    <a:xfrm>
                      <a:off x="0" y="0"/>
                      <a:ext cx="6581775" cy="3333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3"/>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3"/>
        <w:jc w:val="center"/>
        <w:textAlignment w:val="auto"/>
        <w:rPr>
          <w:rFonts w:ascii="宋体" w:hAnsi="宋体" w:cs="宋体"/>
          <w:b/>
          <w:bCs/>
          <w:sz w:val="32"/>
          <w:szCs w:val="32"/>
        </w:rPr>
      </w:pPr>
      <w:r>
        <w:rPr>
          <w:rFonts w:hint="eastAsia" w:ascii="宋体" w:hAnsi="宋体" w:cs="宋体"/>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hint="eastAsia" w:asciiTheme="majorEastAsia" w:hAnsiTheme="majorEastAsia" w:eastAsiaTheme="majorEastAsia" w:cstheme="majorEastAsia"/>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五、2021年部门预算收支说明</w:t>
      </w:r>
    </w:p>
    <w:p>
      <w:pPr>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按照综合预算的原则，本部门所有收入和支出均纳入部门预算管理。2021年本部门预算收入120.</w:t>
      </w:r>
      <w:r>
        <w:rPr>
          <w:rFonts w:hint="eastAsia" w:ascii="仿宋" w:hAnsi="仿宋" w:eastAsia="仿宋" w:cs="仿宋"/>
          <w:sz w:val="32"/>
          <w:szCs w:val="32"/>
          <w:lang w:val="en-US" w:eastAsia="zh-CN"/>
        </w:rPr>
        <w:t>74</w:t>
      </w:r>
      <w:r>
        <w:rPr>
          <w:rFonts w:hint="eastAsia" w:ascii="仿宋" w:hAnsi="仿宋" w:eastAsia="仿宋" w:cs="仿宋"/>
          <w:sz w:val="32"/>
          <w:szCs w:val="32"/>
        </w:rPr>
        <w:t>万元，其中一般公共预算拨款收入120.</w:t>
      </w:r>
      <w:r>
        <w:rPr>
          <w:rFonts w:hint="eastAsia" w:ascii="仿宋" w:hAnsi="仿宋" w:eastAsia="仿宋" w:cs="仿宋"/>
          <w:sz w:val="32"/>
          <w:szCs w:val="32"/>
          <w:lang w:val="en-US" w:eastAsia="zh-CN"/>
        </w:rPr>
        <w:t>74</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万元、事业单位经营收入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万元、对附属单位上缴收入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万元、用事业基金弥补收支差额</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万元、上年实户资金余额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万元，2021年本部门预算收入较上年增加</w:t>
      </w:r>
      <w:r>
        <w:rPr>
          <w:rFonts w:hint="eastAsia" w:ascii="仿宋" w:hAnsi="仿宋" w:eastAsia="仿宋" w:cs="仿宋"/>
          <w:sz w:val="32"/>
          <w:szCs w:val="32"/>
          <w:lang w:val="en-US" w:eastAsia="zh-CN"/>
        </w:rPr>
        <w:t>24.87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人员工资增加引起的变化</w:t>
      </w:r>
      <w:r>
        <w:rPr>
          <w:rFonts w:hint="eastAsia" w:ascii="仿宋" w:hAnsi="仿宋" w:eastAsia="仿宋" w:cs="仿宋"/>
          <w:sz w:val="32"/>
          <w:szCs w:val="32"/>
        </w:rPr>
        <w:t>；2021年本部门预算支出120.</w:t>
      </w:r>
      <w:r>
        <w:rPr>
          <w:rFonts w:hint="eastAsia" w:ascii="仿宋" w:hAnsi="仿宋" w:eastAsia="仿宋" w:cs="仿宋"/>
          <w:sz w:val="32"/>
          <w:szCs w:val="32"/>
          <w:lang w:val="en-US" w:eastAsia="zh-CN"/>
        </w:rPr>
        <w:t>74</w:t>
      </w:r>
      <w:r>
        <w:rPr>
          <w:rFonts w:hint="eastAsia" w:ascii="仿宋" w:hAnsi="仿宋" w:eastAsia="仿宋" w:cs="仿宋"/>
          <w:sz w:val="32"/>
          <w:szCs w:val="32"/>
        </w:rPr>
        <w:t>万元，其中一般公共预算拨款支出120.</w:t>
      </w:r>
      <w:r>
        <w:rPr>
          <w:rFonts w:hint="eastAsia" w:ascii="仿宋" w:hAnsi="仿宋" w:eastAsia="仿宋" w:cs="仿宋"/>
          <w:sz w:val="32"/>
          <w:szCs w:val="32"/>
          <w:lang w:val="en-US" w:eastAsia="zh-CN"/>
        </w:rPr>
        <w:t>74</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万元、事业单位经营收入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万元、对附属单位上缴收入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万元、上年实户资金余额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万元、上年结转0万元，2021年本部门预算支出较上年增加</w:t>
      </w:r>
      <w:r>
        <w:rPr>
          <w:rFonts w:hint="eastAsia" w:ascii="仿宋" w:hAnsi="仿宋" w:eastAsia="仿宋" w:cs="仿宋"/>
          <w:sz w:val="32"/>
          <w:szCs w:val="32"/>
          <w:lang w:val="en-US" w:eastAsia="zh-CN"/>
        </w:rPr>
        <w:t>24.87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人员工资增加引起的变化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2021年本部门财政拨款收入120.</w:t>
      </w:r>
      <w:r>
        <w:rPr>
          <w:rFonts w:hint="eastAsia" w:ascii="仿宋" w:hAnsi="仿宋" w:eastAsia="仿宋" w:cs="仿宋"/>
          <w:sz w:val="32"/>
          <w:szCs w:val="32"/>
          <w:lang w:val="en-US" w:eastAsia="zh-CN"/>
        </w:rPr>
        <w:t>74</w:t>
      </w:r>
      <w:r>
        <w:rPr>
          <w:rFonts w:hint="eastAsia" w:ascii="仿宋" w:hAnsi="仿宋" w:eastAsia="仿宋" w:cs="仿宋"/>
          <w:sz w:val="32"/>
          <w:szCs w:val="32"/>
        </w:rPr>
        <w:t>万元，其中一般公共预算拨款收入120.</w:t>
      </w:r>
      <w:r>
        <w:rPr>
          <w:rFonts w:hint="eastAsia" w:ascii="仿宋" w:hAnsi="仿宋" w:eastAsia="仿宋" w:cs="仿宋"/>
          <w:sz w:val="32"/>
          <w:szCs w:val="32"/>
          <w:lang w:val="en-US" w:eastAsia="zh-CN"/>
        </w:rPr>
        <w:t>74</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万元，2021年本部门财政拨款收入较上年增加</w:t>
      </w:r>
      <w:r>
        <w:rPr>
          <w:rFonts w:hint="eastAsia" w:ascii="仿宋" w:hAnsi="仿宋" w:eastAsia="仿宋" w:cs="仿宋"/>
          <w:sz w:val="32"/>
          <w:szCs w:val="32"/>
          <w:lang w:val="en-US" w:eastAsia="zh-CN"/>
        </w:rPr>
        <w:t>24.87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人员工资增加引起的变化</w:t>
      </w:r>
      <w:r>
        <w:rPr>
          <w:rFonts w:hint="eastAsia" w:ascii="仿宋" w:hAnsi="仿宋" w:eastAsia="仿宋" w:cs="仿宋"/>
          <w:sz w:val="32"/>
          <w:szCs w:val="32"/>
        </w:rPr>
        <w:t>；2021年本部门财政拨款支出120.7</w:t>
      </w:r>
      <w:r>
        <w:rPr>
          <w:rFonts w:hint="eastAsia" w:ascii="仿宋" w:hAnsi="仿宋" w:eastAsia="仿宋" w:cs="仿宋"/>
          <w:sz w:val="32"/>
          <w:szCs w:val="32"/>
          <w:lang w:val="en-US" w:eastAsia="zh-CN"/>
        </w:rPr>
        <w:t>4</w:t>
      </w:r>
      <w:r>
        <w:rPr>
          <w:rFonts w:hint="eastAsia" w:ascii="仿宋" w:hAnsi="仿宋" w:eastAsia="仿宋" w:cs="仿宋"/>
          <w:sz w:val="32"/>
          <w:szCs w:val="32"/>
        </w:rPr>
        <w:t>万元，其中一般公共预算拨款支出120.</w:t>
      </w:r>
      <w:r>
        <w:rPr>
          <w:rFonts w:hint="eastAsia" w:ascii="仿宋" w:hAnsi="仿宋" w:eastAsia="仿宋" w:cs="仿宋"/>
          <w:sz w:val="32"/>
          <w:szCs w:val="32"/>
          <w:lang w:val="en-US" w:eastAsia="zh-CN"/>
        </w:rPr>
        <w:t>74</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万元，2021年本部门财政拨款支出较上年增加</w:t>
      </w:r>
      <w:r>
        <w:rPr>
          <w:rFonts w:hint="eastAsia" w:ascii="仿宋" w:hAnsi="仿宋" w:eastAsia="仿宋" w:cs="仿宋"/>
          <w:sz w:val="32"/>
          <w:szCs w:val="32"/>
          <w:lang w:val="en-US" w:eastAsia="zh-CN"/>
        </w:rPr>
        <w:t>24.87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人员工资增加引起的变化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560" w:lineRule="exact"/>
        <w:ind w:left="638" w:leftChars="266"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1、一般公共预算当年拨款规模变化情况。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2021年本部门当年一般公共预算拨款支出120.7</w:t>
      </w:r>
      <w:r>
        <w:rPr>
          <w:rFonts w:hint="eastAsia" w:ascii="仿宋" w:hAnsi="仿宋" w:eastAsia="仿宋" w:cs="仿宋"/>
          <w:sz w:val="32"/>
          <w:szCs w:val="32"/>
          <w:lang w:val="en-US" w:eastAsia="zh-CN"/>
        </w:rPr>
        <w:t>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24.87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人员工资增加引起的变化</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19" w:leftChars="133"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33"/>
        <w:textAlignment w:val="auto"/>
        <w:rPr>
          <w:rFonts w:hint="eastAsia" w:ascii="仿宋" w:hAnsi="仿宋" w:eastAsia="仿宋" w:cs="仿宋"/>
          <w:sz w:val="32"/>
          <w:szCs w:val="32"/>
          <w:lang w:eastAsia="zh-CN"/>
        </w:rPr>
      </w:pPr>
      <w:r>
        <w:rPr>
          <w:rFonts w:hint="eastAsia" w:ascii="仿宋" w:hAnsi="仿宋" w:eastAsia="仿宋" w:cs="仿宋"/>
          <w:sz w:val="32"/>
          <w:szCs w:val="32"/>
        </w:rPr>
        <w:t>2021年本部门当年一般公共预算支出120.</w:t>
      </w:r>
      <w:r>
        <w:rPr>
          <w:rFonts w:hint="eastAsia" w:ascii="仿宋" w:hAnsi="仿宋" w:eastAsia="仿宋" w:cs="仿宋"/>
          <w:sz w:val="32"/>
          <w:szCs w:val="32"/>
          <w:lang w:val="en-US" w:eastAsia="zh-CN"/>
        </w:rPr>
        <w:t>74</w:t>
      </w:r>
      <w:r>
        <w:rPr>
          <w:rFonts w:hint="eastAsia" w:ascii="仿宋" w:hAnsi="仿宋" w:eastAsia="仿宋" w:cs="仿宋"/>
          <w:sz w:val="32"/>
          <w:szCs w:val="32"/>
        </w:rPr>
        <w:t>万元，其中：</w:t>
      </w:r>
      <w:r>
        <w:rPr>
          <w:rFonts w:hint="eastAsia" w:ascii="仿宋" w:hAnsi="仿宋" w:eastAsia="仿宋" w:cs="仿宋"/>
          <w:sz w:val="32"/>
          <w:szCs w:val="32"/>
        </w:rPr>
        <w:br w:type="textWrapping"/>
      </w:r>
      <w:r>
        <w:rPr>
          <w:rFonts w:hint="eastAsia" w:ascii="仿宋" w:hAnsi="仿宋" w:eastAsia="仿宋" w:cs="仿宋"/>
          <w:sz w:val="32"/>
          <w:szCs w:val="32"/>
        </w:rPr>
        <w:t>(1)行政运行（2013201）103.8</w:t>
      </w:r>
      <w:r>
        <w:rPr>
          <w:rFonts w:hint="eastAsia" w:ascii="仿宋" w:hAnsi="仿宋" w:eastAsia="仿宋" w:cs="仿宋"/>
          <w:sz w:val="32"/>
          <w:szCs w:val="32"/>
          <w:lang w:val="en-US" w:eastAsia="zh-CN"/>
        </w:rPr>
        <w:t>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22.37</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人员工资增加引起的变化</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(2)一般行政管理事务（2013202）2.5万元，较上年减少</w:t>
      </w:r>
      <w:r>
        <w:rPr>
          <w:rFonts w:hint="eastAsia" w:ascii="仿宋" w:hAnsi="仿宋" w:eastAsia="仿宋" w:cs="仿宋"/>
          <w:sz w:val="32"/>
          <w:szCs w:val="32"/>
          <w:lang w:val="en-US" w:eastAsia="zh-CN"/>
        </w:rPr>
        <w:t>2.00</w:t>
      </w:r>
      <w:r>
        <w:rPr>
          <w:rFonts w:hint="eastAsia" w:ascii="仿宋" w:hAnsi="仿宋" w:eastAsia="仿宋" w:cs="仿宋"/>
          <w:sz w:val="32"/>
          <w:szCs w:val="32"/>
        </w:rPr>
        <w:t>万元，原因是</w:t>
      </w:r>
      <w:r>
        <w:rPr>
          <w:rFonts w:hint="eastAsia" w:ascii="仿宋" w:hAnsi="仿宋" w:eastAsia="仿宋" w:cs="仿宋"/>
          <w:sz w:val="32"/>
          <w:szCs w:val="32"/>
          <w:lang w:eastAsia="zh-CN"/>
        </w:rPr>
        <w:t>压减办公经费引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hanging="640" w:hanging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起的变化</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38" w:leftChars="266" w:firstLine="0" w:firstLineChars="0"/>
        <w:textAlignment w:val="auto"/>
        <w:rPr>
          <w:rFonts w:ascii="仿宋" w:hAnsi="仿宋" w:eastAsia="仿宋" w:cs="仿宋"/>
          <w:sz w:val="32"/>
          <w:szCs w:val="32"/>
        </w:rPr>
      </w:pPr>
      <w:r>
        <w:rPr>
          <w:rFonts w:hint="eastAsia" w:ascii="仿宋" w:hAnsi="仿宋" w:eastAsia="仿宋" w:cs="仿宋"/>
          <w:sz w:val="32"/>
          <w:szCs w:val="32"/>
        </w:rPr>
        <w:t>机关事业单位基本养老保险缴费支出（2080505）8.8万元，较上年</w:t>
      </w:r>
      <w:r>
        <w:rPr>
          <w:rFonts w:hint="eastAsia" w:ascii="仿宋" w:hAnsi="仿宋" w:eastAsia="仿宋" w:cs="仿宋"/>
          <w:sz w:val="32"/>
          <w:szCs w:val="32"/>
          <w:lang w:eastAsia="zh-CN"/>
        </w:rPr>
        <w:t>持平</w:t>
      </w:r>
      <w:r>
        <w:rPr>
          <w:rFonts w:hint="eastAsia" w:ascii="仿宋" w:hAnsi="仿宋" w:eastAsia="仿宋" w:cs="仿宋"/>
          <w:sz w:val="32"/>
          <w:szCs w:val="32"/>
        </w:rPr>
        <w:t>，原因是</w:t>
      </w:r>
      <w:r>
        <w:rPr>
          <w:rFonts w:hint="eastAsia" w:ascii="仿宋" w:hAnsi="仿宋" w:eastAsia="仿宋" w:cs="仿宋"/>
          <w:sz w:val="32"/>
          <w:szCs w:val="32"/>
          <w:lang w:eastAsia="zh-CN"/>
        </w:rPr>
        <w:t>人员没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hanging="640" w:hanging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有增减</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(4)行政单位医疗（2101101）5.6万元，较上年</w:t>
      </w:r>
      <w:r>
        <w:rPr>
          <w:rFonts w:hint="eastAsia" w:ascii="仿宋" w:hAnsi="仿宋" w:eastAsia="仿宋" w:cs="仿宋"/>
          <w:sz w:val="32"/>
          <w:szCs w:val="32"/>
          <w:lang w:eastAsia="zh-CN"/>
        </w:rPr>
        <w:t>持平</w:t>
      </w:r>
      <w:r>
        <w:rPr>
          <w:rFonts w:hint="eastAsia" w:ascii="仿宋" w:hAnsi="仿宋" w:eastAsia="仿宋" w:cs="仿宋"/>
          <w:sz w:val="32"/>
          <w:szCs w:val="32"/>
        </w:rPr>
        <w:t>，原因是</w:t>
      </w:r>
      <w:r>
        <w:rPr>
          <w:rFonts w:hint="eastAsia" w:ascii="仿宋" w:hAnsi="仿宋" w:eastAsia="仿宋" w:cs="仿宋"/>
          <w:sz w:val="32"/>
          <w:szCs w:val="32"/>
          <w:lang w:eastAsia="zh-CN"/>
        </w:rPr>
        <w:t>人员没有增减</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3、支出按经济科目分类的明细情况</w:t>
      </w:r>
      <w:r>
        <w:rPr>
          <w:rFonts w:hint="eastAsia" w:ascii="仿宋" w:hAnsi="仿宋" w:eastAsia="仿宋" w:cs="仿宋"/>
          <w:sz w:val="32"/>
          <w:szCs w:val="32"/>
        </w:rPr>
        <w:br w:type="textWrapping"/>
      </w:r>
      <w:r>
        <w:rPr>
          <w:rFonts w:hint="eastAsia" w:ascii="仿宋" w:hAnsi="仿宋" w:eastAsia="仿宋" w:cs="仿宋"/>
          <w:sz w:val="32"/>
          <w:szCs w:val="32"/>
        </w:rPr>
        <w:t>（1）按照部门预算支出经济分类的类级科目说明。</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2</w:t>
      </w:r>
      <w:r>
        <w:rPr>
          <w:rFonts w:hint="eastAsia" w:ascii="仿宋" w:hAnsi="仿宋" w:eastAsia="仿宋" w:cs="仿宋"/>
          <w:sz w:val="32"/>
          <w:szCs w:val="32"/>
        </w:rPr>
        <w:t>021年本部门当年一般公共预算支出120.7</w:t>
      </w:r>
      <w:r>
        <w:rPr>
          <w:rFonts w:hint="eastAsia" w:ascii="仿宋" w:hAnsi="仿宋" w:eastAsia="仿宋" w:cs="仿宋"/>
          <w:sz w:val="32"/>
          <w:szCs w:val="32"/>
          <w:lang w:val="en-US" w:eastAsia="zh-CN"/>
        </w:rPr>
        <w:t>4</w:t>
      </w:r>
      <w:r>
        <w:rPr>
          <w:rFonts w:hint="eastAsia" w:ascii="仿宋" w:hAnsi="仿宋" w:eastAsia="仿宋" w:cs="仿宋"/>
          <w:sz w:val="32"/>
          <w:szCs w:val="32"/>
        </w:rPr>
        <w:t>万元，其中：</w:t>
      </w:r>
      <w:r>
        <w:rPr>
          <w:rFonts w:hint="eastAsia" w:ascii="仿宋" w:hAnsi="仿宋" w:eastAsia="仿宋" w:cs="仿宋"/>
          <w:sz w:val="32"/>
          <w:szCs w:val="32"/>
        </w:rPr>
        <w:br w:type="textWrapping"/>
      </w:r>
      <w:r>
        <w:rPr>
          <w:rFonts w:hint="eastAsia" w:ascii="仿宋" w:hAnsi="仿宋" w:eastAsia="仿宋" w:cs="仿宋"/>
          <w:sz w:val="32"/>
          <w:szCs w:val="32"/>
        </w:rPr>
        <w:t>工资福利支出（301）107.</w:t>
      </w:r>
      <w:r>
        <w:rPr>
          <w:rFonts w:hint="eastAsia" w:ascii="仿宋" w:hAnsi="仿宋" w:eastAsia="仿宋" w:cs="仿宋"/>
          <w:sz w:val="32"/>
          <w:szCs w:val="32"/>
          <w:lang w:val="en-US" w:eastAsia="zh-CN"/>
        </w:rPr>
        <w:t>91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25.63</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人员工资增加引起的变化。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266"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商品和服务支出（302）12.</w:t>
      </w:r>
      <w:r>
        <w:rPr>
          <w:rFonts w:hint="eastAsia" w:ascii="仿宋" w:hAnsi="仿宋" w:eastAsia="仿宋" w:cs="仿宋"/>
          <w:sz w:val="32"/>
          <w:szCs w:val="32"/>
          <w:lang w:val="en-US" w:eastAsia="zh-CN"/>
        </w:rPr>
        <w:t>75</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0.78</w:t>
      </w:r>
      <w:r>
        <w:rPr>
          <w:rFonts w:hint="eastAsia" w:ascii="仿宋" w:hAnsi="仿宋" w:eastAsia="仿宋" w:cs="仿宋"/>
          <w:sz w:val="32"/>
          <w:szCs w:val="32"/>
        </w:rPr>
        <w:t>万元，原因是</w:t>
      </w:r>
      <w:r>
        <w:rPr>
          <w:rFonts w:hint="eastAsia" w:ascii="仿宋" w:hAnsi="仿宋" w:eastAsia="仿宋" w:cs="仿宋"/>
          <w:sz w:val="32"/>
          <w:szCs w:val="32"/>
          <w:lang w:eastAsia="zh-CN"/>
        </w:rPr>
        <w:t>压缩办公经费带来的减少</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对个人和家庭的补助（303）0.07万元，较上年</w:t>
      </w:r>
      <w:r>
        <w:rPr>
          <w:rFonts w:hint="eastAsia" w:ascii="仿宋" w:hAnsi="仿宋" w:eastAsia="仿宋" w:cs="仿宋"/>
          <w:sz w:val="32"/>
          <w:szCs w:val="32"/>
          <w:lang w:eastAsia="zh-CN"/>
        </w:rPr>
        <w:t>持平</w:t>
      </w:r>
      <w:r>
        <w:rPr>
          <w:rFonts w:hint="eastAsia" w:ascii="仿宋" w:hAnsi="仿宋" w:eastAsia="仿宋" w:cs="仿宋"/>
          <w:sz w:val="32"/>
          <w:szCs w:val="32"/>
        </w:rPr>
        <w:t>，原因是</w:t>
      </w:r>
      <w:r>
        <w:rPr>
          <w:rFonts w:hint="eastAsia" w:ascii="仿宋" w:hAnsi="仿宋" w:eastAsia="仿宋" w:cs="仿宋"/>
          <w:sz w:val="32"/>
          <w:szCs w:val="32"/>
          <w:lang w:eastAsia="zh-CN"/>
        </w:rPr>
        <w:t>独生子女人员没有变化。</w:t>
      </w:r>
      <w:r>
        <w:rPr>
          <w:rFonts w:hint="eastAsia" w:ascii="仿宋" w:hAnsi="仿宋" w:eastAsia="仿宋" w:cs="仿宋"/>
          <w:sz w:val="32"/>
          <w:szCs w:val="32"/>
        </w:rPr>
        <w:br w:type="textWrapping"/>
      </w:r>
      <w:r>
        <w:rPr>
          <w:rFonts w:hint="eastAsia" w:ascii="仿宋" w:hAnsi="仿宋" w:eastAsia="仿宋" w:cs="仿宋"/>
          <w:sz w:val="32"/>
          <w:szCs w:val="32"/>
        </w:rPr>
        <w:t>（2）按照政府预算支出经济分类的类级科目说明。</w:t>
      </w:r>
      <w:r>
        <w:rPr>
          <w:rFonts w:hint="eastAsia" w:ascii="仿宋" w:hAnsi="仿宋" w:eastAsia="仿宋" w:cs="仿宋"/>
          <w:sz w:val="32"/>
          <w:szCs w:val="32"/>
        </w:rPr>
        <w:br w:type="textWrapping"/>
      </w:r>
      <w:r>
        <w:rPr>
          <w:rFonts w:hint="eastAsia" w:ascii="仿宋" w:hAnsi="仿宋" w:eastAsia="仿宋" w:cs="仿宋"/>
          <w:sz w:val="32"/>
          <w:szCs w:val="32"/>
        </w:rPr>
        <w:t>2021年本部门当年一般公共预算支出120.</w:t>
      </w:r>
      <w:r>
        <w:rPr>
          <w:rFonts w:hint="eastAsia" w:ascii="仿宋" w:hAnsi="仿宋" w:eastAsia="仿宋" w:cs="仿宋"/>
          <w:sz w:val="32"/>
          <w:szCs w:val="32"/>
          <w:lang w:val="en-US" w:eastAsia="zh-CN"/>
        </w:rPr>
        <w:t>74</w:t>
      </w:r>
      <w:r>
        <w:rPr>
          <w:rFonts w:hint="eastAsia" w:ascii="仿宋" w:hAnsi="仿宋" w:eastAsia="仿宋" w:cs="仿宋"/>
          <w:sz w:val="32"/>
          <w:szCs w:val="32"/>
        </w:rPr>
        <w:t>万元，其中：</w:t>
      </w:r>
      <w:r>
        <w:rPr>
          <w:rFonts w:hint="eastAsia" w:ascii="仿宋" w:hAnsi="仿宋" w:eastAsia="仿宋" w:cs="仿宋"/>
          <w:sz w:val="32"/>
          <w:szCs w:val="32"/>
        </w:rPr>
        <w:br w:type="textWrapping"/>
      </w:r>
      <w:r>
        <w:rPr>
          <w:rFonts w:hint="eastAsia" w:ascii="仿宋" w:hAnsi="仿宋" w:eastAsia="仿宋" w:cs="仿宋"/>
          <w:sz w:val="32"/>
          <w:szCs w:val="32"/>
        </w:rPr>
        <w:t>机关工资福利支出（501）107.</w:t>
      </w:r>
      <w:r>
        <w:rPr>
          <w:rFonts w:hint="eastAsia" w:ascii="仿宋" w:hAnsi="仿宋" w:eastAsia="仿宋" w:cs="仿宋"/>
          <w:sz w:val="32"/>
          <w:szCs w:val="32"/>
          <w:lang w:val="en-US" w:eastAsia="zh-CN"/>
        </w:rPr>
        <w:t>91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25.63</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人员工资增加引起的变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hanging="640" w:hanging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化。</w:t>
      </w:r>
      <w:r>
        <w:rPr>
          <w:rFonts w:hint="eastAsia" w:ascii="仿宋" w:hAnsi="仿宋" w:eastAsia="仿宋" w:cs="仿宋"/>
          <w:sz w:val="32"/>
          <w:szCs w:val="32"/>
        </w:rPr>
        <w:br w:type="textWrapping"/>
      </w:r>
      <w:r>
        <w:rPr>
          <w:rFonts w:hint="eastAsia" w:ascii="仿宋" w:hAnsi="仿宋" w:eastAsia="仿宋" w:cs="仿宋"/>
          <w:sz w:val="32"/>
          <w:szCs w:val="32"/>
        </w:rPr>
        <w:t>机关商品和服务支出（502）12.75万元，较上年减少</w:t>
      </w:r>
      <w:r>
        <w:rPr>
          <w:rFonts w:hint="eastAsia" w:ascii="仿宋" w:hAnsi="仿宋" w:eastAsia="仿宋" w:cs="仿宋"/>
          <w:sz w:val="32"/>
          <w:szCs w:val="32"/>
          <w:lang w:val="en-US" w:eastAsia="zh-CN"/>
        </w:rPr>
        <w:t>0.78</w:t>
      </w:r>
      <w:r>
        <w:rPr>
          <w:rFonts w:hint="eastAsia" w:ascii="仿宋" w:hAnsi="仿宋" w:eastAsia="仿宋" w:cs="仿宋"/>
          <w:sz w:val="32"/>
          <w:szCs w:val="32"/>
        </w:rPr>
        <w:t>万元，原因是</w:t>
      </w:r>
      <w:r>
        <w:rPr>
          <w:rFonts w:hint="eastAsia" w:ascii="仿宋" w:hAnsi="仿宋" w:eastAsia="仿宋" w:cs="仿宋"/>
          <w:sz w:val="32"/>
          <w:szCs w:val="32"/>
          <w:lang w:eastAsia="zh-CN"/>
        </w:rPr>
        <w:t>压缩办公经费带来的减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hanging="640" w:hanging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少</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对个人和家庭的补助（303）0.07万元，较上年</w:t>
      </w:r>
      <w:r>
        <w:rPr>
          <w:rFonts w:hint="eastAsia" w:ascii="仿宋" w:hAnsi="仿宋" w:eastAsia="仿宋" w:cs="仿宋"/>
          <w:sz w:val="32"/>
          <w:szCs w:val="32"/>
          <w:lang w:eastAsia="zh-CN"/>
        </w:rPr>
        <w:t>持平</w:t>
      </w:r>
      <w:r>
        <w:rPr>
          <w:rFonts w:hint="eastAsia" w:ascii="仿宋" w:hAnsi="仿宋" w:eastAsia="仿宋" w:cs="仿宋"/>
          <w:sz w:val="32"/>
          <w:szCs w:val="32"/>
        </w:rPr>
        <w:t>，原因是</w:t>
      </w:r>
      <w:r>
        <w:rPr>
          <w:rFonts w:hint="eastAsia" w:ascii="仿宋" w:hAnsi="仿宋" w:eastAsia="仿宋" w:cs="仿宋"/>
          <w:sz w:val="32"/>
          <w:szCs w:val="32"/>
          <w:lang w:eastAsia="zh-CN"/>
        </w:rPr>
        <w:t>独生子女人员没有变化。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266"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4、上年结转财政资金一般公共预算拨款支出情况。</w:t>
      </w:r>
      <w:r>
        <w:rPr>
          <w:rFonts w:hint="eastAsia" w:ascii="仿宋" w:hAnsi="仿宋" w:eastAsia="仿宋" w:cs="仿宋"/>
          <w:sz w:val="32"/>
          <w:szCs w:val="32"/>
        </w:rPr>
        <w:br w:type="textWrapping"/>
      </w:r>
      <w:r>
        <w:rPr>
          <w:rFonts w:hint="eastAsia" w:ascii="仿宋" w:hAnsi="仿宋" w:eastAsia="仿宋" w:cs="仿宋"/>
          <w:sz w:val="32"/>
          <w:szCs w:val="32"/>
        </w:rPr>
        <w:t>（1）按功能支出分类。</w:t>
      </w:r>
      <w:r>
        <w:rPr>
          <w:rFonts w:hint="eastAsia" w:ascii="仿宋" w:hAnsi="仿宋" w:eastAsia="仿宋" w:cs="仿宋"/>
          <w:sz w:val="32"/>
          <w:szCs w:val="32"/>
        </w:rPr>
        <w:br w:type="textWrapping"/>
      </w:r>
      <w:r>
        <w:rPr>
          <w:rFonts w:hint="eastAsia" w:ascii="仿宋" w:hAnsi="仿宋" w:eastAsia="仿宋" w:cs="仿宋"/>
          <w:sz w:val="32"/>
          <w:szCs w:val="32"/>
        </w:rPr>
        <w:t>本部门无2020年结转的一般公共预算拨款资金支出</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（2）按部门预算支出经济分类。</w:t>
      </w:r>
      <w:r>
        <w:rPr>
          <w:rFonts w:hint="eastAsia" w:ascii="仿宋" w:hAnsi="仿宋" w:eastAsia="仿宋" w:cs="仿宋"/>
          <w:sz w:val="32"/>
          <w:szCs w:val="32"/>
        </w:rPr>
        <w:br w:type="textWrapping"/>
      </w:r>
      <w:r>
        <w:rPr>
          <w:rFonts w:hint="eastAsia" w:ascii="仿宋" w:hAnsi="仿宋" w:eastAsia="仿宋" w:cs="仿宋"/>
          <w:sz w:val="32"/>
          <w:szCs w:val="32"/>
        </w:rPr>
        <w:t>本部门无2020年结转的一般公共预算拨款资金支出</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br w:type="textWrapping"/>
      </w:r>
      <w:r>
        <w:rPr>
          <w:rFonts w:hint="eastAsia" w:ascii="仿宋" w:hAnsi="仿宋" w:eastAsia="仿宋" w:cs="仿宋"/>
          <w:sz w:val="32"/>
          <w:szCs w:val="32"/>
        </w:rPr>
        <w:t>（3）按政府预算支出经济分类。</w:t>
      </w:r>
      <w:r>
        <w:rPr>
          <w:rFonts w:hint="eastAsia" w:ascii="仿宋" w:hAnsi="仿宋" w:eastAsia="仿宋" w:cs="仿宋"/>
          <w:sz w:val="32"/>
          <w:szCs w:val="32"/>
        </w:rPr>
        <w:br w:type="textWrapping"/>
      </w:r>
      <w:r>
        <w:rPr>
          <w:rFonts w:hint="eastAsia" w:ascii="仿宋" w:hAnsi="仿宋" w:eastAsia="仿宋" w:cs="仿宋"/>
          <w:sz w:val="32"/>
          <w:szCs w:val="32"/>
        </w:rPr>
        <w:t>本部门无2020年结转的一般公共预算拨款资金支出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（四）政府性基金预算支出情况。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left="638" w:leftChars="266"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本部门无当年政府性基金预算收支，并已公开空表。</w:t>
      </w:r>
      <w:r>
        <w:rPr>
          <w:rFonts w:hint="eastAsia" w:ascii="仿宋" w:hAnsi="仿宋" w:eastAsia="仿宋" w:cs="仿宋"/>
          <w:sz w:val="32"/>
          <w:szCs w:val="32"/>
        </w:rPr>
        <w:br w:type="textWrapping"/>
      </w:r>
      <w:r>
        <w:rPr>
          <w:rFonts w:hint="eastAsia" w:ascii="仿宋" w:hAnsi="仿宋" w:eastAsia="仿宋" w:cs="仿宋"/>
          <w:sz w:val="32"/>
          <w:szCs w:val="32"/>
        </w:rPr>
        <w:t>本部门无2020年结转的政府性基金预算拨款支出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b/>
          <w:bCs/>
          <w:sz w:val="32"/>
          <w:szCs w:val="32"/>
        </w:rPr>
      </w:pPr>
      <w:r>
        <w:rPr>
          <w:rFonts w:hint="eastAsia" w:ascii="仿宋" w:hAnsi="仿宋" w:eastAsia="仿宋" w:cs="仿宋"/>
          <w:b/>
          <w:bCs/>
          <w:sz w:val="32"/>
          <w:szCs w:val="32"/>
        </w:rPr>
        <w:t>（五）国有资本经营预算拨款收支情况。</w:t>
      </w:r>
    </w:p>
    <w:p>
      <w:pPr>
        <w:keepNext w:val="0"/>
        <w:keepLines w:val="0"/>
        <w:pageBreakBefore w:val="0"/>
        <w:widowControl w:val="0"/>
        <w:kinsoku/>
        <w:wordWrap/>
        <w:overflowPunct/>
        <w:topLinePunct w:val="0"/>
        <w:autoSpaceDE/>
        <w:autoSpaceDN/>
        <w:bidi w:val="0"/>
        <w:adjustRightInd/>
        <w:snapToGrid/>
        <w:spacing w:line="560" w:lineRule="exact"/>
        <w:ind w:left="638" w:leftChars="266"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本部门无2020年结转的</w:t>
      </w:r>
      <w:r>
        <w:rPr>
          <w:rFonts w:hint="eastAsia" w:ascii="仿宋" w:hAnsi="仿宋" w:eastAsia="仿宋" w:cs="仿宋"/>
          <w:sz w:val="32"/>
          <w:szCs w:val="32"/>
          <w:lang w:eastAsia="zh-CN"/>
        </w:rPr>
        <w:t>国有资本经营</w:t>
      </w:r>
      <w:r>
        <w:rPr>
          <w:rFonts w:hint="eastAsia" w:ascii="仿宋" w:hAnsi="仿宋" w:eastAsia="仿宋" w:cs="仿宋"/>
          <w:sz w:val="32"/>
          <w:szCs w:val="32"/>
        </w:rPr>
        <w:t>预算拨款支出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jc w:val="center"/>
        <w:textAlignment w:val="auto"/>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jc w:val="center"/>
        <w:textAlignment w:val="auto"/>
        <w:rPr>
          <w:rFonts w:ascii="宋体" w:hAnsi="宋体" w:cs="宋体"/>
          <w:b/>
          <w:bCs/>
          <w:sz w:val="32"/>
          <w:szCs w:val="32"/>
        </w:rPr>
      </w:pPr>
      <w:r>
        <w:rPr>
          <w:rFonts w:hint="eastAsia" w:ascii="宋体" w:hAnsi="宋体" w:cs="宋体"/>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2021年本部门当年一般公共预算“三公”经费预算支出0万元，较上年</w:t>
      </w:r>
      <w:r>
        <w:rPr>
          <w:rFonts w:hint="eastAsia" w:ascii="仿宋" w:hAnsi="仿宋" w:eastAsia="仿宋" w:cs="仿宋"/>
          <w:sz w:val="32"/>
          <w:szCs w:val="32"/>
          <w:lang w:eastAsia="zh-CN"/>
        </w:rPr>
        <w:t>持平</w:t>
      </w:r>
      <w:r>
        <w:rPr>
          <w:rFonts w:hint="eastAsia" w:ascii="仿宋" w:hAnsi="仿宋" w:eastAsia="仿宋" w:cs="仿宋"/>
          <w:sz w:val="32"/>
          <w:szCs w:val="32"/>
        </w:rPr>
        <w:t>，主要原因是</w:t>
      </w:r>
      <w:r>
        <w:rPr>
          <w:rFonts w:hint="eastAsia" w:ascii="仿宋" w:hAnsi="仿宋" w:eastAsia="仿宋" w:cs="仿宋"/>
          <w:sz w:val="32"/>
          <w:szCs w:val="32"/>
          <w:lang w:eastAsia="zh-CN"/>
        </w:rPr>
        <w:t>按政策厉行节约，压缩经费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本部门无2020年结转的</w:t>
      </w:r>
      <w:r>
        <w:rPr>
          <w:rFonts w:hint="eastAsia" w:ascii="仿宋" w:hAnsi="仿宋" w:eastAsia="仿宋" w:cs="仿宋"/>
          <w:sz w:val="32"/>
          <w:szCs w:val="32"/>
          <w:lang w:eastAsia="zh-CN"/>
        </w:rPr>
        <w:t>“</w:t>
      </w:r>
      <w:r>
        <w:rPr>
          <w:rFonts w:hint="eastAsia" w:ascii="仿宋" w:hAnsi="仿宋" w:eastAsia="仿宋" w:cs="仿宋"/>
          <w:sz w:val="32"/>
          <w:szCs w:val="32"/>
        </w:rPr>
        <w:t>三公</w:t>
      </w:r>
      <w:r>
        <w:rPr>
          <w:rFonts w:hint="eastAsia" w:ascii="仿宋" w:hAnsi="仿宋" w:eastAsia="仿宋" w:cs="仿宋"/>
          <w:sz w:val="32"/>
          <w:szCs w:val="32"/>
          <w:lang w:eastAsia="zh-CN"/>
        </w:rPr>
        <w:t>”</w:t>
      </w:r>
      <w:r>
        <w:rPr>
          <w:rFonts w:hint="eastAsia" w:ascii="仿宋" w:hAnsi="仿宋" w:eastAsia="仿宋" w:cs="仿宋"/>
          <w:sz w:val="32"/>
          <w:szCs w:val="32"/>
        </w:rPr>
        <w:t>经费支出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截止2020年底，本部门所属预算单位共有车辆0辆，单价20万元以上的设备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台（套）。2021年当年部门预算安排购置车辆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本部门无2020年结转的财政拨款支出资产购置</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无政府采购预算，并已公开空表。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本部门无</w:t>
      </w:r>
      <w:r>
        <w:rPr>
          <w:rFonts w:hint="eastAsia" w:ascii="仿宋" w:hAnsi="仿宋" w:eastAsia="仿宋" w:cs="仿宋"/>
          <w:sz w:val="32"/>
          <w:szCs w:val="32"/>
          <w:lang w:val="en-US" w:eastAsia="zh-CN"/>
        </w:rPr>
        <w:t>2020年结转的政府采购资金支出。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2021年本部门绩效目标管理全覆盖，涉及当年一般公共预算拨款</w:t>
      </w:r>
      <w:r>
        <w:rPr>
          <w:rFonts w:hint="eastAsia" w:ascii="仿宋" w:hAnsi="仿宋" w:eastAsia="仿宋" w:cs="仿宋"/>
          <w:sz w:val="32"/>
          <w:szCs w:val="32"/>
          <w:lang w:val="en-US" w:eastAsia="zh-CN"/>
        </w:rPr>
        <w:t>2.5</w:t>
      </w:r>
      <w:r>
        <w:rPr>
          <w:rFonts w:hint="eastAsia" w:ascii="仿宋" w:hAnsi="仿宋" w:eastAsia="仿宋" w:cs="仿宋"/>
          <w:sz w:val="32"/>
          <w:szCs w:val="32"/>
        </w:rPr>
        <w:t>万元,当年政府性基金预算拨款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无</w:t>
      </w:r>
      <w:r>
        <w:rPr>
          <w:rFonts w:hint="eastAsia" w:ascii="仿宋" w:hAnsi="仿宋" w:eastAsia="仿宋" w:cs="仿宋"/>
          <w:sz w:val="32"/>
          <w:szCs w:val="32"/>
        </w:rPr>
        <w:t>2020年结转的财政拨款支出</w:t>
      </w:r>
      <w:r>
        <w:rPr>
          <w:rFonts w:hint="eastAsia" w:ascii="仿宋" w:hAnsi="仿宋" w:eastAsia="仿宋" w:cs="仿宋"/>
          <w:sz w:val="32"/>
          <w:szCs w:val="32"/>
          <w:lang w:eastAsia="zh-CN"/>
        </w:rPr>
        <w:t>涉及的</w:t>
      </w:r>
      <w:r>
        <w:rPr>
          <w:rFonts w:hint="eastAsia" w:ascii="仿宋" w:hAnsi="仿宋" w:eastAsia="仿宋" w:cs="仿宋"/>
          <w:sz w:val="32"/>
          <w:szCs w:val="32"/>
        </w:rPr>
        <w:t>绩效目标管理。</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12.75</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0.78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厉行节约压缩办公经费引起的减少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本部门无20</w:t>
      </w:r>
      <w:r>
        <w:rPr>
          <w:rFonts w:hint="eastAsia" w:ascii="仿宋" w:hAnsi="仿宋" w:eastAsia="仿宋" w:cs="仿宋"/>
          <w:sz w:val="32"/>
          <w:szCs w:val="32"/>
          <w:lang w:val="en-US" w:eastAsia="zh-CN"/>
        </w:rPr>
        <w:t>20</w:t>
      </w:r>
      <w:r>
        <w:rPr>
          <w:rFonts w:hint="eastAsia" w:ascii="仿宋" w:hAnsi="仿宋" w:eastAsia="仿宋" w:cs="仿宋"/>
          <w:sz w:val="32"/>
          <w:szCs w:val="32"/>
        </w:rPr>
        <w:t>年结转的财政拨款机关运行经费支出</w:t>
      </w:r>
      <w:r>
        <w:rPr>
          <w:rFonts w:hint="eastAsia" w:ascii="仿宋" w:hAnsi="仿宋" w:eastAsia="仿宋" w:cs="仿宋"/>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财政拨款收入：指本级财政当年拨付的资金。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heme="majorEastAsia" w:hAnsiTheme="majorEastAsia" w:eastAsiaTheme="majorEastAsia" w:cstheme="maj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jc w:val="center"/>
        <w:textAlignment w:val="auto"/>
        <w:rPr>
          <w:rFonts w:ascii="宋体" w:hAnsi="宋体" w:cs="宋体"/>
          <w:b/>
          <w:bCs/>
          <w:sz w:val="32"/>
          <w:szCs w:val="32"/>
        </w:rPr>
      </w:pPr>
      <w:r>
        <w:rPr>
          <w:rFonts w:hint="eastAsia" w:ascii="宋体" w:hAnsi="宋体" w:cs="宋体"/>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560" w:lineRule="exact"/>
        <w:ind w:firstLine="562"/>
        <w:jc w:val="center"/>
        <w:textAlignment w:val="auto"/>
        <w:rPr>
          <w:rFonts w:ascii="宋体" w:hAnsi="宋体" w:cs="宋体"/>
          <w:b/>
          <w:bCs/>
          <w:sz w:val="28"/>
          <w:szCs w:val="28"/>
        </w:rPr>
      </w:pPr>
      <w:r>
        <w:rPr>
          <w:rFonts w:hint="eastAsia" w:ascii="宋体" w:hAnsi="宋体" w:cs="宋体"/>
          <w:b/>
          <w:bCs/>
          <w:sz w:val="28"/>
          <w:szCs w:val="28"/>
        </w:rPr>
        <w:t xml:space="preserve">   (具体部门预算公开报表)</w:t>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70CB3"/>
    <w:multiLevelType w:val="singleLevel"/>
    <w:tmpl w:val="87A70CB3"/>
    <w:lvl w:ilvl="0" w:tentative="0">
      <w:start w:val="11"/>
      <w:numFmt w:val="chineseCounting"/>
      <w:suff w:val="nothing"/>
      <w:lvlText w:val="%1、"/>
      <w:lvlJc w:val="left"/>
      <w:rPr>
        <w:rFonts w:hint="eastAsia"/>
      </w:rPr>
    </w:lvl>
  </w:abstractNum>
  <w:abstractNum w:abstractNumId="1">
    <w:nsid w:val="E1A7D4B9"/>
    <w:multiLevelType w:val="singleLevel"/>
    <w:tmpl w:val="E1A7D4B9"/>
    <w:lvl w:ilvl="0" w:tentative="0">
      <w:start w:val="3"/>
      <w:numFmt w:val="decimal"/>
      <w:lvlText w:val="(%1)"/>
      <w:lvlJc w:val="left"/>
      <w:pPr>
        <w:tabs>
          <w:tab w:val="left" w:pos="312"/>
        </w:tabs>
      </w:pPr>
    </w:lvl>
  </w:abstractNum>
  <w:abstractNum w:abstractNumId="2">
    <w:nsid w:val="78A9BBED"/>
    <w:multiLevelType w:val="singleLevel"/>
    <w:tmpl w:val="78A9BBED"/>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00C"/>
    <w:rsid w:val="00172A27"/>
    <w:rsid w:val="00817C7C"/>
    <w:rsid w:val="0086677F"/>
    <w:rsid w:val="00A246A9"/>
    <w:rsid w:val="00CE11C6"/>
    <w:rsid w:val="00E57791"/>
    <w:rsid w:val="00F13B71"/>
    <w:rsid w:val="00F86BD8"/>
    <w:rsid w:val="015358A1"/>
    <w:rsid w:val="0169037A"/>
    <w:rsid w:val="019A37DB"/>
    <w:rsid w:val="01DF2BB7"/>
    <w:rsid w:val="01ED29DF"/>
    <w:rsid w:val="0209026D"/>
    <w:rsid w:val="025830ED"/>
    <w:rsid w:val="02752EE2"/>
    <w:rsid w:val="02E940E4"/>
    <w:rsid w:val="03295794"/>
    <w:rsid w:val="03347010"/>
    <w:rsid w:val="037B747C"/>
    <w:rsid w:val="03AC5C73"/>
    <w:rsid w:val="03C51AA4"/>
    <w:rsid w:val="03F03CCE"/>
    <w:rsid w:val="042123E7"/>
    <w:rsid w:val="04671024"/>
    <w:rsid w:val="050C7A05"/>
    <w:rsid w:val="05A6512B"/>
    <w:rsid w:val="063A2179"/>
    <w:rsid w:val="06535650"/>
    <w:rsid w:val="06555A5A"/>
    <w:rsid w:val="0753082F"/>
    <w:rsid w:val="07600B39"/>
    <w:rsid w:val="07632917"/>
    <w:rsid w:val="07956EB7"/>
    <w:rsid w:val="0877497F"/>
    <w:rsid w:val="08AC10A9"/>
    <w:rsid w:val="08DA2EA3"/>
    <w:rsid w:val="092F4832"/>
    <w:rsid w:val="097F3883"/>
    <w:rsid w:val="09821A03"/>
    <w:rsid w:val="0A391333"/>
    <w:rsid w:val="0AA50E2F"/>
    <w:rsid w:val="0AA6727C"/>
    <w:rsid w:val="0AC05463"/>
    <w:rsid w:val="0AD97118"/>
    <w:rsid w:val="0AEE1997"/>
    <w:rsid w:val="0B0259FF"/>
    <w:rsid w:val="0B115838"/>
    <w:rsid w:val="0B420AEA"/>
    <w:rsid w:val="0BBF2E48"/>
    <w:rsid w:val="0BC70C0A"/>
    <w:rsid w:val="0BC817E1"/>
    <w:rsid w:val="0BCE6852"/>
    <w:rsid w:val="0BEA54A6"/>
    <w:rsid w:val="0C284A48"/>
    <w:rsid w:val="0C3D305A"/>
    <w:rsid w:val="0CB963C1"/>
    <w:rsid w:val="0D247F78"/>
    <w:rsid w:val="0D2E4E0F"/>
    <w:rsid w:val="0D3C0CD1"/>
    <w:rsid w:val="0DEB13DD"/>
    <w:rsid w:val="0E0C1122"/>
    <w:rsid w:val="0E797AC2"/>
    <w:rsid w:val="0E7B41E7"/>
    <w:rsid w:val="0EA83E98"/>
    <w:rsid w:val="0F081333"/>
    <w:rsid w:val="0F1008A4"/>
    <w:rsid w:val="0F1B056F"/>
    <w:rsid w:val="0F566B52"/>
    <w:rsid w:val="0FEC0C91"/>
    <w:rsid w:val="0FF5179F"/>
    <w:rsid w:val="10883F67"/>
    <w:rsid w:val="10946959"/>
    <w:rsid w:val="11471180"/>
    <w:rsid w:val="118A09AF"/>
    <w:rsid w:val="11B3097A"/>
    <w:rsid w:val="11C346FF"/>
    <w:rsid w:val="11F0044E"/>
    <w:rsid w:val="12082FE5"/>
    <w:rsid w:val="129E1223"/>
    <w:rsid w:val="12B7265B"/>
    <w:rsid w:val="12F8536A"/>
    <w:rsid w:val="135107D4"/>
    <w:rsid w:val="13C723C5"/>
    <w:rsid w:val="13E75309"/>
    <w:rsid w:val="1416199A"/>
    <w:rsid w:val="14667164"/>
    <w:rsid w:val="14A35726"/>
    <w:rsid w:val="151F6E6D"/>
    <w:rsid w:val="153935D8"/>
    <w:rsid w:val="154F1B9F"/>
    <w:rsid w:val="15B95A59"/>
    <w:rsid w:val="15C8778C"/>
    <w:rsid w:val="16150B7E"/>
    <w:rsid w:val="16264D1F"/>
    <w:rsid w:val="16BB0A11"/>
    <w:rsid w:val="171667D3"/>
    <w:rsid w:val="17424B58"/>
    <w:rsid w:val="17910A90"/>
    <w:rsid w:val="17E34984"/>
    <w:rsid w:val="181F4C6E"/>
    <w:rsid w:val="18410DA8"/>
    <w:rsid w:val="18680801"/>
    <w:rsid w:val="187C632C"/>
    <w:rsid w:val="18C97953"/>
    <w:rsid w:val="18D8782D"/>
    <w:rsid w:val="18EB2595"/>
    <w:rsid w:val="19055D69"/>
    <w:rsid w:val="19141913"/>
    <w:rsid w:val="191750EC"/>
    <w:rsid w:val="1960119B"/>
    <w:rsid w:val="19942E61"/>
    <w:rsid w:val="19B02787"/>
    <w:rsid w:val="1A2F0955"/>
    <w:rsid w:val="1A620741"/>
    <w:rsid w:val="1AE02592"/>
    <w:rsid w:val="1B0165C9"/>
    <w:rsid w:val="1B092C9F"/>
    <w:rsid w:val="1B332B6A"/>
    <w:rsid w:val="1B5A5061"/>
    <w:rsid w:val="1B8E63BA"/>
    <w:rsid w:val="1BC933DC"/>
    <w:rsid w:val="1C097D46"/>
    <w:rsid w:val="1C320E66"/>
    <w:rsid w:val="1C5A1287"/>
    <w:rsid w:val="1CB164B9"/>
    <w:rsid w:val="1D02380A"/>
    <w:rsid w:val="1E48774E"/>
    <w:rsid w:val="1E6B3FC4"/>
    <w:rsid w:val="1EA123DE"/>
    <w:rsid w:val="1EA50D3B"/>
    <w:rsid w:val="1ED0381D"/>
    <w:rsid w:val="1EDE6EF7"/>
    <w:rsid w:val="1F474DE3"/>
    <w:rsid w:val="1F59183B"/>
    <w:rsid w:val="1F72323A"/>
    <w:rsid w:val="1F9E1EE8"/>
    <w:rsid w:val="1FCD5494"/>
    <w:rsid w:val="200710B0"/>
    <w:rsid w:val="201947E5"/>
    <w:rsid w:val="20455988"/>
    <w:rsid w:val="20B42D9D"/>
    <w:rsid w:val="213925E9"/>
    <w:rsid w:val="21482EC5"/>
    <w:rsid w:val="21621941"/>
    <w:rsid w:val="21732A0C"/>
    <w:rsid w:val="21B01310"/>
    <w:rsid w:val="221D3069"/>
    <w:rsid w:val="227F4EDE"/>
    <w:rsid w:val="22AC3736"/>
    <w:rsid w:val="231E0E86"/>
    <w:rsid w:val="23773224"/>
    <w:rsid w:val="237C370A"/>
    <w:rsid w:val="23B3277C"/>
    <w:rsid w:val="23B9674A"/>
    <w:rsid w:val="242B3817"/>
    <w:rsid w:val="246D21D5"/>
    <w:rsid w:val="24733F80"/>
    <w:rsid w:val="24BD2F2C"/>
    <w:rsid w:val="251C5F5A"/>
    <w:rsid w:val="25525D80"/>
    <w:rsid w:val="25993D1B"/>
    <w:rsid w:val="25994027"/>
    <w:rsid w:val="259B2951"/>
    <w:rsid w:val="25C13345"/>
    <w:rsid w:val="26193912"/>
    <w:rsid w:val="26977E3C"/>
    <w:rsid w:val="26A3260F"/>
    <w:rsid w:val="26B16FBE"/>
    <w:rsid w:val="26CA57C0"/>
    <w:rsid w:val="26E94B19"/>
    <w:rsid w:val="27192607"/>
    <w:rsid w:val="279F1274"/>
    <w:rsid w:val="28856A2D"/>
    <w:rsid w:val="2886733F"/>
    <w:rsid w:val="28B974D7"/>
    <w:rsid w:val="28CD2EC6"/>
    <w:rsid w:val="28CE1906"/>
    <w:rsid w:val="29995172"/>
    <w:rsid w:val="29AC1283"/>
    <w:rsid w:val="29D53111"/>
    <w:rsid w:val="2AA47CD5"/>
    <w:rsid w:val="2ADC1299"/>
    <w:rsid w:val="2AE757FB"/>
    <w:rsid w:val="2BD81239"/>
    <w:rsid w:val="2BE56461"/>
    <w:rsid w:val="2BE75DCA"/>
    <w:rsid w:val="2BF85692"/>
    <w:rsid w:val="2C0256C6"/>
    <w:rsid w:val="2C522B76"/>
    <w:rsid w:val="2CF3789E"/>
    <w:rsid w:val="2D0D3281"/>
    <w:rsid w:val="2D0D5C2B"/>
    <w:rsid w:val="2D9A478D"/>
    <w:rsid w:val="2DCD77AA"/>
    <w:rsid w:val="2E0B249C"/>
    <w:rsid w:val="2E193A2F"/>
    <w:rsid w:val="2E3738D4"/>
    <w:rsid w:val="2E803BB2"/>
    <w:rsid w:val="2EF23A77"/>
    <w:rsid w:val="2F560F80"/>
    <w:rsid w:val="2F5B46F0"/>
    <w:rsid w:val="2F98708D"/>
    <w:rsid w:val="301F5C98"/>
    <w:rsid w:val="30AF76EF"/>
    <w:rsid w:val="30DC78E7"/>
    <w:rsid w:val="31DB385B"/>
    <w:rsid w:val="31DD756F"/>
    <w:rsid w:val="32162B6A"/>
    <w:rsid w:val="322466F2"/>
    <w:rsid w:val="322B447F"/>
    <w:rsid w:val="32A8762A"/>
    <w:rsid w:val="33011313"/>
    <w:rsid w:val="337E2856"/>
    <w:rsid w:val="33966C57"/>
    <w:rsid w:val="33D0750F"/>
    <w:rsid w:val="33EC2CEC"/>
    <w:rsid w:val="342F5C51"/>
    <w:rsid w:val="343F1D23"/>
    <w:rsid w:val="346F2A37"/>
    <w:rsid w:val="353360CA"/>
    <w:rsid w:val="35C423A1"/>
    <w:rsid w:val="35FC1049"/>
    <w:rsid w:val="360A1FD5"/>
    <w:rsid w:val="36130651"/>
    <w:rsid w:val="36256A03"/>
    <w:rsid w:val="36384582"/>
    <w:rsid w:val="366D5ED8"/>
    <w:rsid w:val="37463827"/>
    <w:rsid w:val="37624231"/>
    <w:rsid w:val="37B26758"/>
    <w:rsid w:val="37B3535F"/>
    <w:rsid w:val="37DD7F65"/>
    <w:rsid w:val="37E345F1"/>
    <w:rsid w:val="37E52450"/>
    <w:rsid w:val="3810606A"/>
    <w:rsid w:val="385B7F48"/>
    <w:rsid w:val="394360F5"/>
    <w:rsid w:val="39D36D72"/>
    <w:rsid w:val="39F23E7D"/>
    <w:rsid w:val="39F27F2D"/>
    <w:rsid w:val="3A296DB0"/>
    <w:rsid w:val="3A555B39"/>
    <w:rsid w:val="3A8C3EE7"/>
    <w:rsid w:val="3B230497"/>
    <w:rsid w:val="3B3B1B9E"/>
    <w:rsid w:val="3B3B3FFE"/>
    <w:rsid w:val="3BAB75F8"/>
    <w:rsid w:val="3C4D288E"/>
    <w:rsid w:val="3C9F3019"/>
    <w:rsid w:val="3CCF4230"/>
    <w:rsid w:val="3CD8486C"/>
    <w:rsid w:val="3D5247A3"/>
    <w:rsid w:val="3DC7716C"/>
    <w:rsid w:val="3E2D6F7B"/>
    <w:rsid w:val="3E8C59E9"/>
    <w:rsid w:val="3EA143D4"/>
    <w:rsid w:val="3EA47316"/>
    <w:rsid w:val="3EA97755"/>
    <w:rsid w:val="3F093323"/>
    <w:rsid w:val="3FAF3CF4"/>
    <w:rsid w:val="40302CD6"/>
    <w:rsid w:val="40453022"/>
    <w:rsid w:val="406D7247"/>
    <w:rsid w:val="415C72B5"/>
    <w:rsid w:val="41772DBC"/>
    <w:rsid w:val="419817D0"/>
    <w:rsid w:val="41A526D8"/>
    <w:rsid w:val="41E9687E"/>
    <w:rsid w:val="41EB27B6"/>
    <w:rsid w:val="424E670D"/>
    <w:rsid w:val="428078C2"/>
    <w:rsid w:val="42BD2DEB"/>
    <w:rsid w:val="431C5459"/>
    <w:rsid w:val="43FE04A3"/>
    <w:rsid w:val="44541F37"/>
    <w:rsid w:val="44FC03BC"/>
    <w:rsid w:val="45036889"/>
    <w:rsid w:val="45251B69"/>
    <w:rsid w:val="45332FC5"/>
    <w:rsid w:val="456152FB"/>
    <w:rsid w:val="464C4E80"/>
    <w:rsid w:val="466C4C60"/>
    <w:rsid w:val="467E4E58"/>
    <w:rsid w:val="46EF2A42"/>
    <w:rsid w:val="477A0D44"/>
    <w:rsid w:val="482439FF"/>
    <w:rsid w:val="484E10F7"/>
    <w:rsid w:val="485A4E13"/>
    <w:rsid w:val="48915554"/>
    <w:rsid w:val="490F3BE0"/>
    <w:rsid w:val="4928263A"/>
    <w:rsid w:val="49346E1F"/>
    <w:rsid w:val="494C5C3E"/>
    <w:rsid w:val="498507CF"/>
    <w:rsid w:val="49A855F6"/>
    <w:rsid w:val="49C71BF8"/>
    <w:rsid w:val="49DB1DA7"/>
    <w:rsid w:val="49EA7890"/>
    <w:rsid w:val="4A2E50B4"/>
    <w:rsid w:val="4A737AF5"/>
    <w:rsid w:val="4AFE0340"/>
    <w:rsid w:val="4B3F51E4"/>
    <w:rsid w:val="4B657062"/>
    <w:rsid w:val="4B850273"/>
    <w:rsid w:val="4C026A6E"/>
    <w:rsid w:val="4C283ECA"/>
    <w:rsid w:val="4C6858B3"/>
    <w:rsid w:val="4CA115D6"/>
    <w:rsid w:val="4D2B0CA3"/>
    <w:rsid w:val="4D6B28A0"/>
    <w:rsid w:val="4D9A1F51"/>
    <w:rsid w:val="4DD1134A"/>
    <w:rsid w:val="4DE84C9C"/>
    <w:rsid w:val="4DFE1F86"/>
    <w:rsid w:val="4E2504EC"/>
    <w:rsid w:val="4E840476"/>
    <w:rsid w:val="4F310148"/>
    <w:rsid w:val="4F3E246B"/>
    <w:rsid w:val="4F717496"/>
    <w:rsid w:val="4FC65972"/>
    <w:rsid w:val="502C52CD"/>
    <w:rsid w:val="50946C81"/>
    <w:rsid w:val="512131A2"/>
    <w:rsid w:val="51470A03"/>
    <w:rsid w:val="516A4FB3"/>
    <w:rsid w:val="51F65B1F"/>
    <w:rsid w:val="521A4417"/>
    <w:rsid w:val="52CC56D8"/>
    <w:rsid w:val="52EA27FA"/>
    <w:rsid w:val="5311421D"/>
    <w:rsid w:val="532E19FB"/>
    <w:rsid w:val="533327CB"/>
    <w:rsid w:val="534D15B8"/>
    <w:rsid w:val="537B4E7C"/>
    <w:rsid w:val="53952C3A"/>
    <w:rsid w:val="53BC61C6"/>
    <w:rsid w:val="53DD1C7A"/>
    <w:rsid w:val="54EB503E"/>
    <w:rsid w:val="553A06B6"/>
    <w:rsid w:val="55552624"/>
    <w:rsid w:val="556671D1"/>
    <w:rsid w:val="556F3516"/>
    <w:rsid w:val="55842728"/>
    <w:rsid w:val="55AE7511"/>
    <w:rsid w:val="55C92133"/>
    <w:rsid w:val="55EE6CB4"/>
    <w:rsid w:val="562E6199"/>
    <w:rsid w:val="56623216"/>
    <w:rsid w:val="57221542"/>
    <w:rsid w:val="57654D9E"/>
    <w:rsid w:val="579A73D0"/>
    <w:rsid w:val="57DE5F38"/>
    <w:rsid w:val="582A051D"/>
    <w:rsid w:val="58365A33"/>
    <w:rsid w:val="58474568"/>
    <w:rsid w:val="58782A3A"/>
    <w:rsid w:val="58D041BE"/>
    <w:rsid w:val="58D7523F"/>
    <w:rsid w:val="59403102"/>
    <w:rsid w:val="5A2E77B0"/>
    <w:rsid w:val="5A680DB8"/>
    <w:rsid w:val="5A8F6603"/>
    <w:rsid w:val="5BA5743E"/>
    <w:rsid w:val="5C144EDC"/>
    <w:rsid w:val="5C41710B"/>
    <w:rsid w:val="5CBB387E"/>
    <w:rsid w:val="5D3A3A85"/>
    <w:rsid w:val="5DFF123C"/>
    <w:rsid w:val="5EC657DB"/>
    <w:rsid w:val="5EC76337"/>
    <w:rsid w:val="5F6647E2"/>
    <w:rsid w:val="5FA95A4A"/>
    <w:rsid w:val="60406BEA"/>
    <w:rsid w:val="60CA4AE0"/>
    <w:rsid w:val="61156B4C"/>
    <w:rsid w:val="61B34AA8"/>
    <w:rsid w:val="62086EF2"/>
    <w:rsid w:val="62115B05"/>
    <w:rsid w:val="6264243B"/>
    <w:rsid w:val="6290516E"/>
    <w:rsid w:val="62B820F9"/>
    <w:rsid w:val="631B3431"/>
    <w:rsid w:val="632E70DC"/>
    <w:rsid w:val="63BE25E3"/>
    <w:rsid w:val="640B356D"/>
    <w:rsid w:val="646F76DC"/>
    <w:rsid w:val="6471725A"/>
    <w:rsid w:val="64E14BAA"/>
    <w:rsid w:val="655B2797"/>
    <w:rsid w:val="65715A32"/>
    <w:rsid w:val="65965E56"/>
    <w:rsid w:val="659F6980"/>
    <w:rsid w:val="663F4DEA"/>
    <w:rsid w:val="669C57AF"/>
    <w:rsid w:val="669D4B7B"/>
    <w:rsid w:val="66C72DC6"/>
    <w:rsid w:val="66C95950"/>
    <w:rsid w:val="66DE0E97"/>
    <w:rsid w:val="674212D6"/>
    <w:rsid w:val="67456CD8"/>
    <w:rsid w:val="676D34EB"/>
    <w:rsid w:val="678B29FA"/>
    <w:rsid w:val="678D6A6D"/>
    <w:rsid w:val="67F475F0"/>
    <w:rsid w:val="682C696E"/>
    <w:rsid w:val="683C4300"/>
    <w:rsid w:val="685E2B9F"/>
    <w:rsid w:val="69381D28"/>
    <w:rsid w:val="69404562"/>
    <w:rsid w:val="694A7017"/>
    <w:rsid w:val="6959071D"/>
    <w:rsid w:val="699B7E66"/>
    <w:rsid w:val="69E353EA"/>
    <w:rsid w:val="6A280AEF"/>
    <w:rsid w:val="6A5228EE"/>
    <w:rsid w:val="6A5D4D68"/>
    <w:rsid w:val="6B0E0D59"/>
    <w:rsid w:val="6B5C3B33"/>
    <w:rsid w:val="6BE5385D"/>
    <w:rsid w:val="6BF71691"/>
    <w:rsid w:val="6C0C625C"/>
    <w:rsid w:val="6C6B29CE"/>
    <w:rsid w:val="6C944F20"/>
    <w:rsid w:val="6CC658B0"/>
    <w:rsid w:val="6D273C74"/>
    <w:rsid w:val="6D9C4121"/>
    <w:rsid w:val="6DCA4784"/>
    <w:rsid w:val="6DCB1BF8"/>
    <w:rsid w:val="6DD71A20"/>
    <w:rsid w:val="6DFF6B64"/>
    <w:rsid w:val="6E536520"/>
    <w:rsid w:val="6E770F59"/>
    <w:rsid w:val="6F137CCD"/>
    <w:rsid w:val="6F2067D0"/>
    <w:rsid w:val="6F333079"/>
    <w:rsid w:val="6F5813C5"/>
    <w:rsid w:val="6F5D54F1"/>
    <w:rsid w:val="6F883E6F"/>
    <w:rsid w:val="6FBF1A0F"/>
    <w:rsid w:val="6FDE0859"/>
    <w:rsid w:val="70297A79"/>
    <w:rsid w:val="70717DA5"/>
    <w:rsid w:val="70E6284C"/>
    <w:rsid w:val="71381C3F"/>
    <w:rsid w:val="71501558"/>
    <w:rsid w:val="71A75E98"/>
    <w:rsid w:val="72043BFE"/>
    <w:rsid w:val="721826BF"/>
    <w:rsid w:val="729B1B20"/>
    <w:rsid w:val="72CF38C3"/>
    <w:rsid w:val="73A500E4"/>
    <w:rsid w:val="73E41056"/>
    <w:rsid w:val="742F7DF6"/>
    <w:rsid w:val="74512ED0"/>
    <w:rsid w:val="74A27CCB"/>
    <w:rsid w:val="74F00DA8"/>
    <w:rsid w:val="7511010D"/>
    <w:rsid w:val="754F73CA"/>
    <w:rsid w:val="7569055C"/>
    <w:rsid w:val="75AB0E66"/>
    <w:rsid w:val="76423651"/>
    <w:rsid w:val="765319EE"/>
    <w:rsid w:val="767D6E87"/>
    <w:rsid w:val="76CB2469"/>
    <w:rsid w:val="76E2611D"/>
    <w:rsid w:val="772B2E52"/>
    <w:rsid w:val="77D14F5D"/>
    <w:rsid w:val="77DB6EAD"/>
    <w:rsid w:val="781311E0"/>
    <w:rsid w:val="7823277B"/>
    <w:rsid w:val="786A2290"/>
    <w:rsid w:val="789720A1"/>
    <w:rsid w:val="78DF4171"/>
    <w:rsid w:val="793F1A7F"/>
    <w:rsid w:val="7A263AD8"/>
    <w:rsid w:val="7A3E4BD3"/>
    <w:rsid w:val="7A9B5F68"/>
    <w:rsid w:val="7B7E7CCE"/>
    <w:rsid w:val="7BA251B9"/>
    <w:rsid w:val="7BAC2077"/>
    <w:rsid w:val="7BC05A6B"/>
    <w:rsid w:val="7BF212CD"/>
    <w:rsid w:val="7C09730A"/>
    <w:rsid w:val="7C280D5C"/>
    <w:rsid w:val="7C2A2184"/>
    <w:rsid w:val="7C3677E7"/>
    <w:rsid w:val="7C4B10B5"/>
    <w:rsid w:val="7CD37616"/>
    <w:rsid w:val="7CDD0CEE"/>
    <w:rsid w:val="7D0D23CC"/>
    <w:rsid w:val="7D460C63"/>
    <w:rsid w:val="7D6804B0"/>
    <w:rsid w:val="7DB912A3"/>
    <w:rsid w:val="7E3967A0"/>
    <w:rsid w:val="7E3D6351"/>
    <w:rsid w:val="7EAD188A"/>
    <w:rsid w:val="7F074E4B"/>
    <w:rsid w:val="7F1B6628"/>
    <w:rsid w:val="7F4F7C8B"/>
    <w:rsid w:val="7F6A4704"/>
    <w:rsid w:val="7F953772"/>
    <w:rsid w:val="7FAE5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pPr>
      <w:spacing w:line="240" w:lineRule="auto"/>
    </w:pPr>
    <w:rPr>
      <w:sz w:val="18"/>
      <w:szCs w:val="18"/>
    </w:rPr>
  </w:style>
  <w:style w:type="paragraph" w:styleId="3">
    <w:name w:val="footer"/>
    <w:basedOn w:val="1"/>
    <w:link w:val="9"/>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3797</Words>
  <Characters>668</Characters>
  <Lines>5</Lines>
  <Paragraphs>8</Paragraphs>
  <TotalTime>81</TotalTime>
  <ScaleCrop>false</ScaleCrop>
  <LinksUpToDate>false</LinksUpToDate>
  <CharactersWithSpaces>4457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2021-04-12T07:59:00Z</dcterms:created>
  <dc:creator>郭超(拟稿)</dc:creator>
  <cp:lastModifiedBy>Administrator</cp:lastModifiedBy>
  <cp:lastPrinted>2021-04-14T01:12:26Z</cp:lastPrinted>
  <dcterms:modified xsi:type="dcterms:W3CDTF">2021-04-14T01:12:41Z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7CE2437D55F34FB38FFB4D42703B11D7</vt:lpwstr>
  </property>
</Properties>
</file>