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01E" w:rsidRDefault="0002501E" w:rsidP="00787D41">
      <w:pPr>
        <w:spacing w:line="360" w:lineRule="auto"/>
        <w:ind w:firstLine="723"/>
        <w:jc w:val="center"/>
        <w:rPr>
          <w:rFonts w:ascii="黑体" w:eastAsia="黑体" w:hAnsi="黑体" w:cs="黑体"/>
          <w:b/>
          <w:bCs/>
          <w:sz w:val="36"/>
          <w:szCs w:val="36"/>
        </w:rPr>
      </w:pPr>
      <w:bookmarkStart w:id="0" w:name="_GoBack"/>
      <w:bookmarkEnd w:id="0"/>
    </w:p>
    <w:p w:rsidR="0002501E" w:rsidRDefault="00E52BF5" w:rsidP="00787D41">
      <w:pPr>
        <w:spacing w:line="360" w:lineRule="auto"/>
        <w:ind w:firstLine="723"/>
        <w:jc w:val="center"/>
        <w:rPr>
          <w:rFonts w:ascii="黑体" w:eastAsia="黑体" w:hAnsi="黑体" w:cs="黑体"/>
          <w:b/>
          <w:bCs/>
          <w:sz w:val="36"/>
          <w:szCs w:val="36"/>
        </w:rPr>
      </w:pPr>
      <w:r>
        <w:rPr>
          <w:rFonts w:ascii="黑体" w:eastAsia="黑体" w:hAnsi="黑体" w:cs="黑体" w:hint="eastAsia"/>
          <w:b/>
          <w:bCs/>
          <w:sz w:val="36"/>
          <w:szCs w:val="36"/>
        </w:rPr>
        <w:t>中共宝鸡市渭滨区委直属机关工作委员会</w:t>
      </w:r>
    </w:p>
    <w:p w:rsidR="0002501E" w:rsidRDefault="00E52BF5" w:rsidP="00787D41">
      <w:pPr>
        <w:spacing w:line="360" w:lineRule="auto"/>
        <w:ind w:firstLine="723"/>
        <w:jc w:val="center"/>
        <w:rPr>
          <w:rFonts w:ascii="黑体" w:eastAsia="黑体" w:hAnsi="黑体" w:cs="黑体"/>
          <w:b/>
          <w:bCs/>
          <w:sz w:val="36"/>
          <w:szCs w:val="36"/>
        </w:rPr>
      </w:pPr>
      <w:r>
        <w:rPr>
          <w:rFonts w:ascii="黑体" w:eastAsia="黑体" w:hAnsi="黑体" w:cs="黑体" w:hint="eastAsia"/>
          <w:b/>
          <w:bCs/>
          <w:sz w:val="36"/>
          <w:szCs w:val="36"/>
        </w:rPr>
        <w:t>2021年部门综合预算</w:t>
      </w:r>
    </w:p>
    <w:p w:rsidR="0002501E" w:rsidRDefault="0002501E" w:rsidP="00787D41">
      <w:pPr>
        <w:spacing w:line="360" w:lineRule="auto"/>
        <w:ind w:firstLine="640"/>
        <w:jc w:val="center"/>
        <w:rPr>
          <w:rFonts w:ascii="黑体" w:eastAsia="黑体" w:hAnsi="黑体" w:cs="黑体"/>
          <w:sz w:val="32"/>
          <w:szCs w:val="32"/>
        </w:rPr>
      </w:pPr>
    </w:p>
    <w:p w:rsidR="0002501E" w:rsidRDefault="00E52BF5" w:rsidP="00787D41">
      <w:pPr>
        <w:spacing w:line="360" w:lineRule="auto"/>
        <w:ind w:firstLine="643"/>
        <w:jc w:val="center"/>
        <w:rPr>
          <w:rFonts w:ascii="黑体" w:eastAsia="黑体" w:hAnsi="黑体" w:cs="黑体"/>
          <w:b/>
          <w:bCs/>
          <w:sz w:val="32"/>
          <w:szCs w:val="32"/>
        </w:rPr>
      </w:pPr>
      <w:r>
        <w:rPr>
          <w:rFonts w:ascii="黑体" w:eastAsia="黑体" w:hAnsi="黑体" w:cs="黑体" w:hint="eastAsia"/>
          <w:b/>
          <w:bCs/>
          <w:sz w:val="32"/>
          <w:szCs w:val="32"/>
        </w:rPr>
        <w:t>目  录</w:t>
      </w:r>
    </w:p>
    <w:p w:rsidR="0002501E" w:rsidRDefault="00E52BF5" w:rsidP="00787D41">
      <w:pPr>
        <w:spacing w:line="360" w:lineRule="auto"/>
        <w:ind w:firstLine="643"/>
        <w:jc w:val="center"/>
        <w:rPr>
          <w:rFonts w:ascii="仿宋" w:eastAsia="仿宋" w:hAnsi="仿宋" w:cs="仿宋"/>
          <w:b/>
          <w:bCs/>
          <w:sz w:val="32"/>
          <w:szCs w:val="32"/>
        </w:rPr>
      </w:pPr>
      <w:r>
        <w:rPr>
          <w:rFonts w:ascii="黑体" w:eastAsia="黑体" w:hAnsi="黑体" w:cs="黑体" w:hint="eastAsia"/>
          <w:b/>
          <w:bCs/>
          <w:sz w:val="32"/>
          <w:szCs w:val="32"/>
        </w:rPr>
        <w:t xml:space="preserve"> 第一部分   部门概况</w:t>
      </w:r>
    </w:p>
    <w:p w:rsidR="0002501E" w:rsidRDefault="00E52BF5" w:rsidP="00787D41">
      <w:pPr>
        <w:spacing w:line="360" w:lineRule="auto"/>
        <w:ind w:firstLine="640"/>
        <w:rPr>
          <w:rFonts w:ascii="黑体" w:eastAsia="黑体" w:hAnsi="黑体" w:cs="黑体"/>
          <w:sz w:val="32"/>
          <w:szCs w:val="32"/>
        </w:rPr>
      </w:pPr>
      <w:r>
        <w:rPr>
          <w:rFonts w:ascii="黑体" w:eastAsia="黑体" w:hAnsi="黑体" w:cs="黑体" w:hint="eastAsia"/>
          <w:sz w:val="32"/>
          <w:szCs w:val="32"/>
        </w:rPr>
        <w:t>一、部门主要职责及机构设置</w:t>
      </w:r>
    </w:p>
    <w:p w:rsidR="0002501E" w:rsidRDefault="00E52BF5" w:rsidP="00787D41">
      <w:pPr>
        <w:spacing w:line="360" w:lineRule="auto"/>
        <w:ind w:firstLine="640"/>
        <w:rPr>
          <w:rFonts w:ascii="黑体" w:eastAsia="黑体" w:hAnsi="黑体" w:cs="黑体"/>
          <w:sz w:val="32"/>
          <w:szCs w:val="32"/>
        </w:rPr>
      </w:pPr>
      <w:r>
        <w:rPr>
          <w:rFonts w:ascii="黑体" w:eastAsia="黑体" w:hAnsi="黑体" w:cs="黑体" w:hint="eastAsia"/>
          <w:sz w:val="32"/>
          <w:szCs w:val="32"/>
        </w:rPr>
        <w:t>二、2021年年度部门工作任务</w:t>
      </w:r>
    </w:p>
    <w:p w:rsidR="0002501E" w:rsidRDefault="00E52BF5" w:rsidP="00787D41">
      <w:pPr>
        <w:spacing w:line="360" w:lineRule="auto"/>
        <w:ind w:firstLine="640"/>
        <w:rPr>
          <w:rFonts w:ascii="黑体" w:eastAsia="黑体" w:hAnsi="黑体" w:cs="黑体"/>
          <w:sz w:val="32"/>
          <w:szCs w:val="32"/>
        </w:rPr>
      </w:pPr>
      <w:r>
        <w:rPr>
          <w:rFonts w:ascii="黑体" w:eastAsia="黑体" w:hAnsi="黑体" w:cs="黑体" w:hint="eastAsia"/>
          <w:sz w:val="32"/>
          <w:szCs w:val="32"/>
        </w:rPr>
        <w:t>三、部门预算单位构成</w:t>
      </w:r>
    </w:p>
    <w:p w:rsidR="0002501E" w:rsidRDefault="00E52BF5" w:rsidP="00787D41">
      <w:pPr>
        <w:spacing w:line="360" w:lineRule="auto"/>
        <w:ind w:firstLine="640"/>
        <w:rPr>
          <w:rFonts w:ascii="黑体" w:eastAsia="黑体" w:hAnsi="黑体" w:cs="黑体"/>
          <w:sz w:val="32"/>
          <w:szCs w:val="32"/>
        </w:rPr>
      </w:pPr>
      <w:r>
        <w:rPr>
          <w:rFonts w:ascii="黑体" w:eastAsia="黑体" w:hAnsi="黑体" w:cs="黑体" w:hint="eastAsia"/>
          <w:sz w:val="32"/>
          <w:szCs w:val="32"/>
        </w:rPr>
        <w:t>四、部门人员情况说明</w:t>
      </w:r>
    </w:p>
    <w:p w:rsidR="0002501E" w:rsidRDefault="00E52BF5" w:rsidP="00787D41">
      <w:pPr>
        <w:spacing w:line="360" w:lineRule="auto"/>
        <w:ind w:firstLine="643"/>
        <w:jc w:val="center"/>
        <w:rPr>
          <w:rFonts w:ascii="黑体" w:eastAsia="黑体" w:hAnsi="黑体" w:cs="黑体"/>
          <w:b/>
          <w:bCs/>
          <w:sz w:val="32"/>
          <w:szCs w:val="32"/>
        </w:rPr>
      </w:pPr>
      <w:r>
        <w:rPr>
          <w:rFonts w:ascii="仿宋" w:eastAsia="仿宋" w:hAnsi="仿宋" w:cs="仿宋" w:hint="eastAsia"/>
          <w:b/>
          <w:bCs/>
          <w:sz w:val="32"/>
          <w:szCs w:val="32"/>
        </w:rPr>
        <w:t xml:space="preserve"> </w:t>
      </w:r>
      <w:r>
        <w:rPr>
          <w:rFonts w:ascii="黑体" w:eastAsia="黑体" w:hAnsi="黑体" w:cs="黑体" w:hint="eastAsia"/>
          <w:b/>
          <w:bCs/>
          <w:sz w:val="32"/>
          <w:szCs w:val="32"/>
        </w:rPr>
        <w:t>第二部分   收支情况</w:t>
      </w:r>
    </w:p>
    <w:p w:rsidR="0002501E" w:rsidRDefault="00E52BF5" w:rsidP="00787D41">
      <w:pPr>
        <w:spacing w:line="360" w:lineRule="auto"/>
        <w:ind w:firstLine="640"/>
        <w:rPr>
          <w:rFonts w:ascii="黑体" w:eastAsia="黑体" w:hAnsi="黑体" w:cs="黑体"/>
          <w:sz w:val="32"/>
          <w:szCs w:val="32"/>
        </w:rPr>
      </w:pPr>
      <w:r>
        <w:rPr>
          <w:rFonts w:ascii="黑体" w:eastAsia="黑体" w:hAnsi="黑体" w:cs="黑体" w:hint="eastAsia"/>
          <w:sz w:val="32"/>
          <w:szCs w:val="32"/>
        </w:rPr>
        <w:t>五、2021年部门预算收支说明</w:t>
      </w:r>
    </w:p>
    <w:p w:rsidR="0002501E" w:rsidRDefault="00E52BF5" w:rsidP="00787D41">
      <w:pPr>
        <w:spacing w:line="360" w:lineRule="auto"/>
        <w:ind w:firstLine="643"/>
        <w:jc w:val="center"/>
        <w:rPr>
          <w:rFonts w:ascii="黑体" w:eastAsia="黑体" w:hAnsi="黑体" w:cs="黑体"/>
          <w:b/>
          <w:bCs/>
          <w:sz w:val="32"/>
          <w:szCs w:val="32"/>
        </w:rPr>
      </w:pPr>
      <w:r>
        <w:rPr>
          <w:rFonts w:ascii="仿宋" w:eastAsia="仿宋" w:hAnsi="仿宋" w:cs="仿宋" w:hint="eastAsia"/>
          <w:b/>
          <w:bCs/>
          <w:sz w:val="32"/>
          <w:szCs w:val="32"/>
        </w:rPr>
        <w:t xml:space="preserve">     </w:t>
      </w:r>
      <w:r>
        <w:rPr>
          <w:rFonts w:ascii="黑体" w:eastAsia="黑体" w:hAnsi="黑体" w:cs="黑体" w:hint="eastAsia"/>
          <w:b/>
          <w:bCs/>
          <w:sz w:val="32"/>
          <w:szCs w:val="32"/>
        </w:rPr>
        <w:t>第三部分   其他说明情况</w:t>
      </w:r>
    </w:p>
    <w:p w:rsidR="0002501E" w:rsidRDefault="00E52BF5" w:rsidP="00787D41">
      <w:pPr>
        <w:spacing w:line="360" w:lineRule="auto"/>
        <w:ind w:firstLine="640"/>
        <w:rPr>
          <w:rFonts w:ascii="黑体" w:eastAsia="黑体" w:hAnsi="黑体" w:cs="黑体"/>
          <w:sz w:val="32"/>
          <w:szCs w:val="32"/>
        </w:rPr>
      </w:pPr>
      <w:r>
        <w:rPr>
          <w:rFonts w:ascii="黑体" w:eastAsia="黑体" w:hAnsi="黑体" w:cs="黑体" w:hint="eastAsia"/>
          <w:sz w:val="32"/>
          <w:szCs w:val="32"/>
        </w:rPr>
        <w:lastRenderedPageBreak/>
        <w:t>六、部门预算“三公”经费等情况说明</w:t>
      </w:r>
    </w:p>
    <w:p w:rsidR="0002501E" w:rsidRDefault="00E52BF5" w:rsidP="00787D41">
      <w:pPr>
        <w:spacing w:line="360" w:lineRule="auto"/>
        <w:ind w:firstLine="640"/>
        <w:rPr>
          <w:rFonts w:ascii="黑体" w:eastAsia="黑体" w:hAnsi="黑体" w:cs="黑体"/>
          <w:sz w:val="32"/>
          <w:szCs w:val="32"/>
        </w:rPr>
      </w:pPr>
      <w:r>
        <w:rPr>
          <w:rFonts w:ascii="黑体" w:eastAsia="黑体" w:hAnsi="黑体" w:cs="黑体" w:hint="eastAsia"/>
          <w:sz w:val="32"/>
          <w:szCs w:val="32"/>
        </w:rPr>
        <w:t>七、部门国有资产占有使用及资产购置情况说明</w:t>
      </w:r>
    </w:p>
    <w:p w:rsidR="0002501E" w:rsidRDefault="00E52BF5" w:rsidP="00787D41">
      <w:pPr>
        <w:spacing w:line="360" w:lineRule="auto"/>
        <w:ind w:firstLine="640"/>
        <w:rPr>
          <w:rFonts w:ascii="黑体" w:eastAsia="黑体" w:hAnsi="黑体" w:cs="黑体"/>
          <w:sz w:val="32"/>
          <w:szCs w:val="32"/>
        </w:rPr>
      </w:pPr>
      <w:r>
        <w:rPr>
          <w:rFonts w:ascii="黑体" w:eastAsia="黑体" w:hAnsi="黑体" w:cs="黑体" w:hint="eastAsia"/>
          <w:sz w:val="32"/>
          <w:szCs w:val="32"/>
        </w:rPr>
        <w:t>八、部门政府采购情况说明</w:t>
      </w:r>
    </w:p>
    <w:p w:rsidR="0002501E" w:rsidRDefault="00E52BF5" w:rsidP="00787D41">
      <w:pPr>
        <w:spacing w:line="360" w:lineRule="auto"/>
        <w:ind w:firstLine="640"/>
        <w:rPr>
          <w:rFonts w:ascii="黑体" w:eastAsia="黑体" w:hAnsi="黑体" w:cs="黑体"/>
          <w:sz w:val="32"/>
          <w:szCs w:val="32"/>
        </w:rPr>
      </w:pPr>
      <w:r>
        <w:rPr>
          <w:rFonts w:ascii="黑体" w:eastAsia="黑体" w:hAnsi="黑体" w:cs="黑体" w:hint="eastAsia"/>
          <w:sz w:val="32"/>
          <w:szCs w:val="32"/>
        </w:rPr>
        <w:t>九、部门预算绩效目标说明</w:t>
      </w:r>
    </w:p>
    <w:p w:rsidR="0002501E" w:rsidRDefault="00E52BF5" w:rsidP="00787D41">
      <w:pPr>
        <w:spacing w:line="360" w:lineRule="auto"/>
        <w:ind w:firstLine="640"/>
        <w:rPr>
          <w:rFonts w:ascii="黑体" w:eastAsia="黑体" w:hAnsi="黑体" w:cs="黑体"/>
          <w:sz w:val="32"/>
          <w:szCs w:val="32"/>
        </w:rPr>
      </w:pPr>
      <w:r>
        <w:rPr>
          <w:rFonts w:ascii="黑体" w:eastAsia="黑体" w:hAnsi="黑体" w:cs="黑体" w:hint="eastAsia"/>
          <w:sz w:val="32"/>
          <w:szCs w:val="32"/>
        </w:rPr>
        <w:t>十、机关运行经费安排说明</w:t>
      </w:r>
    </w:p>
    <w:p w:rsidR="0002501E" w:rsidRDefault="00E52BF5" w:rsidP="00787D41">
      <w:pPr>
        <w:spacing w:line="360" w:lineRule="auto"/>
        <w:ind w:firstLine="640"/>
        <w:rPr>
          <w:rFonts w:ascii="黑体" w:eastAsia="黑体" w:hAnsi="黑体" w:cs="黑体"/>
          <w:sz w:val="32"/>
          <w:szCs w:val="32"/>
        </w:rPr>
      </w:pPr>
      <w:r>
        <w:rPr>
          <w:rFonts w:ascii="黑体" w:eastAsia="黑体" w:hAnsi="黑体" w:cs="黑体" w:hint="eastAsia"/>
          <w:sz w:val="32"/>
          <w:szCs w:val="32"/>
        </w:rPr>
        <w:t>十一、专业名词解释</w:t>
      </w:r>
    </w:p>
    <w:p w:rsidR="0002501E" w:rsidRDefault="00E52BF5" w:rsidP="00787D41">
      <w:pPr>
        <w:spacing w:line="360" w:lineRule="auto"/>
        <w:ind w:firstLine="643"/>
        <w:jc w:val="center"/>
        <w:rPr>
          <w:rFonts w:ascii="黑体" w:eastAsia="黑体" w:hAnsi="黑体" w:cs="黑体"/>
          <w:b/>
          <w:bCs/>
          <w:sz w:val="32"/>
          <w:szCs w:val="32"/>
        </w:rPr>
      </w:pPr>
      <w:r>
        <w:rPr>
          <w:rFonts w:ascii="黑体" w:eastAsia="黑体" w:hAnsi="黑体" w:cs="黑体" w:hint="eastAsia"/>
          <w:b/>
          <w:bCs/>
          <w:sz w:val="32"/>
          <w:szCs w:val="32"/>
        </w:rPr>
        <w:t>第四部分   公开报表</w:t>
      </w:r>
    </w:p>
    <w:p w:rsidR="0002501E" w:rsidRDefault="00E52BF5" w:rsidP="00C43EF7">
      <w:pPr>
        <w:spacing w:afterLines="1500" w:line="360" w:lineRule="auto"/>
        <w:ind w:firstLine="640"/>
        <w:rPr>
          <w:rFonts w:ascii="仿宋" w:eastAsia="仿宋" w:hAnsi="仿宋" w:cs="仿宋"/>
          <w:sz w:val="32"/>
          <w:szCs w:val="32"/>
        </w:rPr>
      </w:pPr>
      <w:r>
        <w:rPr>
          <w:rFonts w:ascii="仿宋" w:eastAsia="仿宋" w:hAnsi="仿宋" w:cs="仿宋" w:hint="eastAsia"/>
          <w:sz w:val="32"/>
          <w:szCs w:val="32"/>
        </w:rPr>
        <w:t>（具体部门预算公开报表）</w:t>
      </w:r>
    </w:p>
    <w:p w:rsidR="0002501E" w:rsidRDefault="00E52BF5">
      <w:pPr>
        <w:spacing w:line="360" w:lineRule="auto"/>
        <w:ind w:firstLineChars="0" w:firstLine="0"/>
        <w:jc w:val="center"/>
        <w:rPr>
          <w:rFonts w:ascii="宋体" w:hAnsi="宋体" w:cs="宋体"/>
          <w:b/>
          <w:bCs/>
          <w:sz w:val="32"/>
          <w:szCs w:val="32"/>
        </w:rPr>
      </w:pPr>
      <w:r>
        <w:rPr>
          <w:rFonts w:ascii="宋体" w:hAnsi="宋体" w:cs="宋体" w:hint="eastAsia"/>
          <w:b/>
          <w:bCs/>
          <w:sz w:val="32"/>
          <w:szCs w:val="32"/>
        </w:rPr>
        <w:lastRenderedPageBreak/>
        <w:t>第一部分  部门概况</w:t>
      </w:r>
    </w:p>
    <w:p w:rsidR="0002501E" w:rsidRDefault="00E52BF5" w:rsidP="00787D41">
      <w:pPr>
        <w:spacing w:line="360" w:lineRule="auto"/>
        <w:ind w:firstLine="643"/>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一、部门主要职责及机构设置</w:t>
      </w:r>
    </w:p>
    <w:p w:rsidR="00AC0A5F" w:rsidRDefault="00AC0A5F" w:rsidP="00AC0A5F">
      <w:pPr>
        <w:spacing w:line="580" w:lineRule="exact"/>
        <w:ind w:firstLine="640"/>
        <w:rPr>
          <w:rFonts w:ascii="仿宋" w:eastAsia="仿宋" w:hAnsi="仿宋" w:cs="仿宋_GB2312"/>
          <w:sz w:val="32"/>
          <w:szCs w:val="32"/>
        </w:rPr>
      </w:pPr>
      <w:r>
        <w:rPr>
          <w:rFonts w:ascii="仿宋" w:eastAsia="仿宋" w:hAnsi="仿宋" w:cs="仿宋_GB2312" w:hint="eastAsia"/>
          <w:sz w:val="32"/>
          <w:szCs w:val="32"/>
        </w:rPr>
        <w:t>1、对所属机关基层党组织党建工作进行研究和指导，提出加强和改进机关党的建设的意见或建议。</w:t>
      </w:r>
      <w:r>
        <w:rPr>
          <w:rFonts w:ascii="仿宋" w:eastAsia="仿宋" w:hAnsi="仿宋" w:cs="仿宋_GB2312" w:hint="eastAsia"/>
          <w:sz w:val="32"/>
          <w:szCs w:val="32"/>
        </w:rPr>
        <w:br/>
        <w:t xml:space="preserve">    2、对所属机关基层党组织请示的有关问题作出决定、批复或答复。</w:t>
      </w:r>
      <w:r>
        <w:rPr>
          <w:rFonts w:ascii="仿宋" w:eastAsia="仿宋" w:hAnsi="仿宋" w:cs="仿宋_GB2312" w:hint="eastAsia"/>
          <w:sz w:val="32"/>
          <w:szCs w:val="32"/>
        </w:rPr>
        <w:br/>
        <w:t xml:space="preserve">    3、督促指导所属机关基层党组织按期进行换届；审批所属机关基层党组织关于召开党员大会或代表大会的请示；审批所属机关基层党组织选出的书记、副书记。</w:t>
      </w:r>
      <w:r>
        <w:rPr>
          <w:rFonts w:ascii="仿宋" w:eastAsia="仿宋" w:hAnsi="仿宋" w:cs="仿宋_GB2312" w:hint="eastAsia"/>
          <w:sz w:val="32"/>
          <w:szCs w:val="32"/>
        </w:rPr>
        <w:br/>
        <w:t xml:space="preserve">    4、配合区委有关部门抓好直属机关领导班子思想政治建设，参与对党员领导干部民主生活会和党组中心组学习的督促检查和指导工作，了解和掌握情况，按规定报送情况报告。</w:t>
      </w:r>
      <w:r>
        <w:rPr>
          <w:rFonts w:ascii="仿宋" w:eastAsia="仿宋" w:hAnsi="仿宋" w:cs="仿宋_GB2312" w:hint="eastAsia"/>
          <w:sz w:val="32"/>
          <w:szCs w:val="32"/>
        </w:rPr>
        <w:br/>
        <w:t xml:space="preserve">   5、指导所属机关基层党组织加强党风廉政建设，实施对党员特别是党员领导干部的监督。参与年度目标责任考核。</w:t>
      </w:r>
      <w:r>
        <w:rPr>
          <w:rFonts w:ascii="仿宋" w:eastAsia="仿宋" w:hAnsi="仿宋" w:cs="仿宋_GB2312" w:hint="eastAsia"/>
          <w:sz w:val="32"/>
          <w:szCs w:val="32"/>
        </w:rPr>
        <w:br/>
        <w:t xml:space="preserve">   6、了解和掌握所属机关工作人员的思想状况，指导所属机关基层党组织加强思想政治工作和精神文明建设。对文明机关（单位）、文明（股）室进行考核、评选和管理。</w:t>
      </w:r>
      <w:r>
        <w:rPr>
          <w:rFonts w:ascii="仿宋" w:eastAsia="仿宋" w:hAnsi="仿宋" w:cs="仿宋_GB2312" w:hint="eastAsia"/>
          <w:sz w:val="32"/>
          <w:szCs w:val="32"/>
        </w:rPr>
        <w:br/>
        <w:t xml:space="preserve">    7、对所属机关基层党组织贯彻落实区委决议、决定和重要工作部署的情况进行督促检查。</w:t>
      </w:r>
      <w:r>
        <w:rPr>
          <w:rFonts w:ascii="仿宋" w:eastAsia="仿宋" w:hAnsi="仿宋" w:cs="仿宋_GB2312" w:hint="eastAsia"/>
          <w:sz w:val="32"/>
          <w:szCs w:val="32"/>
        </w:rPr>
        <w:br/>
      </w:r>
      <w:r>
        <w:rPr>
          <w:rFonts w:ascii="仿宋" w:eastAsia="仿宋" w:hAnsi="仿宋" w:cs="仿宋_GB2312" w:hint="eastAsia"/>
          <w:sz w:val="32"/>
          <w:szCs w:val="32"/>
        </w:rPr>
        <w:lastRenderedPageBreak/>
        <w:t xml:space="preserve">    8、领导直属机关各部门机关党的纪律检查工作，按照权限审议和审批党员干部违反党纪的问题和处理决定。</w:t>
      </w:r>
      <w:r>
        <w:rPr>
          <w:rFonts w:ascii="仿宋" w:eastAsia="仿宋" w:hAnsi="仿宋" w:cs="仿宋_GB2312" w:hint="eastAsia"/>
          <w:sz w:val="32"/>
          <w:szCs w:val="32"/>
        </w:rPr>
        <w:br/>
        <w:t xml:space="preserve">    9、对所属机关基层党组织贯彻执行《中国共产党党和国家机关基层组织工作条例》的情况进行督促检查，每年向区委报告。</w:t>
      </w:r>
    </w:p>
    <w:p w:rsidR="00AC0A5F" w:rsidRDefault="00AC0A5F" w:rsidP="00AC0A5F">
      <w:pPr>
        <w:ind w:firstLine="640"/>
        <w:rPr>
          <w:rFonts w:ascii="Calibri" w:hAnsi="Calibri"/>
          <w:szCs w:val="21"/>
        </w:rPr>
      </w:pPr>
      <w:r>
        <w:rPr>
          <w:rFonts w:ascii="仿宋" w:eastAsia="仿宋" w:hAnsi="仿宋" w:cs="仿宋_GB2312" w:hint="eastAsia"/>
          <w:sz w:val="32"/>
          <w:szCs w:val="32"/>
        </w:rPr>
        <w:t>10、完成区委交办的其他工作事项。</w:t>
      </w:r>
    </w:p>
    <w:p w:rsidR="0002501E" w:rsidRDefault="0002501E" w:rsidP="00787D41">
      <w:pPr>
        <w:spacing w:line="360" w:lineRule="auto"/>
        <w:ind w:firstLine="640"/>
        <w:rPr>
          <w:rFonts w:ascii="仿宋" w:eastAsia="仿宋" w:hAnsi="仿宋" w:cs="仿宋"/>
          <w:sz w:val="32"/>
          <w:szCs w:val="32"/>
        </w:rPr>
      </w:pPr>
    </w:p>
    <w:p w:rsidR="0002501E" w:rsidRDefault="00E52BF5" w:rsidP="00787D41">
      <w:pPr>
        <w:spacing w:line="360" w:lineRule="auto"/>
        <w:ind w:firstLine="643"/>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二、2021年度部门工作任务</w:t>
      </w:r>
    </w:p>
    <w:p w:rsidR="00AC0A5F" w:rsidRDefault="00AC0A5F" w:rsidP="00AC0A5F">
      <w:pPr>
        <w:spacing w:line="580" w:lineRule="exact"/>
        <w:ind w:firstLine="640"/>
        <w:rPr>
          <w:rFonts w:ascii="仿宋" w:eastAsia="仿宋" w:hAnsi="仿宋" w:cs="仿宋_GB2312"/>
          <w:sz w:val="32"/>
          <w:szCs w:val="32"/>
        </w:rPr>
      </w:pPr>
      <w:r>
        <w:rPr>
          <w:rFonts w:ascii="仿宋" w:eastAsia="仿宋" w:hAnsi="仿宋" w:cs="仿宋_GB2312" w:hint="eastAsia"/>
          <w:sz w:val="32"/>
          <w:szCs w:val="32"/>
        </w:rPr>
        <w:t xml:space="preserve">1、加强机关党的政治建设。强化对党员干部遵守党的政治纪律和政治规矩的督促检查。指导开好民主生活会、组织生活会。规范党内政治生活，教育引导党员干部牢固树立“四个意识”，做到“两个维护”。 </w:t>
      </w:r>
    </w:p>
    <w:p w:rsidR="00AC0A5F" w:rsidRDefault="00AC0A5F" w:rsidP="00AC0A5F">
      <w:pPr>
        <w:spacing w:line="580" w:lineRule="exact"/>
        <w:ind w:firstLine="640"/>
        <w:rPr>
          <w:rFonts w:ascii="仿宋" w:eastAsia="仿宋" w:hAnsi="仿宋" w:cs="仿宋_GB2312"/>
          <w:sz w:val="32"/>
          <w:szCs w:val="32"/>
        </w:rPr>
      </w:pPr>
      <w:r>
        <w:rPr>
          <w:rFonts w:ascii="仿宋" w:eastAsia="仿宋" w:hAnsi="仿宋" w:cs="仿宋_GB2312" w:hint="eastAsia"/>
          <w:sz w:val="32"/>
          <w:szCs w:val="32"/>
        </w:rPr>
        <w:t>2、加强党的思想建设，深化党员理论武装。召开机关党员理论学习工作推进会，使党员学习融入日常、坚持在经常。</w:t>
      </w:r>
    </w:p>
    <w:p w:rsidR="00AC0A5F" w:rsidRDefault="00AC0A5F" w:rsidP="00AC0A5F">
      <w:pPr>
        <w:spacing w:line="580" w:lineRule="exact"/>
        <w:ind w:firstLine="640"/>
        <w:rPr>
          <w:rFonts w:ascii="仿宋" w:eastAsia="仿宋" w:hAnsi="仿宋" w:cs="仿宋_GB2312"/>
          <w:sz w:val="32"/>
          <w:szCs w:val="32"/>
        </w:rPr>
      </w:pPr>
      <w:r>
        <w:rPr>
          <w:rFonts w:ascii="仿宋" w:eastAsia="仿宋" w:hAnsi="仿宋" w:cs="仿宋_GB2312" w:hint="eastAsia"/>
          <w:sz w:val="32"/>
          <w:szCs w:val="32"/>
        </w:rPr>
        <w:t xml:space="preserve">3、召开机关党的工作会议，全面安排机关党建工作；做好党费收缴上解工作。 </w:t>
      </w:r>
    </w:p>
    <w:p w:rsidR="00AC0A5F" w:rsidRDefault="00AC0A5F" w:rsidP="00AC0A5F">
      <w:pPr>
        <w:spacing w:line="580" w:lineRule="exact"/>
        <w:ind w:firstLine="640"/>
        <w:rPr>
          <w:rFonts w:ascii="仿宋" w:eastAsia="仿宋" w:hAnsi="仿宋" w:cs="仿宋_GB2312"/>
          <w:sz w:val="32"/>
          <w:szCs w:val="32"/>
        </w:rPr>
      </w:pPr>
      <w:r>
        <w:rPr>
          <w:rFonts w:ascii="仿宋" w:eastAsia="仿宋" w:hAnsi="仿宋" w:cs="仿宋_GB2312" w:hint="eastAsia"/>
          <w:sz w:val="32"/>
          <w:szCs w:val="32"/>
        </w:rPr>
        <w:t xml:space="preserve">4贯彻实施《党员教育管理工作条例》，切实做好党员发展工作，坚决查处违规违纪党员。 </w:t>
      </w:r>
    </w:p>
    <w:p w:rsidR="00AC0A5F" w:rsidRDefault="00AC0A5F" w:rsidP="00AC0A5F">
      <w:pPr>
        <w:spacing w:line="580" w:lineRule="exact"/>
        <w:ind w:firstLine="640"/>
        <w:rPr>
          <w:rFonts w:ascii="仿宋" w:eastAsia="仿宋" w:hAnsi="仿宋" w:cs="仿宋_GB2312"/>
          <w:sz w:val="32"/>
          <w:szCs w:val="32"/>
        </w:rPr>
      </w:pPr>
      <w:r>
        <w:rPr>
          <w:rFonts w:ascii="仿宋" w:eastAsia="仿宋" w:hAnsi="仿宋" w:cs="仿宋_GB2312" w:hint="eastAsia"/>
          <w:sz w:val="32"/>
          <w:szCs w:val="32"/>
        </w:rPr>
        <w:lastRenderedPageBreak/>
        <w:t>5、树立表彰一批优秀共产党员、优秀党务工作者。</w:t>
      </w:r>
    </w:p>
    <w:p w:rsidR="00AC0A5F" w:rsidRDefault="00AC0A5F" w:rsidP="00AC0A5F">
      <w:pPr>
        <w:spacing w:line="580" w:lineRule="exact"/>
        <w:ind w:firstLine="640"/>
        <w:rPr>
          <w:rFonts w:ascii="仿宋" w:eastAsia="仿宋" w:hAnsi="仿宋" w:cs="仿宋_GB2312"/>
          <w:sz w:val="32"/>
          <w:szCs w:val="32"/>
        </w:rPr>
      </w:pPr>
      <w:r>
        <w:rPr>
          <w:rFonts w:ascii="仿宋" w:eastAsia="仿宋" w:hAnsi="仿宋" w:cs="仿宋_GB2312" w:hint="eastAsia"/>
          <w:sz w:val="32"/>
          <w:szCs w:val="32"/>
        </w:rPr>
        <w:t>6、加强党的组织建设。在机构改革中同步健全机关党的组织，配齐配强党务干部。指导有关支部按期换届、补选、改选。</w:t>
      </w:r>
    </w:p>
    <w:p w:rsidR="00AC0A5F" w:rsidRDefault="00AC0A5F" w:rsidP="00AC0A5F">
      <w:pPr>
        <w:spacing w:line="580" w:lineRule="exact"/>
        <w:ind w:firstLine="640"/>
        <w:rPr>
          <w:rFonts w:ascii="仿宋" w:eastAsia="仿宋" w:hAnsi="仿宋" w:cs="仿宋_GB2312"/>
          <w:sz w:val="32"/>
          <w:szCs w:val="32"/>
        </w:rPr>
      </w:pPr>
      <w:r>
        <w:rPr>
          <w:rFonts w:ascii="仿宋" w:eastAsia="仿宋" w:hAnsi="仿宋" w:cs="仿宋_GB2312" w:hint="eastAsia"/>
          <w:sz w:val="32"/>
          <w:szCs w:val="32"/>
        </w:rPr>
        <w:t xml:space="preserve">7、举办支部书记、党务干部、入党积极分子培训班。   </w:t>
      </w:r>
    </w:p>
    <w:p w:rsidR="00AC0A5F" w:rsidRDefault="00AC0A5F" w:rsidP="00AC0A5F">
      <w:pPr>
        <w:spacing w:line="580" w:lineRule="exact"/>
        <w:ind w:firstLine="640"/>
        <w:rPr>
          <w:rFonts w:ascii="仿宋" w:eastAsia="仿宋" w:hAnsi="仿宋" w:cs="仿宋_GB2312"/>
          <w:sz w:val="32"/>
          <w:szCs w:val="32"/>
        </w:rPr>
      </w:pPr>
      <w:r>
        <w:rPr>
          <w:rFonts w:ascii="仿宋" w:eastAsia="仿宋" w:hAnsi="仿宋" w:cs="仿宋_GB2312" w:hint="eastAsia"/>
          <w:sz w:val="32"/>
          <w:szCs w:val="32"/>
        </w:rPr>
        <w:t xml:space="preserve">8、加强机关群团组织建设，组织开展文体活动。 </w:t>
      </w:r>
    </w:p>
    <w:p w:rsidR="00AC0A5F" w:rsidRDefault="00AC0A5F" w:rsidP="00AC0A5F">
      <w:pPr>
        <w:spacing w:line="580" w:lineRule="exact"/>
        <w:ind w:firstLine="640"/>
        <w:rPr>
          <w:rFonts w:ascii="仿宋" w:eastAsia="仿宋" w:hAnsi="仿宋" w:cs="仿宋_GB2312"/>
          <w:sz w:val="32"/>
          <w:szCs w:val="32"/>
        </w:rPr>
      </w:pPr>
      <w:r>
        <w:rPr>
          <w:rFonts w:ascii="仿宋" w:eastAsia="仿宋" w:hAnsi="仿宋" w:cs="仿宋_GB2312" w:hint="eastAsia"/>
          <w:sz w:val="32"/>
          <w:szCs w:val="32"/>
        </w:rPr>
        <w:t>9、与相关部门共同完成引资任务。</w:t>
      </w:r>
    </w:p>
    <w:p w:rsidR="00AC0A5F" w:rsidRDefault="00AC0A5F" w:rsidP="00AC0A5F">
      <w:pPr>
        <w:spacing w:line="580" w:lineRule="exact"/>
        <w:ind w:firstLine="640"/>
        <w:rPr>
          <w:rFonts w:ascii="仿宋" w:eastAsia="仿宋" w:hAnsi="仿宋" w:cs="仿宋_GB2312"/>
          <w:sz w:val="32"/>
          <w:szCs w:val="32"/>
        </w:rPr>
      </w:pPr>
      <w:r>
        <w:rPr>
          <w:rFonts w:ascii="仿宋" w:eastAsia="仿宋" w:hAnsi="仿宋" w:cs="仿宋_GB2312" w:hint="eastAsia"/>
          <w:sz w:val="32"/>
          <w:szCs w:val="32"/>
        </w:rPr>
        <w:t>10、搞好综治、信访、保密、档案、扶贫等工作。</w:t>
      </w:r>
    </w:p>
    <w:p w:rsidR="0002501E" w:rsidRDefault="00E52BF5" w:rsidP="00787D41">
      <w:pPr>
        <w:spacing w:line="360" w:lineRule="auto"/>
        <w:ind w:firstLine="643"/>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 xml:space="preserve">三、部门预算单位 </w:t>
      </w:r>
    </w:p>
    <w:p w:rsidR="0002501E" w:rsidRDefault="00E52BF5" w:rsidP="00787D41">
      <w:pPr>
        <w:spacing w:line="360" w:lineRule="auto"/>
        <w:ind w:firstLine="640"/>
        <w:rPr>
          <w:rFonts w:ascii="仿宋" w:eastAsia="仿宋" w:hAnsi="仿宋" w:cs="仿宋"/>
          <w:sz w:val="32"/>
          <w:szCs w:val="32"/>
        </w:rPr>
      </w:pPr>
      <w:r>
        <w:rPr>
          <w:rFonts w:ascii="仿宋" w:eastAsia="仿宋" w:hAnsi="仿宋" w:cs="仿宋" w:hint="eastAsia"/>
          <w:sz w:val="32"/>
          <w:szCs w:val="32"/>
        </w:rPr>
        <w:t>从预算单位构成看，本部门的部门预算包括部门本级（机关）预算和所属事业单位预算。</w:t>
      </w:r>
      <w:r w:rsidR="00AC0A5F">
        <w:rPr>
          <w:rFonts w:ascii="仿宋" w:eastAsia="仿宋" w:hAnsi="仿宋" w:cs="仿宋" w:hint="eastAsia"/>
          <w:sz w:val="32"/>
          <w:szCs w:val="32"/>
        </w:rPr>
        <w:br/>
        <w:t xml:space="preserve">    </w:t>
      </w:r>
      <w:r>
        <w:rPr>
          <w:rFonts w:ascii="仿宋" w:eastAsia="仿宋" w:hAnsi="仿宋" w:cs="仿宋" w:hint="eastAsia"/>
          <w:sz w:val="32"/>
          <w:szCs w:val="32"/>
        </w:rPr>
        <w:t>纳入本部门2021年部门预算编制范围的二级预算单位共有1个,包括（见单位明细表）：</w:t>
      </w:r>
    </w:p>
    <w:tbl>
      <w:tblPr>
        <w:tblW w:w="12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534"/>
        <w:gridCol w:w="2856"/>
        <w:gridCol w:w="8194"/>
      </w:tblGrid>
      <w:tr w:rsidR="0002501E">
        <w:trPr>
          <w:jc w:val="center"/>
        </w:trPr>
        <w:tc>
          <w:tcPr>
            <w:tcW w:w="1534" w:type="dxa"/>
          </w:tcPr>
          <w:p w:rsidR="0002501E" w:rsidRDefault="00E52BF5" w:rsidP="00787D41">
            <w:pPr>
              <w:ind w:firstLine="640"/>
              <w:rPr>
                <w:rFonts w:ascii="仿宋" w:eastAsia="仿宋" w:hAnsi="仿宋" w:cs="仿宋"/>
                <w:sz w:val="32"/>
                <w:szCs w:val="32"/>
              </w:rPr>
            </w:pPr>
            <w:r>
              <w:rPr>
                <w:rFonts w:ascii="仿宋" w:eastAsia="仿宋" w:hAnsi="仿宋" w:cs="仿宋" w:hint="eastAsia"/>
                <w:sz w:val="32"/>
                <w:szCs w:val="32"/>
              </w:rPr>
              <w:t>序号</w:t>
            </w:r>
          </w:p>
        </w:tc>
        <w:tc>
          <w:tcPr>
            <w:tcW w:w="2856" w:type="dxa"/>
          </w:tcPr>
          <w:p w:rsidR="0002501E" w:rsidRDefault="00E52BF5" w:rsidP="00787D41">
            <w:pPr>
              <w:ind w:firstLine="640"/>
              <w:rPr>
                <w:rFonts w:ascii="仿宋" w:eastAsia="仿宋" w:hAnsi="仿宋" w:cs="仿宋"/>
                <w:sz w:val="32"/>
                <w:szCs w:val="32"/>
              </w:rPr>
            </w:pPr>
            <w:r>
              <w:rPr>
                <w:rFonts w:ascii="仿宋" w:eastAsia="仿宋" w:hAnsi="仿宋" w:cs="仿宋" w:hint="eastAsia"/>
                <w:sz w:val="32"/>
                <w:szCs w:val="32"/>
              </w:rPr>
              <w:t>单位名称</w:t>
            </w:r>
          </w:p>
        </w:tc>
        <w:tc>
          <w:tcPr>
            <w:tcW w:w="8194" w:type="dxa"/>
          </w:tcPr>
          <w:p w:rsidR="0002501E" w:rsidRDefault="00E52BF5" w:rsidP="00787D41">
            <w:pPr>
              <w:ind w:firstLine="640"/>
              <w:rPr>
                <w:rFonts w:ascii="仿宋" w:eastAsia="仿宋" w:hAnsi="仿宋" w:cs="仿宋"/>
                <w:sz w:val="32"/>
                <w:szCs w:val="32"/>
              </w:rPr>
            </w:pPr>
            <w:r>
              <w:rPr>
                <w:rFonts w:ascii="仿宋" w:eastAsia="仿宋" w:hAnsi="仿宋" w:cs="仿宋" w:hint="eastAsia"/>
                <w:sz w:val="32"/>
                <w:szCs w:val="32"/>
              </w:rPr>
              <w:t>拟变动情况</w:t>
            </w:r>
          </w:p>
        </w:tc>
      </w:tr>
      <w:tr w:rsidR="0002501E">
        <w:trPr>
          <w:jc w:val="center"/>
        </w:trPr>
        <w:tc>
          <w:tcPr>
            <w:tcW w:w="1534" w:type="dxa"/>
          </w:tcPr>
          <w:p w:rsidR="0002501E" w:rsidRDefault="00E52BF5" w:rsidP="00787D41">
            <w:pPr>
              <w:ind w:firstLine="640"/>
              <w:rPr>
                <w:rFonts w:ascii="仿宋" w:eastAsia="仿宋" w:hAnsi="仿宋" w:cs="仿宋"/>
                <w:sz w:val="32"/>
                <w:szCs w:val="32"/>
              </w:rPr>
            </w:pPr>
            <w:r>
              <w:rPr>
                <w:rFonts w:ascii="仿宋" w:eastAsia="仿宋" w:hAnsi="仿宋" w:cs="仿宋" w:hint="eastAsia"/>
                <w:sz w:val="32"/>
                <w:szCs w:val="32"/>
              </w:rPr>
              <w:t>1</w:t>
            </w:r>
          </w:p>
        </w:tc>
        <w:tc>
          <w:tcPr>
            <w:tcW w:w="2856" w:type="dxa"/>
          </w:tcPr>
          <w:p w:rsidR="0002501E" w:rsidRDefault="00E52BF5">
            <w:pPr>
              <w:ind w:firstLineChars="0" w:firstLine="0"/>
              <w:rPr>
                <w:rFonts w:ascii="仿宋" w:eastAsia="仿宋" w:hAnsi="仿宋" w:cs="仿宋"/>
                <w:sz w:val="32"/>
                <w:szCs w:val="32"/>
              </w:rPr>
            </w:pPr>
            <w:r>
              <w:rPr>
                <w:rFonts w:ascii="仿宋" w:eastAsia="仿宋" w:hAnsi="仿宋" w:cs="仿宋" w:hint="eastAsia"/>
                <w:sz w:val="32"/>
                <w:szCs w:val="32"/>
              </w:rPr>
              <w:t>中共宝鸡市渭滨区委直属机关工作委员会</w:t>
            </w:r>
          </w:p>
        </w:tc>
        <w:tc>
          <w:tcPr>
            <w:tcW w:w="8194" w:type="dxa"/>
          </w:tcPr>
          <w:p w:rsidR="0002501E" w:rsidRDefault="0002501E" w:rsidP="00787D41">
            <w:pPr>
              <w:ind w:firstLine="640"/>
              <w:rPr>
                <w:rFonts w:ascii="仿宋" w:eastAsia="仿宋" w:hAnsi="仿宋" w:cs="仿宋"/>
                <w:sz w:val="32"/>
                <w:szCs w:val="32"/>
              </w:rPr>
            </w:pPr>
          </w:p>
        </w:tc>
      </w:tr>
    </w:tbl>
    <w:p w:rsidR="0002501E" w:rsidRDefault="00E52BF5" w:rsidP="00787D41">
      <w:pPr>
        <w:spacing w:line="360" w:lineRule="auto"/>
        <w:ind w:firstLine="643"/>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四、部门人员情况说明</w:t>
      </w:r>
    </w:p>
    <w:p w:rsidR="0002501E" w:rsidRDefault="00E52BF5" w:rsidP="00787D41">
      <w:pPr>
        <w:tabs>
          <w:tab w:val="left" w:pos="6643"/>
        </w:tabs>
        <w:spacing w:line="360" w:lineRule="auto"/>
        <w:ind w:firstLine="640"/>
        <w:rPr>
          <w:rFonts w:ascii="仿宋" w:eastAsia="仿宋" w:hAnsi="仿宋" w:cs="仿宋"/>
          <w:sz w:val="32"/>
          <w:szCs w:val="32"/>
        </w:rPr>
      </w:pPr>
      <w:r>
        <w:rPr>
          <w:rFonts w:ascii="仿宋" w:eastAsia="仿宋" w:hAnsi="仿宋" w:cs="仿宋" w:hint="eastAsia"/>
          <w:sz w:val="32"/>
          <w:szCs w:val="32"/>
        </w:rPr>
        <w:lastRenderedPageBreak/>
        <w:t>截止2020年底，本部门人员编制3人，其中行政编制3人、事业编制0人；实有人员5人，其中行政3人、事业0人。单位管理的离退休人员2人。</w:t>
      </w:r>
      <w:r>
        <w:rPr>
          <w:rFonts w:ascii="仿宋" w:eastAsia="仿宋" w:hAnsi="仿宋" w:cs="仿宋" w:hint="eastAsia"/>
          <w:sz w:val="32"/>
          <w:szCs w:val="32"/>
        </w:rPr>
        <w:tab/>
      </w:r>
    </w:p>
    <w:p w:rsidR="0002501E" w:rsidRDefault="00E52BF5">
      <w:pPr>
        <w:spacing w:line="360" w:lineRule="auto"/>
        <w:ind w:firstLine="480"/>
        <w:jc w:val="center"/>
        <w:rPr>
          <w:rFonts w:ascii="仿宋" w:eastAsia="仿宋" w:hAnsi="仿宋" w:cs="仿宋"/>
          <w:sz w:val="32"/>
          <w:szCs w:val="32"/>
        </w:rPr>
      </w:pPr>
      <w:r>
        <w:rPr>
          <w:noProof/>
        </w:rPr>
        <w:drawing>
          <wp:inline distT="0" distB="0" distL="0" distR="0">
            <wp:extent cx="6581775" cy="3333750"/>
            <wp:effectExtent l="0" t="0" r="0" b="0"/>
            <wp:docPr id="2" name="图片2" descr="测试"/>
            <wp:cNvGraphicFramePr/>
            <a:graphic xmlns:a="http://schemas.openxmlformats.org/drawingml/2006/main">
              <a:graphicData uri="http://schemas.openxmlformats.org/drawingml/2006/picture">
                <pic:pic xmlns:pic="http://schemas.openxmlformats.org/drawingml/2006/picture">
                  <pic:nvPicPr>
                    <pic:cNvPr id="2" name="Generated"/>
                    <pic:cNvPicPr/>
                  </pic:nvPicPr>
                  <pic:blipFill>
                    <a:blip r:embed="rId7" cstate="print"/>
                    <a:stretch>
                      <a:fillRect/>
                    </a:stretch>
                  </pic:blipFill>
                  <pic:spPr>
                    <a:xfrm>
                      <a:off x="0" y="0"/>
                      <a:ext cx="6581775" cy="3333750"/>
                    </a:xfrm>
                    <a:prstGeom prst="rect">
                      <a:avLst/>
                    </a:prstGeom>
                  </pic:spPr>
                </pic:pic>
              </a:graphicData>
            </a:graphic>
          </wp:inline>
        </w:drawing>
      </w:r>
    </w:p>
    <w:p w:rsidR="0002501E" w:rsidRDefault="00E52BF5" w:rsidP="00787D41">
      <w:pPr>
        <w:spacing w:line="360" w:lineRule="auto"/>
        <w:ind w:firstLine="643"/>
        <w:jc w:val="center"/>
        <w:rPr>
          <w:rFonts w:ascii="宋体" w:hAnsi="宋体" w:cs="宋体"/>
          <w:b/>
          <w:bCs/>
          <w:sz w:val="32"/>
          <w:szCs w:val="32"/>
        </w:rPr>
      </w:pPr>
      <w:r>
        <w:rPr>
          <w:rFonts w:ascii="宋体" w:hAnsi="宋体" w:cs="宋体" w:hint="eastAsia"/>
          <w:b/>
          <w:bCs/>
          <w:sz w:val="32"/>
          <w:szCs w:val="32"/>
        </w:rPr>
        <w:t>第二部分  收支情况</w:t>
      </w:r>
    </w:p>
    <w:p w:rsidR="0002501E" w:rsidRDefault="00E52BF5" w:rsidP="00787D41">
      <w:pPr>
        <w:spacing w:line="360" w:lineRule="auto"/>
        <w:ind w:firstLine="643"/>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五、2021年部门预算收支说明</w:t>
      </w:r>
    </w:p>
    <w:p w:rsidR="0002501E" w:rsidRDefault="00E52BF5" w:rsidP="00787D41">
      <w:pPr>
        <w:spacing w:line="360" w:lineRule="auto"/>
        <w:ind w:firstLine="643"/>
        <w:rPr>
          <w:rFonts w:ascii="仿宋" w:eastAsia="仿宋" w:hAnsi="仿宋" w:cs="仿宋"/>
          <w:b/>
          <w:bCs/>
          <w:sz w:val="32"/>
          <w:szCs w:val="32"/>
        </w:rPr>
      </w:pPr>
      <w:r>
        <w:rPr>
          <w:rFonts w:ascii="仿宋" w:eastAsia="仿宋" w:hAnsi="仿宋" w:cs="仿宋" w:hint="eastAsia"/>
          <w:b/>
          <w:bCs/>
          <w:sz w:val="32"/>
          <w:szCs w:val="32"/>
        </w:rPr>
        <w:lastRenderedPageBreak/>
        <w:t>（一）收支预算总体情况。</w:t>
      </w:r>
    </w:p>
    <w:p w:rsidR="0002501E" w:rsidRDefault="00E52BF5" w:rsidP="00787D41">
      <w:pPr>
        <w:spacing w:line="360" w:lineRule="auto"/>
        <w:ind w:firstLine="640"/>
        <w:rPr>
          <w:rFonts w:ascii="仿宋" w:eastAsia="仿宋" w:hAnsi="仿宋" w:cs="仿宋"/>
          <w:sz w:val="32"/>
          <w:szCs w:val="32"/>
        </w:rPr>
      </w:pPr>
      <w:r>
        <w:rPr>
          <w:rFonts w:ascii="仿宋" w:eastAsia="仿宋" w:hAnsi="仿宋" w:cs="仿宋" w:hint="eastAsia"/>
          <w:sz w:val="32"/>
          <w:szCs w:val="32"/>
        </w:rPr>
        <w:t>按照综合预算的原则，本部门所有收入和支出均纳入部门预算管理。2021年本部门预算收入54.17万元，其中一般公共预算拨款收入54.17万元、政府性基金拨款收入0.00万元、上级补助收入0.00万元、事业收入0.00万元、事业单位经营收入0.00万元、对附属单位上缴收入0.00万元、用事业基金弥补收支差额0.00万元、上年结转0.00万元、上年实户资金余额0.00万元、其他收入0.00万元，2021年本部门预算收入较上年增加</w:t>
      </w:r>
      <w:r w:rsidR="00AC0A5F">
        <w:rPr>
          <w:rFonts w:ascii="仿宋" w:eastAsia="仿宋" w:hAnsi="仿宋" w:cs="仿宋" w:hint="eastAsia"/>
          <w:sz w:val="32"/>
          <w:szCs w:val="32"/>
        </w:rPr>
        <w:t>9.53</w:t>
      </w:r>
      <w:r>
        <w:rPr>
          <w:rFonts w:ascii="仿宋" w:eastAsia="仿宋" w:hAnsi="仿宋" w:cs="仿宋" w:hint="eastAsia"/>
          <w:sz w:val="32"/>
          <w:szCs w:val="32"/>
        </w:rPr>
        <w:t>万元，主要原因是</w:t>
      </w:r>
      <w:r w:rsidR="00AC0A5F">
        <w:rPr>
          <w:rFonts w:ascii="仿宋" w:eastAsia="仿宋" w:hAnsi="仿宋" w:cs="仿宋" w:hint="eastAsia"/>
          <w:sz w:val="32"/>
          <w:szCs w:val="32"/>
        </w:rPr>
        <w:t>专项业务费增加</w:t>
      </w:r>
      <w:r>
        <w:rPr>
          <w:rFonts w:ascii="仿宋" w:eastAsia="仿宋" w:hAnsi="仿宋" w:cs="仿宋" w:hint="eastAsia"/>
          <w:sz w:val="32"/>
          <w:szCs w:val="32"/>
        </w:rPr>
        <w:t>；2021年本部门预算支出54.17万元，其中一般公共预算拨款支出54.17万元、政府性基金拨款支出0.00万元、事业收入0.00万元、事业单位经营收入0.00万元、对附属单位上缴收入0.00万元、上年实户资金余额0.00万元、其他收入0.00万元、上年结转0万元，2021年本部门预算支出较上年增加</w:t>
      </w:r>
      <w:r w:rsidR="00954220">
        <w:rPr>
          <w:rFonts w:ascii="仿宋" w:eastAsia="仿宋" w:hAnsi="仿宋" w:cs="仿宋" w:hint="eastAsia"/>
          <w:sz w:val="32"/>
          <w:szCs w:val="32"/>
        </w:rPr>
        <w:t>9.53</w:t>
      </w:r>
      <w:r>
        <w:rPr>
          <w:rFonts w:ascii="仿宋" w:eastAsia="仿宋" w:hAnsi="仿宋" w:cs="仿宋" w:hint="eastAsia"/>
          <w:sz w:val="32"/>
          <w:szCs w:val="32"/>
        </w:rPr>
        <w:t>万元，主要原因是</w:t>
      </w:r>
      <w:r w:rsidR="00AC0A5F">
        <w:rPr>
          <w:rFonts w:ascii="仿宋" w:eastAsia="仿宋" w:hAnsi="仿宋" w:cs="仿宋" w:hint="eastAsia"/>
          <w:sz w:val="32"/>
          <w:szCs w:val="32"/>
        </w:rPr>
        <w:t>专项业务费增加</w:t>
      </w:r>
      <w:r>
        <w:rPr>
          <w:rFonts w:ascii="仿宋" w:eastAsia="仿宋" w:hAnsi="仿宋" w:cs="仿宋" w:hint="eastAsia"/>
          <w:sz w:val="32"/>
          <w:szCs w:val="32"/>
        </w:rPr>
        <w:t>。</w:t>
      </w:r>
    </w:p>
    <w:p w:rsidR="0002501E" w:rsidRDefault="00E52BF5" w:rsidP="00787D41">
      <w:pPr>
        <w:spacing w:line="360" w:lineRule="auto"/>
        <w:ind w:firstLine="643"/>
        <w:rPr>
          <w:rFonts w:ascii="仿宋" w:eastAsia="仿宋" w:hAnsi="仿宋" w:cs="仿宋"/>
          <w:b/>
          <w:bCs/>
          <w:sz w:val="32"/>
          <w:szCs w:val="32"/>
        </w:rPr>
      </w:pPr>
      <w:r>
        <w:rPr>
          <w:rFonts w:ascii="仿宋" w:eastAsia="仿宋" w:hAnsi="仿宋" w:cs="仿宋" w:hint="eastAsia"/>
          <w:b/>
          <w:bCs/>
          <w:sz w:val="32"/>
          <w:szCs w:val="32"/>
        </w:rPr>
        <w:t>（二）财政拨款收支情况。</w:t>
      </w:r>
    </w:p>
    <w:p w:rsidR="0002501E" w:rsidRDefault="00E52BF5" w:rsidP="00787D41">
      <w:pPr>
        <w:spacing w:line="360" w:lineRule="auto"/>
        <w:ind w:firstLine="640"/>
        <w:rPr>
          <w:rFonts w:ascii="仿宋" w:eastAsia="仿宋" w:hAnsi="仿宋" w:cs="仿宋"/>
          <w:sz w:val="32"/>
          <w:szCs w:val="32"/>
        </w:rPr>
      </w:pPr>
      <w:r>
        <w:rPr>
          <w:rFonts w:ascii="仿宋" w:eastAsia="仿宋" w:hAnsi="仿宋" w:cs="仿宋" w:hint="eastAsia"/>
          <w:sz w:val="32"/>
          <w:szCs w:val="32"/>
        </w:rPr>
        <w:t>2021年本部门财政拨款收入54.17万元，其中一般公共预算拨款收入54.17万元、政府性基金拨款收入0.00万元、上年结转0.00万元，2021年本部门财政拨款收入较上年增加</w:t>
      </w:r>
      <w:r w:rsidR="00C82BF6">
        <w:rPr>
          <w:rFonts w:ascii="仿宋" w:eastAsia="仿宋" w:hAnsi="仿宋" w:cs="仿宋" w:hint="eastAsia"/>
          <w:sz w:val="32"/>
          <w:szCs w:val="32"/>
        </w:rPr>
        <w:t>9.53</w:t>
      </w:r>
      <w:r>
        <w:rPr>
          <w:rFonts w:ascii="仿宋" w:eastAsia="仿宋" w:hAnsi="仿宋" w:cs="仿宋" w:hint="eastAsia"/>
          <w:sz w:val="32"/>
          <w:szCs w:val="32"/>
        </w:rPr>
        <w:t>万元，主要</w:t>
      </w:r>
      <w:r>
        <w:rPr>
          <w:rFonts w:ascii="仿宋" w:eastAsia="仿宋" w:hAnsi="仿宋" w:cs="仿宋" w:hint="eastAsia"/>
          <w:sz w:val="32"/>
          <w:szCs w:val="32"/>
        </w:rPr>
        <w:lastRenderedPageBreak/>
        <w:t>原因是</w:t>
      </w:r>
      <w:r w:rsidR="00C82BF6">
        <w:rPr>
          <w:rFonts w:ascii="仿宋" w:eastAsia="仿宋" w:hAnsi="仿宋" w:cs="仿宋" w:hint="eastAsia"/>
          <w:sz w:val="32"/>
          <w:szCs w:val="32"/>
        </w:rPr>
        <w:t>专项业务费增加</w:t>
      </w:r>
      <w:r>
        <w:rPr>
          <w:rFonts w:ascii="仿宋" w:eastAsia="仿宋" w:hAnsi="仿宋" w:cs="仿宋" w:hint="eastAsia"/>
          <w:sz w:val="32"/>
          <w:szCs w:val="32"/>
        </w:rPr>
        <w:t>；2021年本部门财政拨款支出54.17万元，其中一般公共预算拨款支出54.17万元、政府性基金拨款支出0.00万元、上年结转0.00万元，2021年本部门财政拨款支出较上年增加</w:t>
      </w:r>
      <w:r w:rsidR="00C82BF6">
        <w:rPr>
          <w:rFonts w:ascii="仿宋" w:eastAsia="仿宋" w:hAnsi="仿宋" w:cs="仿宋" w:hint="eastAsia"/>
          <w:sz w:val="32"/>
          <w:szCs w:val="32"/>
        </w:rPr>
        <w:t>9.53</w:t>
      </w:r>
      <w:r>
        <w:rPr>
          <w:rFonts w:ascii="仿宋" w:eastAsia="仿宋" w:hAnsi="仿宋" w:cs="仿宋" w:hint="eastAsia"/>
          <w:sz w:val="32"/>
          <w:szCs w:val="32"/>
        </w:rPr>
        <w:t>万元，主要原因是</w:t>
      </w:r>
      <w:r w:rsidR="00C82BF6">
        <w:rPr>
          <w:rFonts w:ascii="仿宋" w:eastAsia="仿宋" w:hAnsi="仿宋" w:cs="仿宋" w:hint="eastAsia"/>
          <w:sz w:val="32"/>
          <w:szCs w:val="32"/>
        </w:rPr>
        <w:t>专项业务费增加</w:t>
      </w:r>
      <w:r>
        <w:rPr>
          <w:rFonts w:ascii="仿宋" w:eastAsia="仿宋" w:hAnsi="仿宋" w:cs="仿宋" w:hint="eastAsia"/>
          <w:sz w:val="32"/>
          <w:szCs w:val="32"/>
        </w:rPr>
        <w:t>。</w:t>
      </w:r>
    </w:p>
    <w:p w:rsidR="0002501E" w:rsidRDefault="00E52BF5" w:rsidP="00787D41">
      <w:pPr>
        <w:spacing w:line="360" w:lineRule="auto"/>
        <w:ind w:firstLine="643"/>
        <w:rPr>
          <w:rFonts w:ascii="仿宋" w:eastAsia="仿宋" w:hAnsi="仿宋" w:cs="仿宋"/>
          <w:b/>
          <w:bCs/>
          <w:sz w:val="32"/>
          <w:szCs w:val="32"/>
        </w:rPr>
      </w:pPr>
      <w:r>
        <w:rPr>
          <w:rFonts w:ascii="仿宋" w:eastAsia="仿宋" w:hAnsi="仿宋" w:cs="仿宋" w:hint="eastAsia"/>
          <w:b/>
          <w:bCs/>
          <w:sz w:val="32"/>
          <w:szCs w:val="32"/>
        </w:rPr>
        <w:t>（三）一般公共预算拨款支出明细情况。</w:t>
      </w:r>
    </w:p>
    <w:p w:rsidR="00FD7F1F" w:rsidRDefault="00E52BF5" w:rsidP="00787D41">
      <w:pPr>
        <w:spacing w:line="360" w:lineRule="auto"/>
        <w:ind w:firstLine="640"/>
        <w:rPr>
          <w:rFonts w:ascii="仿宋" w:eastAsia="仿宋" w:hAnsi="仿宋" w:cs="仿宋"/>
          <w:sz w:val="32"/>
          <w:szCs w:val="32"/>
        </w:rPr>
      </w:pPr>
      <w:r>
        <w:rPr>
          <w:rFonts w:ascii="仿宋" w:eastAsia="仿宋" w:hAnsi="仿宋" w:cs="仿宋" w:hint="eastAsia"/>
          <w:sz w:val="32"/>
          <w:szCs w:val="32"/>
        </w:rPr>
        <w:t>1、一般公共预算当年拨款规模变化情况。</w:t>
      </w:r>
      <w:r>
        <w:rPr>
          <w:rFonts w:ascii="仿宋" w:eastAsia="仿宋" w:hAnsi="仿宋" w:cs="仿宋" w:hint="eastAsia"/>
          <w:sz w:val="32"/>
          <w:szCs w:val="32"/>
        </w:rPr>
        <w:br/>
        <w:t>2021年本部门当年一般公共预算拨款支出54.17万元，较上年增加</w:t>
      </w:r>
      <w:r w:rsidR="00C82BF6">
        <w:rPr>
          <w:rFonts w:ascii="仿宋" w:eastAsia="仿宋" w:hAnsi="仿宋" w:cs="仿宋" w:hint="eastAsia"/>
          <w:sz w:val="32"/>
          <w:szCs w:val="32"/>
        </w:rPr>
        <w:t>9.53</w:t>
      </w:r>
      <w:r>
        <w:rPr>
          <w:rFonts w:ascii="仿宋" w:eastAsia="仿宋" w:hAnsi="仿宋" w:cs="仿宋" w:hint="eastAsia"/>
          <w:sz w:val="32"/>
          <w:szCs w:val="32"/>
        </w:rPr>
        <w:t>万元，主要原因是</w:t>
      </w:r>
      <w:r w:rsidR="00C82BF6">
        <w:rPr>
          <w:rFonts w:ascii="仿宋" w:eastAsia="仿宋" w:hAnsi="仿宋" w:cs="仿宋" w:hint="eastAsia"/>
          <w:sz w:val="32"/>
          <w:szCs w:val="32"/>
        </w:rPr>
        <w:t>专项业务费增加</w:t>
      </w:r>
      <w:r>
        <w:rPr>
          <w:rFonts w:ascii="仿宋" w:eastAsia="仿宋" w:hAnsi="仿宋" w:cs="仿宋" w:hint="eastAsia"/>
          <w:sz w:val="32"/>
          <w:szCs w:val="32"/>
        </w:rPr>
        <w:t>。</w:t>
      </w:r>
      <w:r>
        <w:rPr>
          <w:rFonts w:ascii="仿宋" w:eastAsia="仿宋" w:hAnsi="仿宋" w:cs="仿宋" w:hint="eastAsia"/>
          <w:sz w:val="32"/>
          <w:szCs w:val="32"/>
        </w:rPr>
        <w:br/>
      </w:r>
      <w:r w:rsidR="00C82BF6">
        <w:rPr>
          <w:rFonts w:ascii="仿宋" w:eastAsia="仿宋" w:hAnsi="仿宋" w:cs="仿宋" w:hint="eastAsia"/>
          <w:sz w:val="32"/>
          <w:szCs w:val="32"/>
        </w:rPr>
        <w:t xml:space="preserve">    </w:t>
      </w:r>
      <w:r>
        <w:rPr>
          <w:rFonts w:ascii="仿宋" w:eastAsia="仿宋" w:hAnsi="仿宋" w:cs="仿宋" w:hint="eastAsia"/>
          <w:sz w:val="32"/>
          <w:szCs w:val="32"/>
        </w:rPr>
        <w:t>2、支出按功能科目分类的明细情况。</w:t>
      </w:r>
      <w:r>
        <w:rPr>
          <w:rFonts w:ascii="仿宋" w:eastAsia="仿宋" w:hAnsi="仿宋" w:cs="仿宋" w:hint="eastAsia"/>
          <w:sz w:val="32"/>
          <w:szCs w:val="32"/>
        </w:rPr>
        <w:br/>
        <w:t>2021年本部门当年一般公共预算支出54.17万元，其中：</w:t>
      </w:r>
      <w:r>
        <w:rPr>
          <w:rFonts w:ascii="仿宋" w:eastAsia="仿宋" w:hAnsi="仿宋" w:cs="仿宋" w:hint="eastAsia"/>
          <w:sz w:val="32"/>
          <w:szCs w:val="32"/>
        </w:rPr>
        <w:br/>
        <w:t>(1)行政运行（2013601）42.02万元，较上年增加</w:t>
      </w:r>
      <w:r w:rsidR="00C82BF6">
        <w:rPr>
          <w:rFonts w:ascii="仿宋" w:eastAsia="仿宋" w:hAnsi="仿宋" w:cs="仿宋" w:hint="eastAsia"/>
          <w:sz w:val="32"/>
          <w:szCs w:val="32"/>
        </w:rPr>
        <w:t>2.78</w:t>
      </w:r>
      <w:r>
        <w:rPr>
          <w:rFonts w:ascii="仿宋" w:eastAsia="仿宋" w:hAnsi="仿宋" w:cs="仿宋" w:hint="eastAsia"/>
          <w:sz w:val="32"/>
          <w:szCs w:val="32"/>
        </w:rPr>
        <w:t>万元，原因是</w:t>
      </w:r>
      <w:r w:rsidR="00C82BF6">
        <w:rPr>
          <w:rFonts w:ascii="仿宋" w:eastAsia="仿宋" w:hAnsi="仿宋" w:cs="仿宋" w:hint="eastAsia"/>
          <w:sz w:val="32"/>
          <w:szCs w:val="32"/>
        </w:rPr>
        <w:t>人员工资增加</w:t>
      </w:r>
      <w:r>
        <w:rPr>
          <w:rFonts w:ascii="仿宋" w:eastAsia="仿宋" w:hAnsi="仿宋" w:cs="仿宋" w:hint="eastAsia"/>
          <w:sz w:val="32"/>
          <w:szCs w:val="32"/>
        </w:rPr>
        <w:t>。</w:t>
      </w:r>
      <w:r>
        <w:rPr>
          <w:rFonts w:ascii="仿宋" w:eastAsia="仿宋" w:hAnsi="仿宋" w:cs="仿宋" w:hint="eastAsia"/>
          <w:sz w:val="32"/>
          <w:szCs w:val="32"/>
        </w:rPr>
        <w:br/>
        <w:t>(2)其他共产党事务支出（2013699）6.75万元，</w:t>
      </w:r>
      <w:r w:rsidR="00107665">
        <w:rPr>
          <w:rFonts w:ascii="仿宋" w:eastAsia="仿宋" w:hAnsi="仿宋" w:cs="仿宋" w:hint="eastAsia"/>
          <w:sz w:val="32"/>
          <w:szCs w:val="32"/>
        </w:rPr>
        <w:t>与上年持平。</w:t>
      </w:r>
      <w:r w:rsidR="00C82BF6">
        <w:rPr>
          <w:rFonts w:ascii="仿宋" w:eastAsia="仿宋" w:hAnsi="仿宋" w:cs="仿宋" w:hint="eastAsia"/>
          <w:sz w:val="32"/>
          <w:szCs w:val="32"/>
        </w:rPr>
        <w:t xml:space="preserve"> </w:t>
      </w:r>
    </w:p>
    <w:p w:rsidR="00FD7F1F" w:rsidRDefault="00E52BF5" w:rsidP="00FD7F1F">
      <w:pPr>
        <w:spacing w:line="360" w:lineRule="auto"/>
        <w:ind w:firstLineChars="0" w:firstLine="0"/>
        <w:rPr>
          <w:rFonts w:ascii="仿宋" w:eastAsia="仿宋" w:hAnsi="仿宋" w:cs="仿宋"/>
          <w:sz w:val="32"/>
          <w:szCs w:val="32"/>
        </w:rPr>
      </w:pPr>
      <w:r>
        <w:rPr>
          <w:rFonts w:ascii="仿宋" w:eastAsia="仿宋" w:hAnsi="仿宋" w:cs="仿宋" w:hint="eastAsia"/>
          <w:sz w:val="32"/>
          <w:szCs w:val="32"/>
        </w:rPr>
        <w:t>(3)机关事业单位基本养老保险缴费支出（2080505）3.30万元，</w:t>
      </w:r>
      <w:r w:rsidR="00FD7F1F">
        <w:rPr>
          <w:rFonts w:ascii="仿宋" w:eastAsia="仿宋" w:hAnsi="仿宋" w:cs="仿宋" w:hint="eastAsia"/>
          <w:sz w:val="32"/>
          <w:szCs w:val="32"/>
        </w:rPr>
        <w:t>与上年持平。</w:t>
      </w:r>
    </w:p>
    <w:p w:rsidR="0002501E" w:rsidRDefault="00E52BF5" w:rsidP="00FD7F1F">
      <w:pPr>
        <w:spacing w:line="360" w:lineRule="auto"/>
        <w:ind w:firstLineChars="0" w:firstLine="0"/>
        <w:rPr>
          <w:rFonts w:ascii="仿宋" w:eastAsia="仿宋" w:hAnsi="仿宋" w:cs="仿宋"/>
          <w:sz w:val="32"/>
          <w:szCs w:val="32"/>
        </w:rPr>
      </w:pPr>
      <w:r>
        <w:rPr>
          <w:rFonts w:ascii="仿宋" w:eastAsia="仿宋" w:hAnsi="仿宋" w:cs="仿宋" w:hint="eastAsia"/>
          <w:sz w:val="32"/>
          <w:szCs w:val="32"/>
        </w:rPr>
        <w:t>(4)行政单位医疗（2101101）2.10，</w:t>
      </w:r>
      <w:r w:rsidR="00FD7F1F">
        <w:rPr>
          <w:rFonts w:ascii="仿宋" w:eastAsia="仿宋" w:hAnsi="仿宋" w:cs="仿宋" w:hint="eastAsia"/>
          <w:sz w:val="32"/>
          <w:szCs w:val="32"/>
        </w:rPr>
        <w:t>与上年持平</w:t>
      </w:r>
      <w:r>
        <w:rPr>
          <w:rFonts w:ascii="仿宋" w:eastAsia="仿宋" w:hAnsi="仿宋" w:cs="仿宋" w:hint="eastAsia"/>
          <w:sz w:val="32"/>
          <w:szCs w:val="32"/>
        </w:rPr>
        <w:t>。</w:t>
      </w:r>
      <w:r>
        <w:rPr>
          <w:rFonts w:ascii="仿宋" w:eastAsia="仿宋" w:hAnsi="仿宋" w:cs="仿宋" w:hint="eastAsia"/>
          <w:sz w:val="32"/>
          <w:szCs w:val="32"/>
        </w:rPr>
        <w:br/>
      </w:r>
      <w:r>
        <w:rPr>
          <w:rFonts w:ascii="仿宋" w:eastAsia="仿宋" w:hAnsi="仿宋" w:cs="仿宋" w:hint="eastAsia"/>
          <w:sz w:val="32"/>
          <w:szCs w:val="32"/>
        </w:rPr>
        <w:lastRenderedPageBreak/>
        <w:t xml:space="preserve">    </w:t>
      </w:r>
      <w:r>
        <w:rPr>
          <w:rFonts w:ascii="仿宋" w:eastAsia="仿宋" w:hAnsi="仿宋" w:cs="仿宋" w:hint="eastAsia"/>
          <w:sz w:val="32"/>
          <w:szCs w:val="32"/>
        </w:rPr>
        <w:br/>
        <w:t>3、支出按经济科目分类的明细情况</w:t>
      </w:r>
      <w:r>
        <w:rPr>
          <w:rFonts w:ascii="仿宋" w:eastAsia="仿宋" w:hAnsi="仿宋" w:cs="仿宋" w:hint="eastAsia"/>
          <w:sz w:val="32"/>
          <w:szCs w:val="32"/>
        </w:rPr>
        <w:br/>
        <w:t>（1）按照部门预算支出经济分类的类级科目说明。</w:t>
      </w:r>
      <w:r>
        <w:rPr>
          <w:rFonts w:ascii="仿宋" w:eastAsia="仿宋" w:hAnsi="仿宋" w:cs="仿宋" w:hint="eastAsia"/>
          <w:sz w:val="32"/>
          <w:szCs w:val="32"/>
        </w:rPr>
        <w:br/>
        <w:t>2021年本部门当年一般公共预算支出54.17万元，其中：</w:t>
      </w:r>
      <w:r>
        <w:rPr>
          <w:rFonts w:ascii="仿宋" w:eastAsia="仿宋" w:hAnsi="仿宋" w:cs="仿宋" w:hint="eastAsia"/>
          <w:sz w:val="32"/>
          <w:szCs w:val="32"/>
        </w:rPr>
        <w:br/>
        <w:t>工资福利支出（301）43.56万元，较上年增加</w:t>
      </w:r>
      <w:r w:rsidR="00FD7F1F">
        <w:rPr>
          <w:rFonts w:ascii="仿宋" w:eastAsia="仿宋" w:hAnsi="仿宋" w:cs="仿宋" w:hint="eastAsia"/>
          <w:sz w:val="32"/>
          <w:szCs w:val="32"/>
        </w:rPr>
        <w:t>9.24</w:t>
      </w:r>
      <w:r>
        <w:rPr>
          <w:rFonts w:ascii="仿宋" w:eastAsia="仿宋" w:hAnsi="仿宋" w:cs="仿宋" w:hint="eastAsia"/>
          <w:sz w:val="32"/>
          <w:szCs w:val="32"/>
        </w:rPr>
        <w:t>万元，原因是</w:t>
      </w:r>
      <w:r w:rsidR="00FD7F1F">
        <w:rPr>
          <w:rFonts w:ascii="仿宋" w:eastAsia="仿宋" w:hAnsi="仿宋" w:cs="仿宋" w:hint="eastAsia"/>
          <w:sz w:val="32"/>
          <w:szCs w:val="32"/>
        </w:rPr>
        <w:t>人员工资调整，工资、养老保险等费用增加</w:t>
      </w:r>
      <w:r>
        <w:rPr>
          <w:rFonts w:ascii="仿宋" w:eastAsia="仿宋" w:hAnsi="仿宋" w:cs="仿宋" w:hint="eastAsia"/>
          <w:sz w:val="32"/>
          <w:szCs w:val="32"/>
        </w:rPr>
        <w:t>。</w:t>
      </w:r>
      <w:r>
        <w:rPr>
          <w:rFonts w:ascii="仿宋" w:eastAsia="仿宋" w:hAnsi="仿宋" w:cs="仿宋" w:hint="eastAsia"/>
          <w:sz w:val="32"/>
          <w:szCs w:val="32"/>
        </w:rPr>
        <w:br/>
        <w:t>商品和服务支出（302）10.59万元，较上年增加</w:t>
      </w:r>
      <w:r w:rsidR="00FD7F1F">
        <w:rPr>
          <w:rFonts w:ascii="仿宋" w:eastAsia="仿宋" w:hAnsi="仿宋" w:cs="仿宋" w:hint="eastAsia"/>
          <w:sz w:val="32"/>
          <w:szCs w:val="32"/>
        </w:rPr>
        <w:t>0.46</w:t>
      </w:r>
      <w:r>
        <w:rPr>
          <w:rFonts w:ascii="仿宋" w:eastAsia="仿宋" w:hAnsi="仿宋" w:cs="仿宋" w:hint="eastAsia"/>
          <w:sz w:val="32"/>
          <w:szCs w:val="32"/>
        </w:rPr>
        <w:t>万元，原因是</w:t>
      </w:r>
      <w:r w:rsidR="00FD7F1F">
        <w:rPr>
          <w:rFonts w:ascii="仿宋" w:eastAsia="仿宋" w:hAnsi="仿宋" w:cs="仿宋" w:hint="eastAsia"/>
          <w:sz w:val="32"/>
          <w:szCs w:val="32"/>
        </w:rPr>
        <w:t>专项业务费增加</w:t>
      </w:r>
      <w:r>
        <w:rPr>
          <w:rFonts w:ascii="仿宋" w:eastAsia="仿宋" w:hAnsi="仿宋" w:cs="仿宋" w:hint="eastAsia"/>
          <w:sz w:val="32"/>
          <w:szCs w:val="32"/>
        </w:rPr>
        <w:t>。</w:t>
      </w:r>
      <w:r>
        <w:rPr>
          <w:rFonts w:ascii="仿宋" w:eastAsia="仿宋" w:hAnsi="仿宋" w:cs="仿宋" w:hint="eastAsia"/>
          <w:sz w:val="32"/>
          <w:szCs w:val="32"/>
        </w:rPr>
        <w:br/>
        <w:t>对个人和家庭的补助（303）</w:t>
      </w:r>
      <w:r w:rsidR="00FD7F1F">
        <w:rPr>
          <w:rFonts w:ascii="仿宋" w:eastAsia="仿宋" w:hAnsi="仿宋" w:cs="仿宋" w:hint="eastAsia"/>
          <w:sz w:val="32"/>
          <w:szCs w:val="32"/>
        </w:rPr>
        <w:t>0.0</w:t>
      </w:r>
      <w:r w:rsidR="00D87DD4">
        <w:rPr>
          <w:rFonts w:ascii="仿宋" w:eastAsia="仿宋" w:hAnsi="仿宋" w:cs="仿宋" w:hint="eastAsia"/>
          <w:sz w:val="32"/>
          <w:szCs w:val="32"/>
        </w:rPr>
        <w:t>18</w:t>
      </w:r>
      <w:r>
        <w:rPr>
          <w:rFonts w:ascii="仿宋" w:eastAsia="仿宋" w:hAnsi="仿宋" w:cs="仿宋" w:hint="eastAsia"/>
          <w:sz w:val="32"/>
          <w:szCs w:val="32"/>
        </w:rPr>
        <w:t>万元，</w:t>
      </w:r>
      <w:r w:rsidR="00FD7F1F">
        <w:rPr>
          <w:rFonts w:ascii="仿宋" w:eastAsia="仿宋" w:hAnsi="仿宋" w:cs="仿宋" w:hint="eastAsia"/>
          <w:sz w:val="32"/>
          <w:szCs w:val="32"/>
        </w:rPr>
        <w:t>与上年持平</w:t>
      </w:r>
      <w:r>
        <w:rPr>
          <w:rFonts w:ascii="仿宋" w:eastAsia="仿宋" w:hAnsi="仿宋" w:cs="仿宋" w:hint="eastAsia"/>
          <w:sz w:val="32"/>
          <w:szCs w:val="32"/>
        </w:rPr>
        <w:t>。</w:t>
      </w:r>
      <w:r>
        <w:rPr>
          <w:rFonts w:ascii="仿宋" w:eastAsia="仿宋" w:hAnsi="仿宋" w:cs="仿宋" w:hint="eastAsia"/>
          <w:sz w:val="32"/>
          <w:szCs w:val="32"/>
        </w:rPr>
        <w:br/>
        <w:t>（2）按照政府预算支出经济分类的类级科目说明。</w:t>
      </w:r>
      <w:r>
        <w:rPr>
          <w:rFonts w:ascii="仿宋" w:eastAsia="仿宋" w:hAnsi="仿宋" w:cs="仿宋" w:hint="eastAsia"/>
          <w:sz w:val="32"/>
          <w:szCs w:val="32"/>
        </w:rPr>
        <w:br/>
        <w:t>2021年本部门当年一般公共预算支出54.17万元，其中：</w:t>
      </w:r>
      <w:r>
        <w:rPr>
          <w:rFonts w:ascii="仿宋" w:eastAsia="仿宋" w:hAnsi="仿宋" w:cs="仿宋" w:hint="eastAsia"/>
          <w:sz w:val="32"/>
          <w:szCs w:val="32"/>
        </w:rPr>
        <w:br/>
        <w:t>机关工资福利支出（501）43.56万元，</w:t>
      </w:r>
      <w:r w:rsidR="00D87DD4">
        <w:rPr>
          <w:rFonts w:ascii="仿宋" w:eastAsia="仿宋" w:hAnsi="仿宋" w:cs="仿宋" w:hint="eastAsia"/>
          <w:sz w:val="32"/>
          <w:szCs w:val="32"/>
        </w:rPr>
        <w:t>较上年增加9.24万元，原因是人员工资调整，工资、养老保险等费用增加</w:t>
      </w:r>
      <w:r>
        <w:rPr>
          <w:rFonts w:ascii="仿宋" w:eastAsia="仿宋" w:hAnsi="仿宋" w:cs="仿宋" w:hint="eastAsia"/>
          <w:sz w:val="32"/>
          <w:szCs w:val="32"/>
        </w:rPr>
        <w:t>。</w:t>
      </w:r>
      <w:r>
        <w:rPr>
          <w:rFonts w:ascii="仿宋" w:eastAsia="仿宋" w:hAnsi="仿宋" w:cs="仿宋" w:hint="eastAsia"/>
          <w:sz w:val="32"/>
          <w:szCs w:val="32"/>
        </w:rPr>
        <w:br/>
        <w:t>机关商品和服务支出（502）10.59万元，</w:t>
      </w:r>
      <w:r w:rsidR="00D87DD4">
        <w:rPr>
          <w:rFonts w:ascii="仿宋" w:eastAsia="仿宋" w:hAnsi="仿宋" w:cs="仿宋" w:hint="eastAsia"/>
          <w:sz w:val="32"/>
          <w:szCs w:val="32"/>
        </w:rPr>
        <w:t>较上年增加0.46万元，原因是专项业务费增加</w:t>
      </w:r>
      <w:r>
        <w:rPr>
          <w:rFonts w:ascii="仿宋" w:eastAsia="仿宋" w:hAnsi="仿宋" w:cs="仿宋" w:hint="eastAsia"/>
          <w:sz w:val="32"/>
          <w:szCs w:val="32"/>
        </w:rPr>
        <w:t>。</w:t>
      </w:r>
      <w:r>
        <w:rPr>
          <w:rFonts w:ascii="仿宋" w:eastAsia="仿宋" w:hAnsi="仿宋" w:cs="仿宋" w:hint="eastAsia"/>
          <w:sz w:val="32"/>
          <w:szCs w:val="32"/>
        </w:rPr>
        <w:br/>
      </w:r>
      <w:r>
        <w:rPr>
          <w:rFonts w:ascii="仿宋" w:eastAsia="仿宋" w:hAnsi="仿宋" w:cs="仿宋" w:hint="eastAsia"/>
          <w:sz w:val="32"/>
          <w:szCs w:val="32"/>
        </w:rPr>
        <w:lastRenderedPageBreak/>
        <w:t>对个人和家庭的补助（509）0.018万元，</w:t>
      </w:r>
      <w:r w:rsidR="00D87DD4">
        <w:rPr>
          <w:rFonts w:ascii="仿宋" w:eastAsia="仿宋" w:hAnsi="仿宋" w:cs="仿宋" w:hint="eastAsia"/>
          <w:sz w:val="32"/>
          <w:szCs w:val="32"/>
        </w:rPr>
        <w:t>与上年持平</w:t>
      </w:r>
      <w:r>
        <w:rPr>
          <w:rFonts w:ascii="仿宋" w:eastAsia="仿宋" w:hAnsi="仿宋" w:cs="仿宋" w:hint="eastAsia"/>
          <w:sz w:val="32"/>
          <w:szCs w:val="32"/>
        </w:rPr>
        <w:t>。</w:t>
      </w:r>
      <w:r>
        <w:rPr>
          <w:rFonts w:ascii="仿宋" w:eastAsia="仿宋" w:hAnsi="仿宋" w:cs="仿宋" w:hint="eastAsia"/>
          <w:sz w:val="32"/>
          <w:szCs w:val="32"/>
        </w:rPr>
        <w:br/>
        <w:t xml:space="preserve">    4、上年结转财政资金一般公共预算拨款支出情况。</w:t>
      </w:r>
      <w:r>
        <w:rPr>
          <w:rFonts w:ascii="仿宋" w:eastAsia="仿宋" w:hAnsi="仿宋" w:cs="仿宋" w:hint="eastAsia"/>
          <w:sz w:val="32"/>
          <w:szCs w:val="32"/>
        </w:rPr>
        <w:br/>
        <w:t xml:space="preserve">    （1）按功能支出分类。</w:t>
      </w:r>
      <w:r>
        <w:rPr>
          <w:rFonts w:ascii="仿宋" w:eastAsia="仿宋" w:hAnsi="仿宋" w:cs="仿宋" w:hint="eastAsia"/>
          <w:sz w:val="32"/>
          <w:szCs w:val="32"/>
        </w:rPr>
        <w:br/>
        <w:t>本部门无2020年结转的一般公共预算拨款资金支出</w:t>
      </w:r>
      <w:r>
        <w:rPr>
          <w:rFonts w:ascii="仿宋" w:eastAsia="仿宋" w:hAnsi="仿宋" w:cs="仿宋" w:hint="eastAsia"/>
          <w:sz w:val="32"/>
          <w:szCs w:val="32"/>
        </w:rPr>
        <w:br/>
        <w:t xml:space="preserve">    （2）按部门预算支出经济分类。</w:t>
      </w:r>
      <w:r>
        <w:rPr>
          <w:rFonts w:ascii="仿宋" w:eastAsia="仿宋" w:hAnsi="仿宋" w:cs="仿宋" w:hint="eastAsia"/>
          <w:sz w:val="32"/>
          <w:szCs w:val="32"/>
        </w:rPr>
        <w:br/>
        <w:t>本部门无2020年结转的一般公共预算拨款资金支出</w:t>
      </w:r>
      <w:r>
        <w:rPr>
          <w:rFonts w:ascii="仿宋" w:eastAsia="仿宋" w:hAnsi="仿宋" w:cs="仿宋" w:hint="eastAsia"/>
          <w:sz w:val="32"/>
          <w:szCs w:val="32"/>
        </w:rPr>
        <w:br/>
        <w:t xml:space="preserve">    （3）按政府预算支出经济分类。</w:t>
      </w:r>
      <w:r>
        <w:rPr>
          <w:rFonts w:ascii="仿宋" w:eastAsia="仿宋" w:hAnsi="仿宋" w:cs="仿宋" w:hint="eastAsia"/>
          <w:sz w:val="32"/>
          <w:szCs w:val="32"/>
        </w:rPr>
        <w:br/>
        <w:t>本部门无2020年结转的一般公共预算拨款资金支出</w:t>
      </w:r>
    </w:p>
    <w:p w:rsidR="0002501E" w:rsidRDefault="00E52BF5" w:rsidP="00787D41">
      <w:pPr>
        <w:spacing w:line="360" w:lineRule="auto"/>
        <w:ind w:firstLine="643"/>
        <w:rPr>
          <w:rFonts w:ascii="仿宋" w:eastAsia="仿宋" w:hAnsi="仿宋" w:cs="仿宋"/>
          <w:b/>
          <w:bCs/>
          <w:sz w:val="32"/>
          <w:szCs w:val="32"/>
        </w:rPr>
      </w:pPr>
      <w:r>
        <w:rPr>
          <w:rFonts w:ascii="仿宋" w:eastAsia="仿宋" w:hAnsi="仿宋" w:cs="仿宋" w:hint="eastAsia"/>
          <w:b/>
          <w:bCs/>
          <w:sz w:val="32"/>
          <w:szCs w:val="32"/>
        </w:rPr>
        <w:t>（四）政府性基金预算支出情况。</w:t>
      </w:r>
    </w:p>
    <w:p w:rsidR="0002501E" w:rsidRDefault="00E52BF5" w:rsidP="00787D41">
      <w:pPr>
        <w:spacing w:line="360" w:lineRule="auto"/>
        <w:ind w:firstLine="640"/>
        <w:rPr>
          <w:rFonts w:ascii="仿宋" w:eastAsia="仿宋" w:hAnsi="仿宋" w:cs="仿宋"/>
          <w:sz w:val="32"/>
          <w:szCs w:val="32"/>
        </w:rPr>
      </w:pPr>
      <w:r>
        <w:rPr>
          <w:rFonts w:ascii="仿宋" w:eastAsia="仿宋" w:hAnsi="仿宋" w:cs="仿宋" w:hint="eastAsia"/>
          <w:sz w:val="32"/>
          <w:szCs w:val="32"/>
        </w:rPr>
        <w:t>本部门无当年政府性基金预算收支，并已公开空表。</w:t>
      </w:r>
      <w:r>
        <w:rPr>
          <w:rFonts w:ascii="仿宋" w:eastAsia="仿宋" w:hAnsi="仿宋" w:cs="仿宋" w:hint="eastAsia"/>
          <w:sz w:val="32"/>
          <w:szCs w:val="32"/>
        </w:rPr>
        <w:br/>
        <w:t xml:space="preserve">    本部门无2020年结转的政府性基金预算拨款支出</w:t>
      </w:r>
    </w:p>
    <w:p w:rsidR="0002501E" w:rsidRDefault="00E52BF5" w:rsidP="00787D41">
      <w:pPr>
        <w:spacing w:line="360" w:lineRule="auto"/>
        <w:ind w:firstLine="643"/>
        <w:rPr>
          <w:rFonts w:ascii="仿宋" w:eastAsia="仿宋" w:hAnsi="仿宋" w:cs="仿宋"/>
          <w:b/>
          <w:bCs/>
          <w:sz w:val="32"/>
          <w:szCs w:val="32"/>
        </w:rPr>
      </w:pPr>
      <w:r>
        <w:rPr>
          <w:rFonts w:ascii="仿宋" w:eastAsia="仿宋" w:hAnsi="仿宋" w:cs="仿宋" w:hint="eastAsia"/>
          <w:b/>
          <w:bCs/>
          <w:sz w:val="32"/>
          <w:szCs w:val="32"/>
        </w:rPr>
        <w:t>（五）国有资本经营预算拨款收支情况。</w:t>
      </w:r>
    </w:p>
    <w:p w:rsidR="0002501E" w:rsidRDefault="00E52BF5" w:rsidP="00787D41">
      <w:pPr>
        <w:spacing w:line="360" w:lineRule="auto"/>
        <w:ind w:firstLine="640"/>
        <w:rPr>
          <w:rFonts w:ascii="仿宋" w:eastAsia="仿宋" w:hAnsi="仿宋" w:cs="仿宋"/>
          <w:sz w:val="32"/>
          <w:szCs w:val="32"/>
        </w:rPr>
      </w:pPr>
      <w:r>
        <w:rPr>
          <w:rFonts w:ascii="仿宋" w:eastAsia="仿宋" w:hAnsi="仿宋" w:cs="仿宋" w:hint="eastAsia"/>
          <w:sz w:val="32"/>
          <w:szCs w:val="32"/>
        </w:rPr>
        <w:t>本部门无当年国有资本经营预算拨款收支，并在财政拨款收支总体情况表中列示</w:t>
      </w:r>
      <w:r>
        <w:rPr>
          <w:rFonts w:ascii="仿宋" w:eastAsia="仿宋" w:hAnsi="仿宋" w:cs="仿宋" w:hint="eastAsia"/>
          <w:sz w:val="32"/>
          <w:szCs w:val="32"/>
        </w:rPr>
        <w:br/>
      </w:r>
      <w:r>
        <w:rPr>
          <w:rFonts w:ascii="仿宋" w:eastAsia="仿宋" w:hAnsi="仿宋" w:cs="仿宋" w:hint="eastAsia"/>
          <w:sz w:val="32"/>
          <w:szCs w:val="32"/>
        </w:rPr>
        <w:lastRenderedPageBreak/>
        <w:t xml:space="preserve">    </w:t>
      </w:r>
      <w:r>
        <w:rPr>
          <w:rFonts w:ascii="仿宋" w:eastAsia="仿宋" w:hAnsi="仿宋" w:cs="仿宋" w:hint="eastAsia"/>
          <w:sz w:val="32"/>
          <w:szCs w:val="32"/>
        </w:rPr>
        <w:br/>
        <w:t xml:space="preserve">    本部门无2020年结转的一般公共预算拨款资金支出</w:t>
      </w:r>
    </w:p>
    <w:p w:rsidR="0002501E" w:rsidRDefault="0002501E" w:rsidP="00787D41">
      <w:pPr>
        <w:spacing w:line="360" w:lineRule="auto"/>
        <w:ind w:firstLine="640"/>
        <w:rPr>
          <w:rFonts w:ascii="仿宋" w:eastAsia="仿宋" w:hAnsi="仿宋" w:cs="仿宋"/>
          <w:sz w:val="32"/>
          <w:szCs w:val="32"/>
        </w:rPr>
      </w:pPr>
    </w:p>
    <w:p w:rsidR="0002501E" w:rsidRDefault="00E52BF5" w:rsidP="00787D41">
      <w:pPr>
        <w:spacing w:line="360" w:lineRule="auto"/>
        <w:ind w:firstLine="643"/>
        <w:jc w:val="center"/>
        <w:rPr>
          <w:rFonts w:ascii="宋体" w:hAnsi="宋体" w:cs="宋体"/>
          <w:b/>
          <w:bCs/>
          <w:sz w:val="32"/>
          <w:szCs w:val="32"/>
        </w:rPr>
      </w:pPr>
      <w:r>
        <w:rPr>
          <w:rFonts w:ascii="宋体" w:hAnsi="宋体" w:cs="宋体" w:hint="eastAsia"/>
          <w:b/>
          <w:bCs/>
          <w:sz w:val="32"/>
          <w:szCs w:val="32"/>
        </w:rPr>
        <w:t>第三部分  其他说明情况</w:t>
      </w:r>
    </w:p>
    <w:p w:rsidR="0002501E" w:rsidRDefault="00E52BF5" w:rsidP="00787D41">
      <w:pPr>
        <w:spacing w:line="360" w:lineRule="auto"/>
        <w:ind w:firstLine="643"/>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六、部门预算“三公”经费等预算情况说明</w:t>
      </w:r>
    </w:p>
    <w:p w:rsidR="0002501E" w:rsidRDefault="00E52BF5" w:rsidP="00CC779A">
      <w:pPr>
        <w:spacing w:line="360" w:lineRule="auto"/>
        <w:ind w:firstLine="640"/>
        <w:rPr>
          <w:rFonts w:ascii="仿宋" w:eastAsia="仿宋" w:hAnsi="仿宋" w:cs="仿宋" w:hint="eastAsia"/>
          <w:sz w:val="32"/>
          <w:szCs w:val="32"/>
        </w:rPr>
      </w:pPr>
      <w:r>
        <w:rPr>
          <w:rFonts w:ascii="仿宋" w:eastAsia="仿宋" w:hAnsi="仿宋" w:cs="仿宋" w:hint="eastAsia"/>
          <w:sz w:val="32"/>
          <w:szCs w:val="32"/>
        </w:rPr>
        <w:t>2021年本部门当年一般公共预算“三公”经费预算支出0</w:t>
      </w:r>
      <w:r w:rsidR="00CC779A">
        <w:rPr>
          <w:rFonts w:ascii="仿宋" w:eastAsia="仿宋" w:hAnsi="仿宋" w:cs="仿宋" w:hint="eastAsia"/>
          <w:sz w:val="32"/>
          <w:szCs w:val="32"/>
        </w:rPr>
        <w:t>.00</w:t>
      </w:r>
      <w:r>
        <w:rPr>
          <w:rFonts w:ascii="仿宋" w:eastAsia="仿宋" w:hAnsi="仿宋" w:cs="仿宋" w:hint="eastAsia"/>
          <w:sz w:val="32"/>
          <w:szCs w:val="32"/>
        </w:rPr>
        <w:t>万元，</w:t>
      </w:r>
      <w:r w:rsidR="00CC779A">
        <w:rPr>
          <w:rFonts w:ascii="仿宋" w:eastAsia="仿宋" w:hAnsi="仿宋" w:cs="仿宋" w:hint="eastAsia"/>
          <w:sz w:val="32"/>
          <w:szCs w:val="32"/>
        </w:rPr>
        <w:t>与上年持平</w:t>
      </w:r>
      <w:r>
        <w:rPr>
          <w:rFonts w:ascii="仿宋" w:eastAsia="仿宋" w:hAnsi="仿宋" w:cs="仿宋" w:hint="eastAsia"/>
          <w:sz w:val="32"/>
          <w:szCs w:val="32"/>
        </w:rPr>
        <w:t>。其中：因公出国（境）经费0</w:t>
      </w:r>
      <w:r w:rsidR="00CC779A">
        <w:rPr>
          <w:rFonts w:ascii="仿宋" w:eastAsia="仿宋" w:hAnsi="仿宋" w:cs="仿宋" w:hint="eastAsia"/>
          <w:sz w:val="32"/>
          <w:szCs w:val="32"/>
        </w:rPr>
        <w:t>.00</w:t>
      </w:r>
      <w:r>
        <w:rPr>
          <w:rFonts w:ascii="仿宋" w:eastAsia="仿宋" w:hAnsi="仿宋" w:cs="仿宋" w:hint="eastAsia"/>
          <w:sz w:val="32"/>
          <w:szCs w:val="32"/>
        </w:rPr>
        <w:t>万元，</w:t>
      </w:r>
      <w:r w:rsidR="00CC779A">
        <w:rPr>
          <w:rFonts w:ascii="仿宋" w:eastAsia="仿宋" w:hAnsi="仿宋" w:cs="仿宋" w:hint="eastAsia"/>
          <w:sz w:val="32"/>
          <w:szCs w:val="32"/>
        </w:rPr>
        <w:t>与上年持平</w:t>
      </w:r>
      <w:r>
        <w:rPr>
          <w:rFonts w:ascii="仿宋" w:eastAsia="仿宋" w:hAnsi="仿宋" w:cs="仿宋" w:hint="eastAsia"/>
          <w:sz w:val="32"/>
          <w:szCs w:val="32"/>
        </w:rPr>
        <w:t>；公务接待费费0</w:t>
      </w:r>
      <w:r w:rsidR="00CC779A">
        <w:rPr>
          <w:rFonts w:ascii="仿宋" w:eastAsia="仿宋" w:hAnsi="仿宋" w:cs="仿宋" w:hint="eastAsia"/>
          <w:sz w:val="32"/>
          <w:szCs w:val="32"/>
        </w:rPr>
        <w:t>.00</w:t>
      </w:r>
      <w:r>
        <w:rPr>
          <w:rFonts w:ascii="仿宋" w:eastAsia="仿宋" w:hAnsi="仿宋" w:cs="仿宋" w:hint="eastAsia"/>
          <w:sz w:val="32"/>
          <w:szCs w:val="32"/>
        </w:rPr>
        <w:t>万元，</w:t>
      </w:r>
      <w:r w:rsidR="00CC779A">
        <w:rPr>
          <w:rFonts w:ascii="仿宋" w:eastAsia="仿宋" w:hAnsi="仿宋" w:cs="仿宋" w:hint="eastAsia"/>
          <w:sz w:val="32"/>
          <w:szCs w:val="32"/>
        </w:rPr>
        <w:t>与上年持平</w:t>
      </w:r>
      <w:r>
        <w:rPr>
          <w:rFonts w:ascii="仿宋" w:eastAsia="仿宋" w:hAnsi="仿宋" w:cs="仿宋" w:hint="eastAsia"/>
          <w:sz w:val="32"/>
          <w:szCs w:val="32"/>
        </w:rPr>
        <w:t>；公务用车运行维护费0</w:t>
      </w:r>
      <w:r w:rsidR="00CC779A">
        <w:rPr>
          <w:rFonts w:ascii="仿宋" w:eastAsia="仿宋" w:hAnsi="仿宋" w:cs="仿宋" w:hint="eastAsia"/>
          <w:sz w:val="32"/>
          <w:szCs w:val="32"/>
        </w:rPr>
        <w:t>.00</w:t>
      </w:r>
      <w:r>
        <w:rPr>
          <w:rFonts w:ascii="仿宋" w:eastAsia="仿宋" w:hAnsi="仿宋" w:cs="仿宋" w:hint="eastAsia"/>
          <w:sz w:val="32"/>
          <w:szCs w:val="32"/>
        </w:rPr>
        <w:t>万元，</w:t>
      </w:r>
      <w:r w:rsidR="00CC779A">
        <w:rPr>
          <w:rFonts w:ascii="仿宋" w:eastAsia="仿宋" w:hAnsi="仿宋" w:cs="仿宋" w:hint="eastAsia"/>
          <w:sz w:val="32"/>
          <w:szCs w:val="32"/>
        </w:rPr>
        <w:t>与上年持平</w:t>
      </w:r>
      <w:r>
        <w:rPr>
          <w:rFonts w:ascii="仿宋" w:eastAsia="仿宋" w:hAnsi="仿宋" w:cs="仿宋" w:hint="eastAsia"/>
          <w:sz w:val="32"/>
          <w:szCs w:val="32"/>
        </w:rPr>
        <w:t>；公务用车购置费0</w:t>
      </w:r>
      <w:r w:rsidR="00CC779A">
        <w:rPr>
          <w:rFonts w:ascii="仿宋" w:eastAsia="仿宋" w:hAnsi="仿宋" w:cs="仿宋" w:hint="eastAsia"/>
          <w:sz w:val="32"/>
          <w:szCs w:val="32"/>
        </w:rPr>
        <w:t>.00</w:t>
      </w:r>
      <w:r>
        <w:rPr>
          <w:rFonts w:ascii="仿宋" w:eastAsia="仿宋" w:hAnsi="仿宋" w:cs="仿宋" w:hint="eastAsia"/>
          <w:sz w:val="32"/>
          <w:szCs w:val="32"/>
        </w:rPr>
        <w:t>万元，</w:t>
      </w:r>
      <w:r w:rsidR="00CC779A">
        <w:rPr>
          <w:rFonts w:ascii="仿宋" w:eastAsia="仿宋" w:hAnsi="仿宋" w:cs="仿宋" w:hint="eastAsia"/>
          <w:sz w:val="32"/>
          <w:szCs w:val="32"/>
        </w:rPr>
        <w:t>与上年持平</w:t>
      </w:r>
      <w:r>
        <w:rPr>
          <w:rFonts w:ascii="仿宋" w:eastAsia="仿宋" w:hAnsi="仿宋" w:cs="仿宋" w:hint="eastAsia"/>
          <w:sz w:val="32"/>
          <w:szCs w:val="32"/>
        </w:rPr>
        <w:t>。</w:t>
      </w:r>
    </w:p>
    <w:p w:rsidR="008E4F5C" w:rsidRDefault="008E4F5C" w:rsidP="00CC779A">
      <w:pPr>
        <w:spacing w:line="360" w:lineRule="auto"/>
        <w:ind w:firstLine="640"/>
        <w:rPr>
          <w:rFonts w:ascii="仿宋" w:eastAsia="仿宋" w:hAnsi="仿宋" w:cs="仿宋"/>
          <w:sz w:val="32"/>
          <w:szCs w:val="32"/>
        </w:rPr>
      </w:pPr>
      <w:r>
        <w:rPr>
          <w:rFonts w:ascii="仿宋" w:eastAsia="仿宋" w:hAnsi="仿宋" w:cs="仿宋" w:hint="eastAsia"/>
          <w:sz w:val="32"/>
          <w:szCs w:val="32"/>
        </w:rPr>
        <w:t>本部门无当年“三公”拨款收支，并在财政拨款收支总体情况表中列示</w:t>
      </w:r>
    </w:p>
    <w:p w:rsidR="0002501E" w:rsidRDefault="00E52BF5" w:rsidP="00787D41">
      <w:pPr>
        <w:spacing w:line="360" w:lineRule="auto"/>
        <w:ind w:firstLine="640"/>
        <w:rPr>
          <w:rFonts w:ascii="仿宋" w:eastAsia="仿宋" w:hAnsi="仿宋" w:cs="仿宋"/>
          <w:sz w:val="32"/>
          <w:szCs w:val="32"/>
        </w:rPr>
      </w:pPr>
      <w:r>
        <w:rPr>
          <w:rFonts w:ascii="仿宋" w:eastAsia="仿宋" w:hAnsi="仿宋" w:cs="仿宋" w:hint="eastAsia"/>
          <w:sz w:val="32"/>
          <w:szCs w:val="32"/>
        </w:rPr>
        <w:t>本部门无</w:t>
      </w:r>
      <w:r w:rsidR="00774F09">
        <w:rPr>
          <w:rFonts w:ascii="仿宋" w:eastAsia="仿宋" w:hAnsi="仿宋" w:cs="仿宋" w:hint="eastAsia"/>
          <w:sz w:val="32"/>
          <w:szCs w:val="32"/>
        </w:rPr>
        <w:t>2020年结转的 “三公”</w:t>
      </w:r>
      <w:r>
        <w:rPr>
          <w:rFonts w:ascii="仿宋" w:eastAsia="仿宋" w:hAnsi="仿宋" w:cs="仿宋" w:hint="eastAsia"/>
          <w:sz w:val="32"/>
          <w:szCs w:val="32"/>
        </w:rPr>
        <w:t>经费支出</w:t>
      </w:r>
    </w:p>
    <w:p w:rsidR="0002501E" w:rsidRDefault="00E52BF5" w:rsidP="00787D41">
      <w:pPr>
        <w:spacing w:line="360" w:lineRule="auto"/>
        <w:ind w:firstLine="643"/>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七、部门国有资产占有使用及资产购置情况说明</w:t>
      </w:r>
    </w:p>
    <w:p w:rsidR="0002501E" w:rsidRDefault="00E52BF5" w:rsidP="00787D41">
      <w:pPr>
        <w:spacing w:line="360" w:lineRule="auto"/>
        <w:ind w:firstLine="640"/>
        <w:rPr>
          <w:rFonts w:ascii="仿宋" w:eastAsia="仿宋" w:hAnsi="仿宋" w:cs="仿宋"/>
          <w:sz w:val="32"/>
          <w:szCs w:val="32"/>
        </w:rPr>
      </w:pPr>
      <w:r>
        <w:rPr>
          <w:rFonts w:ascii="仿宋" w:eastAsia="仿宋" w:hAnsi="仿宋" w:cs="仿宋" w:hint="eastAsia"/>
          <w:sz w:val="32"/>
          <w:szCs w:val="32"/>
        </w:rPr>
        <w:t>截止2020年底，本部门所属预算单位共有车辆0辆，单价20万元以上的设备</w:t>
      </w:r>
      <w:r w:rsidR="00CC779A">
        <w:rPr>
          <w:rFonts w:ascii="仿宋" w:eastAsia="仿宋" w:hAnsi="仿宋" w:cs="仿宋" w:hint="eastAsia"/>
          <w:sz w:val="32"/>
          <w:szCs w:val="32"/>
        </w:rPr>
        <w:t>0</w:t>
      </w:r>
      <w:r>
        <w:rPr>
          <w:rFonts w:ascii="仿宋" w:eastAsia="仿宋" w:hAnsi="仿宋" w:cs="仿宋" w:hint="eastAsia"/>
          <w:sz w:val="32"/>
          <w:szCs w:val="32"/>
        </w:rPr>
        <w:t>台（套）。2021年当年部门预算安排购置车辆</w:t>
      </w:r>
      <w:r w:rsidR="00CC779A">
        <w:rPr>
          <w:rFonts w:ascii="仿宋" w:eastAsia="仿宋" w:hAnsi="仿宋" w:cs="仿宋" w:hint="eastAsia"/>
          <w:sz w:val="32"/>
          <w:szCs w:val="32"/>
        </w:rPr>
        <w:t>0</w:t>
      </w:r>
      <w:r>
        <w:rPr>
          <w:rFonts w:ascii="仿宋" w:eastAsia="仿宋" w:hAnsi="仿宋" w:cs="仿宋" w:hint="eastAsia"/>
          <w:sz w:val="32"/>
          <w:szCs w:val="32"/>
        </w:rPr>
        <w:t>辆；安排购置单价20万元以上的设备</w:t>
      </w:r>
      <w:r w:rsidR="00CC779A">
        <w:rPr>
          <w:rFonts w:ascii="仿宋" w:eastAsia="仿宋" w:hAnsi="仿宋" w:cs="仿宋" w:hint="eastAsia"/>
          <w:sz w:val="32"/>
          <w:szCs w:val="32"/>
        </w:rPr>
        <w:t>0</w:t>
      </w:r>
      <w:r>
        <w:rPr>
          <w:rFonts w:ascii="仿宋" w:eastAsia="仿宋" w:hAnsi="仿宋" w:cs="仿宋" w:hint="eastAsia"/>
          <w:sz w:val="32"/>
          <w:szCs w:val="32"/>
        </w:rPr>
        <w:t>台（套）。</w:t>
      </w:r>
    </w:p>
    <w:p w:rsidR="0002501E" w:rsidRDefault="00E52BF5" w:rsidP="00787D41">
      <w:pPr>
        <w:spacing w:line="360" w:lineRule="auto"/>
        <w:ind w:firstLine="640"/>
        <w:rPr>
          <w:rFonts w:ascii="仿宋" w:eastAsia="仿宋" w:hAnsi="仿宋" w:cs="仿宋"/>
          <w:sz w:val="32"/>
          <w:szCs w:val="32"/>
        </w:rPr>
      </w:pPr>
      <w:r>
        <w:rPr>
          <w:rFonts w:ascii="仿宋" w:eastAsia="仿宋" w:hAnsi="仿宋" w:cs="仿宋" w:hint="eastAsia"/>
          <w:sz w:val="32"/>
          <w:szCs w:val="32"/>
        </w:rPr>
        <w:lastRenderedPageBreak/>
        <w:t>本部门无2020年结转的财政拨款支出资产购置</w:t>
      </w:r>
    </w:p>
    <w:p w:rsidR="0002501E" w:rsidRDefault="00E52BF5" w:rsidP="00787D41">
      <w:pPr>
        <w:spacing w:line="360" w:lineRule="auto"/>
        <w:ind w:firstLine="643"/>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八、部门政府采购情况说明</w:t>
      </w:r>
    </w:p>
    <w:p w:rsidR="0002501E" w:rsidRDefault="00E52BF5" w:rsidP="00787D41">
      <w:pPr>
        <w:spacing w:line="360" w:lineRule="auto"/>
        <w:ind w:firstLine="640"/>
        <w:rPr>
          <w:rFonts w:ascii="仿宋" w:eastAsia="仿宋" w:hAnsi="仿宋" w:cs="仿宋"/>
          <w:sz w:val="32"/>
          <w:szCs w:val="32"/>
        </w:rPr>
      </w:pPr>
      <w:r>
        <w:rPr>
          <w:rFonts w:ascii="仿宋" w:eastAsia="仿宋" w:hAnsi="仿宋" w:cs="仿宋" w:hint="eastAsia"/>
          <w:sz w:val="32"/>
          <w:szCs w:val="32"/>
        </w:rPr>
        <w:t>本部门无</w:t>
      </w:r>
      <w:r w:rsidR="00774F09">
        <w:rPr>
          <w:rFonts w:ascii="仿宋" w:eastAsia="仿宋" w:hAnsi="仿宋" w:cs="仿宋" w:hint="eastAsia"/>
          <w:sz w:val="32"/>
          <w:szCs w:val="32"/>
        </w:rPr>
        <w:t>当年政府</w:t>
      </w:r>
      <w:r>
        <w:rPr>
          <w:rFonts w:ascii="仿宋" w:eastAsia="仿宋" w:hAnsi="仿宋" w:cs="仿宋" w:hint="eastAsia"/>
          <w:sz w:val="32"/>
          <w:szCs w:val="32"/>
        </w:rPr>
        <w:t>采购</w:t>
      </w:r>
      <w:r w:rsidR="00774F09">
        <w:rPr>
          <w:rFonts w:ascii="仿宋" w:eastAsia="仿宋" w:hAnsi="仿宋" w:cs="仿宋" w:hint="eastAsia"/>
          <w:sz w:val="32"/>
          <w:szCs w:val="32"/>
        </w:rPr>
        <w:t>预算拨款收支，并在财政拨款收支总体情况表中列示。</w:t>
      </w:r>
    </w:p>
    <w:p w:rsidR="0002501E" w:rsidRDefault="00E52BF5" w:rsidP="00787D41">
      <w:pPr>
        <w:spacing w:line="360" w:lineRule="auto"/>
        <w:ind w:firstLine="640"/>
        <w:rPr>
          <w:rFonts w:ascii="仿宋" w:eastAsia="仿宋" w:hAnsi="仿宋" w:cs="仿宋"/>
          <w:sz w:val="32"/>
          <w:szCs w:val="32"/>
        </w:rPr>
      </w:pPr>
      <w:r>
        <w:rPr>
          <w:rFonts w:ascii="仿宋" w:eastAsia="仿宋" w:hAnsi="仿宋" w:cs="仿宋" w:hint="eastAsia"/>
          <w:sz w:val="32"/>
          <w:szCs w:val="32"/>
        </w:rPr>
        <w:t>本部门无2020年结转的政府采购资金支出。</w:t>
      </w:r>
    </w:p>
    <w:p w:rsidR="0002501E" w:rsidRDefault="00E52BF5" w:rsidP="00787D41">
      <w:pPr>
        <w:spacing w:line="360" w:lineRule="auto"/>
        <w:ind w:firstLine="643"/>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九、部门预算绩效目标说明</w:t>
      </w:r>
    </w:p>
    <w:p w:rsidR="0002501E" w:rsidRDefault="00E52BF5" w:rsidP="00787D41">
      <w:pPr>
        <w:spacing w:line="360" w:lineRule="auto"/>
        <w:ind w:firstLine="640"/>
        <w:rPr>
          <w:rFonts w:ascii="仿宋" w:eastAsia="仿宋" w:hAnsi="仿宋" w:cs="仿宋"/>
          <w:sz w:val="32"/>
          <w:szCs w:val="32"/>
        </w:rPr>
      </w:pPr>
      <w:r>
        <w:rPr>
          <w:rFonts w:ascii="仿宋" w:eastAsia="仿宋" w:hAnsi="仿宋" w:cs="仿宋" w:hint="eastAsia"/>
          <w:sz w:val="32"/>
          <w:szCs w:val="32"/>
        </w:rPr>
        <w:t>2021年本部门绩效目标管理全覆盖，涉及当年一般公共预算拨款</w:t>
      </w:r>
      <w:r w:rsidR="00FD26D9">
        <w:rPr>
          <w:rFonts w:ascii="仿宋" w:eastAsia="仿宋" w:hAnsi="仿宋" w:cs="仿宋" w:hint="eastAsia"/>
          <w:sz w:val="32"/>
          <w:szCs w:val="32"/>
        </w:rPr>
        <w:t>54.17</w:t>
      </w:r>
      <w:r>
        <w:rPr>
          <w:rFonts w:ascii="仿宋" w:eastAsia="仿宋" w:hAnsi="仿宋" w:cs="仿宋" w:hint="eastAsia"/>
          <w:sz w:val="32"/>
          <w:szCs w:val="32"/>
        </w:rPr>
        <w:t>万元,当年政府性基金预算拨款</w:t>
      </w:r>
      <w:r w:rsidR="00FD26D9">
        <w:rPr>
          <w:rFonts w:ascii="仿宋" w:eastAsia="仿宋" w:hAnsi="仿宋" w:cs="仿宋" w:hint="eastAsia"/>
          <w:sz w:val="32"/>
          <w:szCs w:val="32"/>
        </w:rPr>
        <w:t>0.00</w:t>
      </w:r>
      <w:r>
        <w:rPr>
          <w:rFonts w:ascii="仿宋" w:eastAsia="仿宋" w:hAnsi="仿宋" w:cs="仿宋" w:hint="eastAsia"/>
          <w:sz w:val="32"/>
          <w:szCs w:val="32"/>
        </w:rPr>
        <w:t>万元，当年国有资本经营预算拨款</w:t>
      </w:r>
      <w:r w:rsidR="00FD26D9">
        <w:rPr>
          <w:rFonts w:ascii="仿宋" w:eastAsia="仿宋" w:hAnsi="仿宋" w:cs="仿宋" w:hint="eastAsia"/>
          <w:sz w:val="32"/>
          <w:szCs w:val="32"/>
        </w:rPr>
        <w:t>0.00</w:t>
      </w:r>
      <w:r>
        <w:rPr>
          <w:rFonts w:ascii="仿宋" w:eastAsia="仿宋" w:hAnsi="仿宋" w:cs="仿宋" w:hint="eastAsia"/>
          <w:sz w:val="32"/>
          <w:szCs w:val="32"/>
        </w:rPr>
        <w:t>万元（详见公开报表中的绩效目标表）。</w:t>
      </w:r>
    </w:p>
    <w:p w:rsidR="0002501E" w:rsidRDefault="00E52BF5" w:rsidP="00787D41">
      <w:pPr>
        <w:spacing w:line="360" w:lineRule="auto"/>
        <w:ind w:firstLine="640"/>
        <w:rPr>
          <w:rFonts w:ascii="仿宋" w:eastAsia="仿宋" w:hAnsi="仿宋" w:cs="仿宋"/>
          <w:sz w:val="32"/>
          <w:szCs w:val="32"/>
        </w:rPr>
      </w:pPr>
      <w:r>
        <w:rPr>
          <w:rFonts w:ascii="仿宋" w:eastAsia="仿宋" w:hAnsi="仿宋" w:cs="仿宋" w:hint="eastAsia"/>
          <w:sz w:val="32"/>
          <w:szCs w:val="32"/>
        </w:rPr>
        <w:t>2021年，本部门2020年结转的财政拨款支出继续实施绩效目标管理。</w:t>
      </w:r>
    </w:p>
    <w:p w:rsidR="0002501E" w:rsidRDefault="00E52BF5" w:rsidP="00787D41">
      <w:pPr>
        <w:spacing w:line="360" w:lineRule="auto"/>
        <w:ind w:firstLine="643"/>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十、机关运行经费安排说明</w:t>
      </w:r>
    </w:p>
    <w:p w:rsidR="0002501E" w:rsidRDefault="00E52BF5" w:rsidP="00787D41">
      <w:pPr>
        <w:spacing w:line="360" w:lineRule="auto"/>
        <w:ind w:firstLine="640"/>
        <w:rPr>
          <w:rFonts w:ascii="仿宋" w:eastAsia="仿宋" w:hAnsi="仿宋" w:cs="仿宋"/>
          <w:sz w:val="32"/>
          <w:szCs w:val="32"/>
        </w:rPr>
      </w:pPr>
      <w:r>
        <w:rPr>
          <w:rFonts w:ascii="仿宋" w:eastAsia="仿宋" w:hAnsi="仿宋" w:cs="仿宋" w:hint="eastAsia"/>
          <w:sz w:val="32"/>
          <w:szCs w:val="32"/>
        </w:rPr>
        <w:t>本部门当年机关运行经费预算安排7.89万元，较上年减少</w:t>
      </w:r>
      <w:r w:rsidR="00FD26D9">
        <w:rPr>
          <w:rFonts w:ascii="仿宋" w:eastAsia="仿宋" w:hAnsi="仿宋" w:cs="仿宋" w:hint="eastAsia"/>
          <w:sz w:val="32"/>
          <w:szCs w:val="32"/>
        </w:rPr>
        <w:t>31.35</w:t>
      </w:r>
      <w:r>
        <w:rPr>
          <w:rFonts w:ascii="仿宋" w:eastAsia="仿宋" w:hAnsi="仿宋" w:cs="仿宋" w:hint="eastAsia"/>
          <w:sz w:val="32"/>
          <w:szCs w:val="32"/>
        </w:rPr>
        <w:t>万元，主要原因是</w:t>
      </w:r>
      <w:r w:rsidR="00FD26D9">
        <w:rPr>
          <w:rFonts w:ascii="仿宋" w:eastAsia="仿宋" w:hAnsi="仿宋" w:cs="仿宋"/>
          <w:color w:val="333333"/>
          <w:sz w:val="31"/>
          <w:szCs w:val="31"/>
          <w:shd w:val="clear" w:color="auto" w:fill="FFFFFF"/>
        </w:rPr>
        <w:t>减少项目开支，缩减财政开支</w:t>
      </w:r>
      <w:r>
        <w:rPr>
          <w:rFonts w:ascii="仿宋" w:eastAsia="仿宋" w:hAnsi="仿宋" w:cs="仿宋" w:hint="eastAsia"/>
          <w:sz w:val="32"/>
          <w:szCs w:val="32"/>
        </w:rPr>
        <w:t>。</w:t>
      </w:r>
    </w:p>
    <w:p w:rsidR="0002501E" w:rsidRDefault="00E52BF5" w:rsidP="00787D41">
      <w:pPr>
        <w:spacing w:line="360" w:lineRule="auto"/>
        <w:ind w:firstLine="640"/>
        <w:rPr>
          <w:rFonts w:ascii="仿宋" w:eastAsia="仿宋" w:hAnsi="仿宋" w:cs="仿宋"/>
          <w:sz w:val="32"/>
          <w:szCs w:val="32"/>
        </w:rPr>
      </w:pPr>
      <w:r>
        <w:rPr>
          <w:rFonts w:ascii="仿宋" w:eastAsia="仿宋" w:hAnsi="仿宋" w:cs="仿宋" w:hint="eastAsia"/>
          <w:sz w:val="32"/>
          <w:szCs w:val="32"/>
        </w:rPr>
        <w:t>本部门无2020年结转的财政拨款机关运行费支出</w:t>
      </w:r>
    </w:p>
    <w:p w:rsidR="0002501E" w:rsidRDefault="00E52BF5" w:rsidP="00787D41">
      <w:pPr>
        <w:spacing w:line="360" w:lineRule="auto"/>
        <w:ind w:firstLine="643"/>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十一、专业名词解释</w:t>
      </w:r>
    </w:p>
    <w:p w:rsidR="0002501E" w:rsidRDefault="00E52BF5" w:rsidP="00787D41">
      <w:pPr>
        <w:spacing w:line="360" w:lineRule="auto"/>
        <w:ind w:firstLine="640"/>
        <w:rPr>
          <w:rFonts w:ascii="仿宋" w:eastAsia="仿宋" w:hAnsi="仿宋" w:cs="仿宋"/>
          <w:sz w:val="32"/>
          <w:szCs w:val="32"/>
        </w:rPr>
      </w:pPr>
      <w:r>
        <w:rPr>
          <w:rFonts w:ascii="仿宋" w:eastAsia="仿宋" w:hAnsi="仿宋" w:cs="仿宋" w:hint="eastAsia"/>
          <w:sz w:val="32"/>
          <w:szCs w:val="32"/>
        </w:rPr>
        <w:lastRenderedPageBreak/>
        <w:t>1.机关运行经费:指各部门的公用经费，包括办公及印刷费、邮电费、差旅费、会议费、福利费、日常维修费、专用材料及一般设备购置费、办公用房水电费、办公用房取暖费、办公用房物业管理费、公务用车运行费以及其他费用。</w:t>
      </w:r>
    </w:p>
    <w:p w:rsidR="0002501E" w:rsidRDefault="00E52BF5" w:rsidP="00787D41">
      <w:pPr>
        <w:spacing w:line="360" w:lineRule="auto"/>
        <w:ind w:firstLine="643"/>
        <w:jc w:val="center"/>
        <w:rPr>
          <w:rFonts w:ascii="宋体" w:hAnsi="宋体" w:cs="宋体"/>
          <w:b/>
          <w:bCs/>
          <w:sz w:val="32"/>
          <w:szCs w:val="32"/>
        </w:rPr>
      </w:pPr>
      <w:r>
        <w:rPr>
          <w:rFonts w:ascii="黑体" w:eastAsia="黑体" w:hAnsi="黑体" w:cs="黑体" w:hint="eastAsia"/>
          <w:b/>
          <w:bCs/>
          <w:sz w:val="32"/>
          <w:szCs w:val="32"/>
        </w:rPr>
        <w:t xml:space="preserve">  </w:t>
      </w:r>
      <w:r>
        <w:rPr>
          <w:rFonts w:ascii="宋体" w:hAnsi="宋体" w:cs="宋体" w:hint="eastAsia"/>
          <w:b/>
          <w:bCs/>
          <w:sz w:val="32"/>
          <w:szCs w:val="32"/>
        </w:rPr>
        <w:t>第四部分  公开报表</w:t>
      </w:r>
    </w:p>
    <w:p w:rsidR="0002501E" w:rsidRDefault="00E52BF5" w:rsidP="0002501E">
      <w:pPr>
        <w:spacing w:line="360" w:lineRule="auto"/>
        <w:ind w:firstLine="562"/>
        <w:jc w:val="center"/>
        <w:rPr>
          <w:rFonts w:ascii="宋体" w:hAnsi="宋体" w:cs="宋体"/>
          <w:b/>
          <w:bCs/>
          <w:sz w:val="28"/>
          <w:szCs w:val="28"/>
        </w:rPr>
      </w:pPr>
      <w:r>
        <w:rPr>
          <w:rFonts w:ascii="宋体" w:hAnsi="宋体" w:cs="宋体" w:hint="eastAsia"/>
          <w:b/>
          <w:bCs/>
          <w:sz w:val="28"/>
          <w:szCs w:val="28"/>
        </w:rPr>
        <w:t xml:space="preserve">   (具体部门预算公开报表)</w:t>
      </w:r>
    </w:p>
    <w:sectPr w:rsidR="0002501E" w:rsidSect="0002501E">
      <w:headerReference w:type="even" r:id="rId8"/>
      <w:headerReference w:type="default" r:id="rId9"/>
      <w:footerReference w:type="even" r:id="rId10"/>
      <w:footerReference w:type="default" r:id="rId11"/>
      <w:headerReference w:type="first" r:id="rId12"/>
      <w:footerReference w:type="first" r:id="rId1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BF5" w:rsidRDefault="00E52BF5">
      <w:pPr>
        <w:spacing w:line="240" w:lineRule="auto"/>
        <w:ind w:firstLine="480"/>
      </w:pPr>
      <w:r>
        <w:separator/>
      </w:r>
    </w:p>
  </w:endnote>
  <w:endnote w:type="continuationSeparator" w:id="0">
    <w:p w:rsidR="00E52BF5" w:rsidRDefault="00E52BF5">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A5F" w:rsidRDefault="00AC0A5F" w:rsidP="00AC0A5F">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A5F" w:rsidRDefault="00AC0A5F" w:rsidP="00AC0A5F">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A5F" w:rsidRDefault="00AC0A5F" w:rsidP="00AC0A5F">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BF5" w:rsidRDefault="00E52BF5">
      <w:pPr>
        <w:spacing w:line="240" w:lineRule="auto"/>
        <w:ind w:firstLine="480"/>
      </w:pPr>
      <w:r>
        <w:separator/>
      </w:r>
    </w:p>
  </w:footnote>
  <w:footnote w:type="continuationSeparator" w:id="0">
    <w:p w:rsidR="00E52BF5" w:rsidRDefault="00E52BF5">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A5F" w:rsidRDefault="00AC0A5F" w:rsidP="00AC0A5F">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A5F" w:rsidRDefault="00AC0A5F" w:rsidP="00AC0A5F">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A5F" w:rsidRDefault="00AC0A5F" w:rsidP="00AC0A5F">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2500C"/>
    <w:rsid w:val="0002501E"/>
    <w:rsid w:val="00087816"/>
    <w:rsid w:val="00107665"/>
    <w:rsid w:val="00172A27"/>
    <w:rsid w:val="00774F09"/>
    <w:rsid w:val="00787D41"/>
    <w:rsid w:val="00817C7C"/>
    <w:rsid w:val="008E4F5C"/>
    <w:rsid w:val="00954220"/>
    <w:rsid w:val="00A5324F"/>
    <w:rsid w:val="00AC0A5F"/>
    <w:rsid w:val="00C43EF7"/>
    <w:rsid w:val="00C76D50"/>
    <w:rsid w:val="00C82BF6"/>
    <w:rsid w:val="00CC779A"/>
    <w:rsid w:val="00CE11C6"/>
    <w:rsid w:val="00D87DD4"/>
    <w:rsid w:val="00E52BF5"/>
    <w:rsid w:val="00E57791"/>
    <w:rsid w:val="00F13B71"/>
    <w:rsid w:val="00F86BD8"/>
    <w:rsid w:val="00FD26D9"/>
    <w:rsid w:val="00FD7F1F"/>
    <w:rsid w:val="015358A1"/>
    <w:rsid w:val="0169037A"/>
    <w:rsid w:val="019A37DB"/>
    <w:rsid w:val="01DF2BB7"/>
    <w:rsid w:val="01ED29DF"/>
    <w:rsid w:val="0209026D"/>
    <w:rsid w:val="025830ED"/>
    <w:rsid w:val="02E940E4"/>
    <w:rsid w:val="03295794"/>
    <w:rsid w:val="03347010"/>
    <w:rsid w:val="037B747C"/>
    <w:rsid w:val="03AC5C73"/>
    <w:rsid w:val="03C51AA4"/>
    <w:rsid w:val="03F03CCE"/>
    <w:rsid w:val="042123E7"/>
    <w:rsid w:val="04671024"/>
    <w:rsid w:val="050C7A05"/>
    <w:rsid w:val="05A6512B"/>
    <w:rsid w:val="063A2179"/>
    <w:rsid w:val="06535650"/>
    <w:rsid w:val="06555A5A"/>
    <w:rsid w:val="0753082F"/>
    <w:rsid w:val="07600B39"/>
    <w:rsid w:val="07632917"/>
    <w:rsid w:val="07956EB7"/>
    <w:rsid w:val="0877497F"/>
    <w:rsid w:val="08AC10A9"/>
    <w:rsid w:val="08DA2EA3"/>
    <w:rsid w:val="092F4832"/>
    <w:rsid w:val="097F3883"/>
    <w:rsid w:val="09821A03"/>
    <w:rsid w:val="0A391333"/>
    <w:rsid w:val="0AA50E2F"/>
    <w:rsid w:val="0AA6727C"/>
    <w:rsid w:val="0AC05463"/>
    <w:rsid w:val="0AD97118"/>
    <w:rsid w:val="0AEE1997"/>
    <w:rsid w:val="0B0259FF"/>
    <w:rsid w:val="0B115838"/>
    <w:rsid w:val="0B420AEA"/>
    <w:rsid w:val="0BBF2E48"/>
    <w:rsid w:val="0BC70C0A"/>
    <w:rsid w:val="0BC817E1"/>
    <w:rsid w:val="0BCE6852"/>
    <w:rsid w:val="0BEA54A6"/>
    <w:rsid w:val="0C284A48"/>
    <w:rsid w:val="0C3D305A"/>
    <w:rsid w:val="0CB963C1"/>
    <w:rsid w:val="0D247F78"/>
    <w:rsid w:val="0D2E4E0F"/>
    <w:rsid w:val="0D3C0CD1"/>
    <w:rsid w:val="0DEB13DD"/>
    <w:rsid w:val="0E0C1122"/>
    <w:rsid w:val="0E797AC2"/>
    <w:rsid w:val="0E7B41E7"/>
    <w:rsid w:val="0EA83E98"/>
    <w:rsid w:val="0F081333"/>
    <w:rsid w:val="0F1008A4"/>
    <w:rsid w:val="0F1B056F"/>
    <w:rsid w:val="0F566B52"/>
    <w:rsid w:val="0FEC0C91"/>
    <w:rsid w:val="0FF5179F"/>
    <w:rsid w:val="10883F67"/>
    <w:rsid w:val="10946959"/>
    <w:rsid w:val="11471180"/>
    <w:rsid w:val="118A09AF"/>
    <w:rsid w:val="11B3097A"/>
    <w:rsid w:val="11C346FF"/>
    <w:rsid w:val="11F0044E"/>
    <w:rsid w:val="12082FE5"/>
    <w:rsid w:val="129E1223"/>
    <w:rsid w:val="12B7265B"/>
    <w:rsid w:val="12F8536A"/>
    <w:rsid w:val="135107D4"/>
    <w:rsid w:val="13C723C5"/>
    <w:rsid w:val="13E75309"/>
    <w:rsid w:val="1416199A"/>
    <w:rsid w:val="14A35726"/>
    <w:rsid w:val="151F6E6D"/>
    <w:rsid w:val="153935D8"/>
    <w:rsid w:val="154F1B9F"/>
    <w:rsid w:val="15B95A59"/>
    <w:rsid w:val="15C8778C"/>
    <w:rsid w:val="16150B7E"/>
    <w:rsid w:val="16264D1F"/>
    <w:rsid w:val="16BB0A11"/>
    <w:rsid w:val="171667D3"/>
    <w:rsid w:val="17424B58"/>
    <w:rsid w:val="17910A90"/>
    <w:rsid w:val="17E34984"/>
    <w:rsid w:val="181F4C6E"/>
    <w:rsid w:val="18410DA8"/>
    <w:rsid w:val="18680801"/>
    <w:rsid w:val="187C632C"/>
    <w:rsid w:val="18C97953"/>
    <w:rsid w:val="18D8782D"/>
    <w:rsid w:val="18EB2595"/>
    <w:rsid w:val="19055D69"/>
    <w:rsid w:val="19141913"/>
    <w:rsid w:val="191750EC"/>
    <w:rsid w:val="1960119B"/>
    <w:rsid w:val="19942E61"/>
    <w:rsid w:val="19B02787"/>
    <w:rsid w:val="1A2F0955"/>
    <w:rsid w:val="1A620741"/>
    <w:rsid w:val="1AE02592"/>
    <w:rsid w:val="1B0165C9"/>
    <w:rsid w:val="1B092C9F"/>
    <w:rsid w:val="1B332B6A"/>
    <w:rsid w:val="1B5A5061"/>
    <w:rsid w:val="1B8E63BA"/>
    <w:rsid w:val="1BC933DC"/>
    <w:rsid w:val="1C097D46"/>
    <w:rsid w:val="1C320E66"/>
    <w:rsid w:val="1C5A1287"/>
    <w:rsid w:val="1CB164B9"/>
    <w:rsid w:val="1D02380A"/>
    <w:rsid w:val="1E48774E"/>
    <w:rsid w:val="1E6B3FC4"/>
    <w:rsid w:val="1EA123DE"/>
    <w:rsid w:val="1EA50D3B"/>
    <w:rsid w:val="1ED0381D"/>
    <w:rsid w:val="1EDE6EF7"/>
    <w:rsid w:val="1F474DE3"/>
    <w:rsid w:val="1F59183B"/>
    <w:rsid w:val="1F72323A"/>
    <w:rsid w:val="1F9E1EE8"/>
    <w:rsid w:val="1FCD5494"/>
    <w:rsid w:val="200710B0"/>
    <w:rsid w:val="201947E5"/>
    <w:rsid w:val="20455988"/>
    <w:rsid w:val="20B42D9D"/>
    <w:rsid w:val="213925E9"/>
    <w:rsid w:val="21482EC5"/>
    <w:rsid w:val="21621941"/>
    <w:rsid w:val="21732A0C"/>
    <w:rsid w:val="21B01310"/>
    <w:rsid w:val="221D3069"/>
    <w:rsid w:val="227F4EDE"/>
    <w:rsid w:val="22AC3736"/>
    <w:rsid w:val="231E0E86"/>
    <w:rsid w:val="23773224"/>
    <w:rsid w:val="237C370A"/>
    <w:rsid w:val="23B3277C"/>
    <w:rsid w:val="23B9674A"/>
    <w:rsid w:val="242B3817"/>
    <w:rsid w:val="246D21D5"/>
    <w:rsid w:val="24733F80"/>
    <w:rsid w:val="24BD2F2C"/>
    <w:rsid w:val="251C5F5A"/>
    <w:rsid w:val="25525D80"/>
    <w:rsid w:val="25993D1B"/>
    <w:rsid w:val="25994027"/>
    <w:rsid w:val="259B2951"/>
    <w:rsid w:val="25C13345"/>
    <w:rsid w:val="26193912"/>
    <w:rsid w:val="26977E3C"/>
    <w:rsid w:val="26A3260F"/>
    <w:rsid w:val="26B16FBE"/>
    <w:rsid w:val="26CA57C0"/>
    <w:rsid w:val="26E94B19"/>
    <w:rsid w:val="27192607"/>
    <w:rsid w:val="279F1274"/>
    <w:rsid w:val="28856A2D"/>
    <w:rsid w:val="2886733F"/>
    <w:rsid w:val="28B974D7"/>
    <w:rsid w:val="28CD2EC6"/>
    <w:rsid w:val="28CE1906"/>
    <w:rsid w:val="29995172"/>
    <w:rsid w:val="29AC1283"/>
    <w:rsid w:val="29D53111"/>
    <w:rsid w:val="2AA47CD5"/>
    <w:rsid w:val="2ADC1299"/>
    <w:rsid w:val="2AE757FB"/>
    <w:rsid w:val="2BD81239"/>
    <w:rsid w:val="2BE56461"/>
    <w:rsid w:val="2BE75DCA"/>
    <w:rsid w:val="2BF85692"/>
    <w:rsid w:val="2C0256C6"/>
    <w:rsid w:val="2C522B76"/>
    <w:rsid w:val="2CF3789E"/>
    <w:rsid w:val="2D0D3281"/>
    <w:rsid w:val="2D0D5C2B"/>
    <w:rsid w:val="2D9A478D"/>
    <w:rsid w:val="2DCD77AA"/>
    <w:rsid w:val="2E0B249C"/>
    <w:rsid w:val="2E193A2F"/>
    <w:rsid w:val="2E3738D4"/>
    <w:rsid w:val="2E803BB2"/>
    <w:rsid w:val="2EF23A77"/>
    <w:rsid w:val="2F560F80"/>
    <w:rsid w:val="2F98708D"/>
    <w:rsid w:val="301F5C98"/>
    <w:rsid w:val="30AF76EF"/>
    <w:rsid w:val="30DC78E7"/>
    <w:rsid w:val="31DB385B"/>
    <w:rsid w:val="31DD756F"/>
    <w:rsid w:val="32162B6A"/>
    <w:rsid w:val="322466F2"/>
    <w:rsid w:val="322B447F"/>
    <w:rsid w:val="32A8762A"/>
    <w:rsid w:val="33011313"/>
    <w:rsid w:val="337E2856"/>
    <w:rsid w:val="33966C57"/>
    <w:rsid w:val="33D0750F"/>
    <w:rsid w:val="33EC2CEC"/>
    <w:rsid w:val="342F5C51"/>
    <w:rsid w:val="343F1D23"/>
    <w:rsid w:val="346F2A37"/>
    <w:rsid w:val="353360CA"/>
    <w:rsid w:val="35C423A1"/>
    <w:rsid w:val="35FC1049"/>
    <w:rsid w:val="36130651"/>
    <w:rsid w:val="36256A03"/>
    <w:rsid w:val="36384582"/>
    <w:rsid w:val="366D5ED8"/>
    <w:rsid w:val="37463827"/>
    <w:rsid w:val="37624231"/>
    <w:rsid w:val="37B3535F"/>
    <w:rsid w:val="37DD7F65"/>
    <w:rsid w:val="37E345F1"/>
    <w:rsid w:val="37E52450"/>
    <w:rsid w:val="3810606A"/>
    <w:rsid w:val="385B7F48"/>
    <w:rsid w:val="394360F5"/>
    <w:rsid w:val="39D36D72"/>
    <w:rsid w:val="39F23E7D"/>
    <w:rsid w:val="39F27F2D"/>
    <w:rsid w:val="3A296DB0"/>
    <w:rsid w:val="3A8C3EE7"/>
    <w:rsid w:val="3B230497"/>
    <w:rsid w:val="3B3B1B9E"/>
    <w:rsid w:val="3B3B3FFE"/>
    <w:rsid w:val="3BAB75F8"/>
    <w:rsid w:val="3C4D288E"/>
    <w:rsid w:val="3C9F3019"/>
    <w:rsid w:val="3CCF4230"/>
    <w:rsid w:val="3CD8486C"/>
    <w:rsid w:val="3D5247A3"/>
    <w:rsid w:val="3DC7716C"/>
    <w:rsid w:val="3E2D6F7B"/>
    <w:rsid w:val="3E8C59E9"/>
    <w:rsid w:val="3EA143D4"/>
    <w:rsid w:val="3EA47316"/>
    <w:rsid w:val="3EA97755"/>
    <w:rsid w:val="3F093323"/>
    <w:rsid w:val="3FAF3CF4"/>
    <w:rsid w:val="40302CD6"/>
    <w:rsid w:val="40453022"/>
    <w:rsid w:val="406D7247"/>
    <w:rsid w:val="415C72B5"/>
    <w:rsid w:val="41772DBC"/>
    <w:rsid w:val="419817D0"/>
    <w:rsid w:val="41A526D8"/>
    <w:rsid w:val="41E9687E"/>
    <w:rsid w:val="41EB27B6"/>
    <w:rsid w:val="424E670D"/>
    <w:rsid w:val="42BD2DEB"/>
    <w:rsid w:val="431C5459"/>
    <w:rsid w:val="43FE04A3"/>
    <w:rsid w:val="44541F37"/>
    <w:rsid w:val="44FC03BC"/>
    <w:rsid w:val="45036889"/>
    <w:rsid w:val="45251B69"/>
    <w:rsid w:val="45332FC5"/>
    <w:rsid w:val="456152FB"/>
    <w:rsid w:val="464C4E80"/>
    <w:rsid w:val="466C4C60"/>
    <w:rsid w:val="467E4E58"/>
    <w:rsid w:val="46EF2A42"/>
    <w:rsid w:val="477A0D44"/>
    <w:rsid w:val="482439FF"/>
    <w:rsid w:val="484E10F7"/>
    <w:rsid w:val="485A4E13"/>
    <w:rsid w:val="48915554"/>
    <w:rsid w:val="490F3BE0"/>
    <w:rsid w:val="4928263A"/>
    <w:rsid w:val="49346E1F"/>
    <w:rsid w:val="494C5C3E"/>
    <w:rsid w:val="498507CF"/>
    <w:rsid w:val="49C71BF8"/>
    <w:rsid w:val="49DB1DA7"/>
    <w:rsid w:val="49EA7890"/>
    <w:rsid w:val="4A2E50B4"/>
    <w:rsid w:val="4A737AF5"/>
    <w:rsid w:val="4AFE0340"/>
    <w:rsid w:val="4B3F51E4"/>
    <w:rsid w:val="4B657062"/>
    <w:rsid w:val="4B850273"/>
    <w:rsid w:val="4C026A6E"/>
    <w:rsid w:val="4C283ECA"/>
    <w:rsid w:val="4C6858B3"/>
    <w:rsid w:val="4CA115D6"/>
    <w:rsid w:val="4D2B0CA3"/>
    <w:rsid w:val="4D6B28A0"/>
    <w:rsid w:val="4D9A1F51"/>
    <w:rsid w:val="4DD1134A"/>
    <w:rsid w:val="4DE84C9C"/>
    <w:rsid w:val="4DFE1F86"/>
    <w:rsid w:val="4E2504EC"/>
    <w:rsid w:val="4E840476"/>
    <w:rsid w:val="4F310148"/>
    <w:rsid w:val="4F3E246B"/>
    <w:rsid w:val="4F717496"/>
    <w:rsid w:val="4FC65972"/>
    <w:rsid w:val="502C52CD"/>
    <w:rsid w:val="50946C81"/>
    <w:rsid w:val="512131A2"/>
    <w:rsid w:val="51470A03"/>
    <w:rsid w:val="516A4FB3"/>
    <w:rsid w:val="51F65B1F"/>
    <w:rsid w:val="521A4417"/>
    <w:rsid w:val="52CC56D8"/>
    <w:rsid w:val="52EA27FA"/>
    <w:rsid w:val="5311421D"/>
    <w:rsid w:val="532E19FB"/>
    <w:rsid w:val="533327CB"/>
    <w:rsid w:val="534D15B8"/>
    <w:rsid w:val="537B4E7C"/>
    <w:rsid w:val="53952C3A"/>
    <w:rsid w:val="53BC61C6"/>
    <w:rsid w:val="53DD1C7A"/>
    <w:rsid w:val="54EB503E"/>
    <w:rsid w:val="553A06B6"/>
    <w:rsid w:val="55552624"/>
    <w:rsid w:val="556671D1"/>
    <w:rsid w:val="556F3516"/>
    <w:rsid w:val="55842728"/>
    <w:rsid w:val="55AE7511"/>
    <w:rsid w:val="55C92133"/>
    <w:rsid w:val="55EE6CB4"/>
    <w:rsid w:val="562E6199"/>
    <w:rsid w:val="56623216"/>
    <w:rsid w:val="57221542"/>
    <w:rsid w:val="57654D9E"/>
    <w:rsid w:val="579A73D0"/>
    <w:rsid w:val="57DE5F38"/>
    <w:rsid w:val="582A051D"/>
    <w:rsid w:val="58365A33"/>
    <w:rsid w:val="58474568"/>
    <w:rsid w:val="58782A3A"/>
    <w:rsid w:val="58D041BE"/>
    <w:rsid w:val="58D7523F"/>
    <w:rsid w:val="59403102"/>
    <w:rsid w:val="5A2E77B0"/>
    <w:rsid w:val="5A680DB8"/>
    <w:rsid w:val="5A8F6603"/>
    <w:rsid w:val="5BA5743E"/>
    <w:rsid w:val="5C144EDC"/>
    <w:rsid w:val="5C41710B"/>
    <w:rsid w:val="5CBB387E"/>
    <w:rsid w:val="5D3A3A85"/>
    <w:rsid w:val="5DFF123C"/>
    <w:rsid w:val="5EC657DB"/>
    <w:rsid w:val="5EC76337"/>
    <w:rsid w:val="5F6647E2"/>
    <w:rsid w:val="5FA95A4A"/>
    <w:rsid w:val="60406BEA"/>
    <w:rsid w:val="60CA4AE0"/>
    <w:rsid w:val="61156B4C"/>
    <w:rsid w:val="61B34AA8"/>
    <w:rsid w:val="62086EF2"/>
    <w:rsid w:val="62115B05"/>
    <w:rsid w:val="6264243B"/>
    <w:rsid w:val="6290516E"/>
    <w:rsid w:val="62B820F9"/>
    <w:rsid w:val="631B3431"/>
    <w:rsid w:val="632E70DC"/>
    <w:rsid w:val="63BE25E3"/>
    <w:rsid w:val="640B356D"/>
    <w:rsid w:val="646F76DC"/>
    <w:rsid w:val="6471725A"/>
    <w:rsid w:val="64E14BAA"/>
    <w:rsid w:val="655B2797"/>
    <w:rsid w:val="65715A32"/>
    <w:rsid w:val="65965E56"/>
    <w:rsid w:val="659F6980"/>
    <w:rsid w:val="663F4DEA"/>
    <w:rsid w:val="669C57AF"/>
    <w:rsid w:val="669D4B7B"/>
    <w:rsid w:val="66C72DC6"/>
    <w:rsid w:val="66C95950"/>
    <w:rsid w:val="66DE0E97"/>
    <w:rsid w:val="674212D6"/>
    <w:rsid w:val="67456CD8"/>
    <w:rsid w:val="676D34EB"/>
    <w:rsid w:val="678B29FA"/>
    <w:rsid w:val="678D6A6D"/>
    <w:rsid w:val="67F475F0"/>
    <w:rsid w:val="682C696E"/>
    <w:rsid w:val="683C4300"/>
    <w:rsid w:val="685E2B9F"/>
    <w:rsid w:val="69381D28"/>
    <w:rsid w:val="69404562"/>
    <w:rsid w:val="694A7017"/>
    <w:rsid w:val="6959071D"/>
    <w:rsid w:val="699B7E66"/>
    <w:rsid w:val="69E353EA"/>
    <w:rsid w:val="6A280AEF"/>
    <w:rsid w:val="6A5228EE"/>
    <w:rsid w:val="6A5D4D68"/>
    <w:rsid w:val="6B0E0D59"/>
    <w:rsid w:val="6B5C3B33"/>
    <w:rsid w:val="6BE5385D"/>
    <w:rsid w:val="6BF71691"/>
    <w:rsid w:val="6C0C625C"/>
    <w:rsid w:val="6C6B29CE"/>
    <w:rsid w:val="6C944F20"/>
    <w:rsid w:val="6CC658B0"/>
    <w:rsid w:val="6D273C74"/>
    <w:rsid w:val="6D9C4121"/>
    <w:rsid w:val="6DCA4784"/>
    <w:rsid w:val="6DCB1BF8"/>
    <w:rsid w:val="6DD71A20"/>
    <w:rsid w:val="6DFF6B64"/>
    <w:rsid w:val="6E536520"/>
    <w:rsid w:val="6E770F59"/>
    <w:rsid w:val="6F137CCD"/>
    <w:rsid w:val="6F2067D0"/>
    <w:rsid w:val="6F333079"/>
    <w:rsid w:val="6F5813C5"/>
    <w:rsid w:val="6F5D54F1"/>
    <w:rsid w:val="6F883E6F"/>
    <w:rsid w:val="6FBF1A0F"/>
    <w:rsid w:val="6FDE0859"/>
    <w:rsid w:val="70717DA5"/>
    <w:rsid w:val="70E6284C"/>
    <w:rsid w:val="71381C3F"/>
    <w:rsid w:val="71501558"/>
    <w:rsid w:val="71A75E98"/>
    <w:rsid w:val="72043BFE"/>
    <w:rsid w:val="721826BF"/>
    <w:rsid w:val="729B1B20"/>
    <w:rsid w:val="72CF38C3"/>
    <w:rsid w:val="73A500E4"/>
    <w:rsid w:val="73E41056"/>
    <w:rsid w:val="742F7DF6"/>
    <w:rsid w:val="74512ED0"/>
    <w:rsid w:val="74A27CCB"/>
    <w:rsid w:val="74F00DA8"/>
    <w:rsid w:val="7511010D"/>
    <w:rsid w:val="754F73CA"/>
    <w:rsid w:val="7569055C"/>
    <w:rsid w:val="75AB0E66"/>
    <w:rsid w:val="76423651"/>
    <w:rsid w:val="765319EE"/>
    <w:rsid w:val="767D6E87"/>
    <w:rsid w:val="76CB2469"/>
    <w:rsid w:val="76E2611D"/>
    <w:rsid w:val="772B2E52"/>
    <w:rsid w:val="77D14F5D"/>
    <w:rsid w:val="77DB6EAD"/>
    <w:rsid w:val="781311E0"/>
    <w:rsid w:val="7823277B"/>
    <w:rsid w:val="786A2290"/>
    <w:rsid w:val="789720A1"/>
    <w:rsid w:val="78DF4171"/>
    <w:rsid w:val="793F1A7F"/>
    <w:rsid w:val="7A263AD8"/>
    <w:rsid w:val="7A3E4BD3"/>
    <w:rsid w:val="7A9B5F68"/>
    <w:rsid w:val="7B7E7CCE"/>
    <w:rsid w:val="7BA251B9"/>
    <w:rsid w:val="7BAC2077"/>
    <w:rsid w:val="7BC05A6B"/>
    <w:rsid w:val="7BF212CD"/>
    <w:rsid w:val="7C09730A"/>
    <w:rsid w:val="7C280D5C"/>
    <w:rsid w:val="7C2A2184"/>
    <w:rsid w:val="7C3677E7"/>
    <w:rsid w:val="7C4B10B5"/>
    <w:rsid w:val="7CD37616"/>
    <w:rsid w:val="7CDD0CEE"/>
    <w:rsid w:val="7D0D23CC"/>
    <w:rsid w:val="7D460C63"/>
    <w:rsid w:val="7D6804B0"/>
    <w:rsid w:val="7DB912A3"/>
    <w:rsid w:val="7E3967A0"/>
    <w:rsid w:val="7E3D6351"/>
    <w:rsid w:val="7EAD188A"/>
    <w:rsid w:val="7F074E4B"/>
    <w:rsid w:val="7F1B6628"/>
    <w:rsid w:val="7F4F7C8B"/>
    <w:rsid w:val="7F6A4704"/>
    <w:rsid w:val="7F953772"/>
    <w:rsid w:val="7FAE56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501E"/>
    <w:pPr>
      <w:widowControl w:val="0"/>
      <w:spacing w:line="366" w:lineRule="exact"/>
      <w:ind w:firstLineChars="200" w:firstLine="20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02501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AC0A5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rsid w:val="00AC0A5F"/>
    <w:rPr>
      <w:kern w:val="2"/>
      <w:sz w:val="18"/>
      <w:szCs w:val="18"/>
    </w:rPr>
  </w:style>
  <w:style w:type="paragraph" w:styleId="a5">
    <w:name w:val="footer"/>
    <w:basedOn w:val="a"/>
    <w:link w:val="Char0"/>
    <w:rsid w:val="00AC0A5F"/>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rsid w:val="00AC0A5F"/>
    <w:rPr>
      <w:kern w:val="2"/>
      <w:sz w:val="18"/>
      <w:szCs w:val="18"/>
    </w:rPr>
  </w:style>
  <w:style w:type="paragraph" w:styleId="a6">
    <w:name w:val="List Paragraph"/>
    <w:basedOn w:val="a"/>
    <w:uiPriority w:val="99"/>
    <w:unhideWhenUsed/>
    <w:rsid w:val="00AC0A5F"/>
    <w:pPr>
      <w:ind w:firstLine="420"/>
    </w:pPr>
  </w:style>
  <w:style w:type="paragraph" w:styleId="a7">
    <w:name w:val="Balloon Text"/>
    <w:basedOn w:val="a"/>
    <w:link w:val="Char1"/>
    <w:rsid w:val="00AC0A5F"/>
    <w:pPr>
      <w:spacing w:line="240" w:lineRule="auto"/>
    </w:pPr>
    <w:rPr>
      <w:sz w:val="18"/>
      <w:szCs w:val="18"/>
    </w:rPr>
  </w:style>
  <w:style w:type="character" w:customStyle="1" w:styleId="Char1">
    <w:name w:val="批注框文本 Char"/>
    <w:basedOn w:val="a0"/>
    <w:link w:val="a7"/>
    <w:rsid w:val="00AC0A5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13</Pages>
  <Words>3342</Words>
  <Characters>593</Characters>
  <Application>Microsoft Office Word</Application>
  <DocSecurity>0</DocSecurity>
  <Lines>4</Lines>
  <Paragraphs>7</Paragraphs>
  <ScaleCrop>false</ScaleCrop>
  <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郭超(拟稿)</dc:creator>
  <cp:lastModifiedBy>Administrator</cp:lastModifiedBy>
  <cp:revision>11</cp:revision>
  <cp:lastPrinted>2021-04-16T03:34:00Z</cp:lastPrinted>
  <dcterms:created xsi:type="dcterms:W3CDTF">2021-04-15T07:26:00Z</dcterms:created>
  <dcterms:modified xsi:type="dcterms:W3CDTF">2021-04-16T10:21:00Z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7CE2437D55F34FB38FFB4D42703B11D7</vt:lpwstr>
  </property>
</Properties>
</file>