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14B9">
      <w:pPr>
        <w:pStyle w:val="2"/>
        <w:shd w:val="clear" w:color="auto" w:fill="FFFFFF"/>
        <w:spacing w:before="120" w:beforeAutospacing="0" w:after="0" w:afterAutospacing="0" w:line="486" w:lineRule="atLeast"/>
        <w:ind w:firstLine="480"/>
        <w:jc w:val="center"/>
        <w:rPr>
          <w:color w:val="333333"/>
          <w:sz w:val="27"/>
          <w:szCs w:val="27"/>
        </w:rPr>
      </w:pPr>
      <w:r>
        <w:rPr>
          <w:rFonts w:hint="eastAsia" w:ascii="黑体" w:hAnsi="黑体" w:eastAsia="黑体"/>
          <w:color w:val="333333"/>
          <w:sz w:val="36"/>
          <w:szCs w:val="36"/>
        </w:rPr>
        <w:t>渭滨区直机关工委2019年部门综合预算说明</w:t>
      </w:r>
    </w:p>
    <w:p w14:paraId="7DCA9231">
      <w:pPr>
        <w:pStyle w:val="2"/>
        <w:shd w:val="clear" w:color="auto" w:fill="FFFFFF"/>
        <w:spacing w:before="120" w:beforeAutospacing="0" w:after="0" w:afterAutospacing="0" w:line="486" w:lineRule="atLeast"/>
        <w:ind w:firstLine="480"/>
        <w:rPr>
          <w:rFonts w:hint="eastAsia"/>
          <w:color w:val="333333"/>
          <w:sz w:val="27"/>
          <w:szCs w:val="27"/>
        </w:rPr>
      </w:pPr>
    </w:p>
    <w:p w14:paraId="22AD6F8C">
      <w:pPr>
        <w:pStyle w:val="2"/>
        <w:shd w:val="clear" w:color="auto" w:fill="FFFFFF"/>
        <w:spacing w:before="120" w:beforeAutospacing="0" w:after="0" w:afterAutospacing="0" w:line="585" w:lineRule="atLeast"/>
        <w:ind w:firstLine="480"/>
        <w:rPr>
          <w:rFonts w:hint="eastAsia"/>
          <w:color w:val="333333"/>
          <w:sz w:val="27"/>
          <w:szCs w:val="27"/>
        </w:rPr>
      </w:pPr>
      <w:r>
        <w:rPr>
          <w:rStyle w:val="5"/>
          <w:rFonts w:hint="eastAsia" w:ascii="仿宋" w:hAnsi="仿宋" w:eastAsia="仿宋"/>
          <w:color w:val="333333"/>
          <w:sz w:val="32"/>
          <w:szCs w:val="32"/>
        </w:rPr>
        <w:t>一、部门主要职责</w:t>
      </w:r>
    </w:p>
    <w:p w14:paraId="3765FC25">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1、对所属机关基层党组织党建工作进行研究和指导，提出加强和改进机关党的建设的意见或建议。</w:t>
      </w:r>
      <w:r>
        <w:rPr>
          <w:rFonts w:hint="eastAsia" w:ascii="仿宋" w:hAnsi="仿宋" w:eastAsia="仿宋"/>
          <w:color w:val="333333"/>
          <w:sz w:val="32"/>
          <w:szCs w:val="32"/>
        </w:rPr>
        <w:br w:type="textWrapping"/>
      </w:r>
      <w:r>
        <w:rPr>
          <w:rFonts w:hint="eastAsia"/>
          <w:color w:val="333333"/>
          <w:sz w:val="32"/>
          <w:szCs w:val="32"/>
        </w:rPr>
        <w:t>    </w:t>
      </w:r>
      <w:r>
        <w:rPr>
          <w:rFonts w:hint="eastAsia" w:ascii="仿宋" w:hAnsi="仿宋" w:eastAsia="仿宋" w:cs="仿宋"/>
          <w:color w:val="333333"/>
          <w:sz w:val="32"/>
          <w:szCs w:val="32"/>
        </w:rPr>
        <w:t>2</w:t>
      </w:r>
      <w:r>
        <w:rPr>
          <w:rFonts w:hint="eastAsia" w:ascii="仿宋" w:hAnsi="仿宋" w:eastAsia="仿宋"/>
          <w:color w:val="333333"/>
          <w:sz w:val="32"/>
          <w:szCs w:val="32"/>
        </w:rPr>
        <w:t>、对所属机关基层党组织请示的有关问题作出决定、批复或答复。</w:t>
      </w:r>
      <w:r>
        <w:rPr>
          <w:rFonts w:hint="eastAsia" w:ascii="仿宋" w:hAnsi="仿宋" w:eastAsia="仿宋"/>
          <w:color w:val="333333"/>
          <w:sz w:val="32"/>
          <w:szCs w:val="32"/>
        </w:rPr>
        <w:br w:type="textWrapping"/>
      </w:r>
      <w:r>
        <w:rPr>
          <w:rFonts w:hint="eastAsia"/>
          <w:color w:val="333333"/>
          <w:sz w:val="32"/>
          <w:szCs w:val="32"/>
        </w:rPr>
        <w:t>    </w:t>
      </w:r>
      <w:r>
        <w:rPr>
          <w:rFonts w:hint="eastAsia" w:ascii="仿宋" w:hAnsi="仿宋" w:eastAsia="仿宋" w:cs="仿宋"/>
          <w:color w:val="333333"/>
          <w:sz w:val="32"/>
          <w:szCs w:val="32"/>
        </w:rPr>
        <w:t>3</w:t>
      </w:r>
      <w:r>
        <w:rPr>
          <w:rFonts w:hint="eastAsia" w:ascii="仿宋" w:hAnsi="仿宋" w:eastAsia="仿宋"/>
          <w:color w:val="333333"/>
          <w:sz w:val="32"/>
          <w:szCs w:val="32"/>
        </w:rPr>
        <w:t>、督促指导所属机关基层党组织按期进行换届；审批所属机关基层党组织关于召开党员大会或代表大会的请示；审批所属机关基层党组织选出的书记、副书记。</w:t>
      </w:r>
      <w:r>
        <w:rPr>
          <w:rFonts w:hint="eastAsia" w:ascii="仿宋" w:hAnsi="仿宋" w:eastAsia="仿宋"/>
          <w:color w:val="333333"/>
          <w:sz w:val="32"/>
          <w:szCs w:val="32"/>
        </w:rPr>
        <w:br w:type="textWrapping"/>
      </w:r>
      <w:r>
        <w:rPr>
          <w:rFonts w:hint="eastAsia"/>
          <w:color w:val="333333"/>
          <w:sz w:val="32"/>
          <w:szCs w:val="32"/>
        </w:rPr>
        <w:t>    </w:t>
      </w:r>
      <w:r>
        <w:rPr>
          <w:rFonts w:hint="eastAsia" w:ascii="仿宋" w:hAnsi="仿宋" w:eastAsia="仿宋" w:cs="仿宋"/>
          <w:color w:val="333333"/>
          <w:sz w:val="32"/>
          <w:szCs w:val="32"/>
        </w:rPr>
        <w:t>4</w:t>
      </w:r>
      <w:r>
        <w:rPr>
          <w:rFonts w:hint="eastAsia" w:ascii="仿宋" w:hAnsi="仿宋" w:eastAsia="仿宋"/>
          <w:color w:val="333333"/>
          <w:sz w:val="32"/>
          <w:szCs w:val="32"/>
        </w:rPr>
        <w:t>、配合区委有关部门抓好直属机关领导班子思想政治建设，参与对党员领导干部民主生活会和党组中心组学习的督促检查和指导工作，了解和掌握情况，按规定报送情况报告。</w:t>
      </w:r>
      <w:r>
        <w:rPr>
          <w:rFonts w:hint="eastAsia" w:ascii="仿宋" w:hAnsi="仿宋" w:eastAsia="仿宋"/>
          <w:color w:val="333333"/>
          <w:sz w:val="32"/>
          <w:szCs w:val="32"/>
        </w:rPr>
        <w:br w:type="textWrapping"/>
      </w:r>
      <w:r>
        <w:rPr>
          <w:rFonts w:hint="eastAsia"/>
          <w:color w:val="333333"/>
          <w:sz w:val="32"/>
          <w:szCs w:val="32"/>
        </w:rPr>
        <w:t>   </w:t>
      </w:r>
      <w:r>
        <w:rPr>
          <w:rFonts w:hint="eastAsia" w:ascii="仿宋" w:hAnsi="仿宋" w:eastAsia="仿宋" w:cs="仿宋"/>
          <w:color w:val="333333"/>
          <w:sz w:val="32"/>
          <w:szCs w:val="32"/>
        </w:rPr>
        <w:t>5</w:t>
      </w:r>
      <w:r>
        <w:rPr>
          <w:rFonts w:hint="eastAsia" w:ascii="仿宋" w:hAnsi="仿宋" w:eastAsia="仿宋"/>
          <w:color w:val="333333"/>
          <w:sz w:val="32"/>
          <w:szCs w:val="32"/>
        </w:rPr>
        <w:t>、指导所属机关基层党组织加强党风廉政建设，实施对党员特别是党员领导干部的监督。参与年度目标责任考核。</w:t>
      </w:r>
      <w:r>
        <w:rPr>
          <w:rFonts w:hint="eastAsia" w:ascii="仿宋" w:hAnsi="仿宋" w:eastAsia="仿宋"/>
          <w:color w:val="333333"/>
          <w:sz w:val="32"/>
          <w:szCs w:val="32"/>
        </w:rPr>
        <w:br w:type="textWrapping"/>
      </w:r>
      <w:r>
        <w:rPr>
          <w:rFonts w:hint="eastAsia"/>
          <w:color w:val="333333"/>
          <w:sz w:val="32"/>
          <w:szCs w:val="32"/>
        </w:rPr>
        <w:t>   </w:t>
      </w:r>
      <w:r>
        <w:rPr>
          <w:rFonts w:hint="eastAsia" w:ascii="仿宋" w:hAnsi="仿宋" w:eastAsia="仿宋" w:cs="仿宋"/>
          <w:color w:val="333333"/>
          <w:sz w:val="32"/>
          <w:szCs w:val="32"/>
        </w:rPr>
        <w:t>6</w:t>
      </w:r>
      <w:r>
        <w:rPr>
          <w:rFonts w:hint="eastAsia" w:ascii="仿宋" w:hAnsi="仿宋" w:eastAsia="仿宋"/>
          <w:color w:val="333333"/>
          <w:sz w:val="32"/>
          <w:szCs w:val="32"/>
        </w:rPr>
        <w:t>、了解和掌握所属机关工作人员的思想状况，指导所属机关基层党组织加强思想政治工作和精神文明建设。对文明机关（单位）、文明（股）室进行考核、评选和管理。</w:t>
      </w:r>
      <w:r>
        <w:rPr>
          <w:rFonts w:hint="eastAsia" w:ascii="仿宋" w:hAnsi="仿宋" w:eastAsia="仿宋"/>
          <w:color w:val="333333"/>
          <w:sz w:val="32"/>
          <w:szCs w:val="32"/>
        </w:rPr>
        <w:br w:type="textWrapping"/>
      </w:r>
      <w:r>
        <w:rPr>
          <w:rFonts w:hint="eastAsia"/>
          <w:color w:val="333333"/>
          <w:sz w:val="32"/>
          <w:szCs w:val="32"/>
        </w:rPr>
        <w:t>    </w:t>
      </w:r>
      <w:r>
        <w:rPr>
          <w:rFonts w:hint="eastAsia" w:ascii="仿宋" w:hAnsi="仿宋" w:eastAsia="仿宋" w:cs="仿宋"/>
          <w:color w:val="333333"/>
          <w:sz w:val="32"/>
          <w:szCs w:val="32"/>
        </w:rPr>
        <w:t>7</w:t>
      </w:r>
      <w:r>
        <w:rPr>
          <w:rFonts w:hint="eastAsia" w:ascii="仿宋" w:hAnsi="仿宋" w:eastAsia="仿宋"/>
          <w:color w:val="333333"/>
          <w:sz w:val="32"/>
          <w:szCs w:val="32"/>
        </w:rPr>
        <w:t>、对所属机关基层党组织贯彻落实区委决议、决定和重要工作部署的情况进行督促检查。</w:t>
      </w:r>
      <w:r>
        <w:rPr>
          <w:rFonts w:hint="eastAsia" w:ascii="仿宋" w:hAnsi="仿宋" w:eastAsia="仿宋"/>
          <w:color w:val="333333"/>
          <w:sz w:val="32"/>
          <w:szCs w:val="32"/>
        </w:rPr>
        <w:br w:type="textWrapping"/>
      </w:r>
      <w:r>
        <w:rPr>
          <w:rFonts w:hint="eastAsia"/>
          <w:color w:val="333333"/>
          <w:sz w:val="32"/>
          <w:szCs w:val="32"/>
        </w:rPr>
        <w:t>    </w:t>
      </w:r>
      <w:r>
        <w:rPr>
          <w:rFonts w:hint="eastAsia" w:ascii="仿宋" w:hAnsi="仿宋" w:eastAsia="仿宋" w:cs="仿宋"/>
          <w:color w:val="333333"/>
          <w:sz w:val="32"/>
          <w:szCs w:val="32"/>
        </w:rPr>
        <w:t>8</w:t>
      </w:r>
      <w:r>
        <w:rPr>
          <w:rFonts w:hint="eastAsia" w:ascii="仿宋" w:hAnsi="仿宋" w:eastAsia="仿宋"/>
          <w:color w:val="333333"/>
          <w:sz w:val="32"/>
          <w:szCs w:val="32"/>
        </w:rPr>
        <w:t>、领导直属机关各部门机关党的纪律检查工作，按照权限审议和审批党员干部违反党纪的问题和处理决定。</w:t>
      </w:r>
      <w:r>
        <w:rPr>
          <w:rFonts w:hint="eastAsia" w:ascii="仿宋" w:hAnsi="仿宋" w:eastAsia="仿宋"/>
          <w:color w:val="333333"/>
          <w:sz w:val="32"/>
          <w:szCs w:val="32"/>
        </w:rPr>
        <w:br w:type="textWrapping"/>
      </w:r>
      <w:r>
        <w:rPr>
          <w:rFonts w:hint="eastAsia"/>
          <w:color w:val="333333"/>
          <w:sz w:val="32"/>
          <w:szCs w:val="32"/>
        </w:rPr>
        <w:t>    </w:t>
      </w:r>
      <w:r>
        <w:rPr>
          <w:rFonts w:hint="eastAsia" w:ascii="仿宋" w:hAnsi="仿宋" w:eastAsia="仿宋" w:cs="仿宋"/>
          <w:color w:val="333333"/>
          <w:sz w:val="32"/>
          <w:szCs w:val="32"/>
        </w:rPr>
        <w:t>9</w:t>
      </w:r>
      <w:r>
        <w:rPr>
          <w:rFonts w:hint="eastAsia" w:ascii="仿宋" w:hAnsi="仿宋" w:eastAsia="仿宋"/>
          <w:color w:val="333333"/>
          <w:sz w:val="32"/>
          <w:szCs w:val="32"/>
        </w:rPr>
        <w:t>、对所属机关基层党组织贯彻执行《中国共产党党和国家机关基层组织工作条例》的情况进行督促检查，每年向区委报告。</w:t>
      </w:r>
    </w:p>
    <w:p w14:paraId="4118C663">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10、完成区委交办的其他工作事项。</w:t>
      </w:r>
    </w:p>
    <w:p w14:paraId="024A9846">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二、2019年度部门工作任务</w:t>
      </w:r>
    </w:p>
    <w:p w14:paraId="76594036">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1、加强机关党的政治建设。强化党员干部对遵守党的政治纪律和政治规矩的督促检查。指导开好民主生活会、组织生活会。规范党内政治生活，教育引导党员干部牢固树立“四个意识。</w:t>
      </w:r>
    </w:p>
    <w:p w14:paraId="489DEFCD">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2、抓好</w:t>
      </w:r>
      <w:r>
        <w:rPr>
          <w:rFonts w:hint="eastAsia" w:ascii="仿宋" w:hAnsi="仿宋" w:eastAsia="仿宋"/>
          <w:color w:val="333333"/>
          <w:sz w:val="32"/>
          <w:szCs w:val="32"/>
          <w:lang w:val="en-US" w:eastAsia="zh-CN"/>
        </w:rPr>
        <w:t>党的</w:t>
      </w:r>
      <w:r>
        <w:rPr>
          <w:rFonts w:hint="eastAsia" w:ascii="仿宋" w:hAnsi="仿宋" w:eastAsia="仿宋"/>
          <w:color w:val="333333"/>
          <w:sz w:val="32"/>
          <w:szCs w:val="32"/>
        </w:rPr>
        <w:t>十九大精神的学习贯彻。深化党员理论武装，推进机关</w:t>
      </w:r>
      <w:r>
        <w:rPr>
          <w:rFonts w:hint="eastAsia" w:ascii="仿宋" w:hAnsi="仿宋" w:eastAsia="仿宋"/>
          <w:color w:val="333333"/>
          <w:sz w:val="32"/>
          <w:szCs w:val="32"/>
          <w:lang w:eastAsia="zh-CN"/>
        </w:rPr>
        <w:t>扎实推进“两学一做”学习教育常态化制度化</w:t>
      </w:r>
      <w:r>
        <w:rPr>
          <w:rFonts w:hint="eastAsia" w:ascii="仿宋" w:hAnsi="仿宋" w:eastAsia="仿宋"/>
          <w:color w:val="333333"/>
          <w:sz w:val="32"/>
          <w:szCs w:val="32"/>
        </w:rPr>
        <w:t>。</w:t>
      </w:r>
    </w:p>
    <w:p w14:paraId="2D509268">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3、组织开展</w:t>
      </w:r>
      <w:r>
        <w:rPr>
          <w:rFonts w:hint="eastAsia" w:ascii="仿宋" w:hAnsi="仿宋" w:eastAsia="仿宋"/>
          <w:color w:val="333333"/>
          <w:sz w:val="32"/>
          <w:szCs w:val="32"/>
          <w:lang w:eastAsia="zh-CN"/>
        </w:rPr>
        <w:t>“不忘初心、牢记使命”主题教育</w:t>
      </w:r>
      <w:r>
        <w:rPr>
          <w:rFonts w:hint="eastAsia" w:ascii="仿宋" w:hAnsi="仿宋" w:eastAsia="仿宋"/>
          <w:color w:val="333333"/>
          <w:sz w:val="32"/>
          <w:szCs w:val="32"/>
        </w:rPr>
        <w:t>。总结推广先进经验，提升机关党建工作水平。</w:t>
      </w:r>
    </w:p>
    <w:p w14:paraId="1C686FA2">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4、召开机关党的工作会议，全面安排机关党建工作；做好党费收缴管理上缴工作。</w:t>
      </w:r>
    </w:p>
    <w:p w14:paraId="77DF6CE0">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5、安排好机关庆祝建党周年活动，庆祝“七一”表彰先进典型。</w:t>
      </w:r>
    </w:p>
    <w:p w14:paraId="39123824">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6、从严加强党员管理，切实做好党员发展工作，坚决查处违规违纪党员。</w:t>
      </w:r>
    </w:p>
    <w:p w14:paraId="71A05190">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7、加强机关各支部组织</w:t>
      </w:r>
      <w:bookmarkStart w:id="0" w:name="_GoBack"/>
      <w:bookmarkEnd w:id="0"/>
      <w:r>
        <w:rPr>
          <w:rFonts w:hint="eastAsia" w:ascii="仿宋" w:hAnsi="仿宋" w:eastAsia="仿宋"/>
          <w:color w:val="333333"/>
          <w:sz w:val="32"/>
          <w:szCs w:val="32"/>
        </w:rPr>
        <w:t>建设，指导有关支部按期换届、补选、改选，配强配齐支部班子。</w:t>
      </w:r>
    </w:p>
    <w:p w14:paraId="3D235010">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8、举办支部书记、党务干部、入党积极分子培训班。</w:t>
      </w:r>
    </w:p>
    <w:p w14:paraId="24A4DF98">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9、加强机关群团组织建设，组织开文体活动。</w:t>
      </w:r>
    </w:p>
    <w:p w14:paraId="6C836112">
      <w:pPr>
        <w:pStyle w:val="2"/>
        <w:shd w:val="clear" w:color="auto" w:fill="FFFFFF"/>
        <w:spacing w:before="120" w:beforeAutospacing="0" w:after="0" w:afterAutospacing="0" w:line="585" w:lineRule="atLeast"/>
        <w:ind w:firstLine="480"/>
        <w:rPr>
          <w:rFonts w:hint="eastAsia"/>
          <w:color w:val="333333"/>
          <w:sz w:val="27"/>
          <w:szCs w:val="27"/>
        </w:rPr>
      </w:pPr>
      <w:r>
        <w:rPr>
          <w:rFonts w:hint="eastAsia" w:ascii="仿宋" w:hAnsi="仿宋" w:eastAsia="仿宋"/>
          <w:color w:val="333333"/>
          <w:sz w:val="32"/>
          <w:szCs w:val="32"/>
        </w:rPr>
        <w:t>10、 完成2019年招商引资提供信息工作任务。</w:t>
      </w:r>
    </w:p>
    <w:p w14:paraId="6B8E68A5">
      <w:pPr>
        <w:pStyle w:val="2"/>
        <w:shd w:val="clear" w:color="auto" w:fill="FFFFFF"/>
        <w:spacing w:before="120" w:beforeAutospacing="0" w:after="0" w:afterAutospacing="0" w:line="585" w:lineRule="atLeast"/>
        <w:ind w:firstLine="480"/>
        <w:rPr>
          <w:rFonts w:hint="eastAsia"/>
          <w:color w:val="333333"/>
          <w:sz w:val="27"/>
          <w:szCs w:val="27"/>
        </w:rPr>
      </w:pPr>
      <w:r>
        <w:rPr>
          <w:rFonts w:hint="eastAsia" w:ascii="仿宋" w:hAnsi="仿宋" w:eastAsia="仿宋"/>
          <w:color w:val="333333"/>
          <w:sz w:val="32"/>
          <w:szCs w:val="32"/>
        </w:rPr>
        <w:t>11、搞好综治、信访、保密、档案、</w:t>
      </w:r>
      <w:r>
        <w:rPr>
          <w:rFonts w:hint="eastAsia" w:ascii="仿宋" w:hAnsi="仿宋" w:eastAsia="仿宋"/>
          <w:color w:val="333333"/>
          <w:sz w:val="32"/>
          <w:szCs w:val="32"/>
          <w:lang w:eastAsia="zh-CN"/>
        </w:rPr>
        <w:t>脱贫攻坚</w:t>
      </w:r>
      <w:r>
        <w:rPr>
          <w:rFonts w:hint="eastAsia" w:ascii="仿宋" w:hAnsi="仿宋" w:eastAsia="仿宋"/>
          <w:color w:val="333333"/>
          <w:sz w:val="32"/>
          <w:szCs w:val="32"/>
        </w:rPr>
        <w:t>等工作。</w:t>
      </w:r>
    </w:p>
    <w:p w14:paraId="074C7C70">
      <w:pPr>
        <w:pStyle w:val="2"/>
        <w:shd w:val="clear" w:color="auto" w:fill="FFFFFF"/>
        <w:spacing w:before="120" w:beforeAutospacing="0" w:after="0" w:afterAutospacing="0" w:line="585" w:lineRule="atLeast"/>
        <w:ind w:firstLine="480"/>
        <w:rPr>
          <w:rFonts w:hint="eastAsia"/>
          <w:color w:val="333333"/>
          <w:sz w:val="27"/>
          <w:szCs w:val="27"/>
        </w:rPr>
      </w:pPr>
      <w:r>
        <w:rPr>
          <w:rFonts w:hint="eastAsia" w:ascii="仿宋" w:hAnsi="仿宋" w:eastAsia="仿宋"/>
          <w:color w:val="333333"/>
          <w:sz w:val="32"/>
          <w:szCs w:val="32"/>
        </w:rPr>
        <w:t>12、 安排部署机关支部开展“主题党日”特色实践活动。</w:t>
      </w:r>
    </w:p>
    <w:p w14:paraId="557020F2">
      <w:pPr>
        <w:pStyle w:val="2"/>
        <w:shd w:val="clear" w:color="auto" w:fill="FFFFFF"/>
        <w:spacing w:before="120" w:beforeAutospacing="0" w:after="0" w:afterAutospacing="0" w:line="585" w:lineRule="atLeast"/>
        <w:ind w:firstLine="645"/>
        <w:rPr>
          <w:rFonts w:hint="eastAsia"/>
          <w:color w:val="333333"/>
          <w:sz w:val="27"/>
          <w:szCs w:val="27"/>
        </w:rPr>
      </w:pPr>
      <w:r>
        <w:rPr>
          <w:rStyle w:val="5"/>
          <w:rFonts w:hint="eastAsia" w:ascii="仿宋" w:hAnsi="仿宋" w:eastAsia="仿宋"/>
          <w:color w:val="333333"/>
          <w:sz w:val="32"/>
          <w:szCs w:val="32"/>
        </w:rPr>
        <w:t>三、部门预算单位构成</w:t>
      </w:r>
    </w:p>
    <w:p w14:paraId="3FB4BE35">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区直机关工委为行政单位，为区委工作部门。</w:t>
      </w:r>
    </w:p>
    <w:p w14:paraId="00980E78">
      <w:pPr>
        <w:pStyle w:val="2"/>
        <w:shd w:val="clear" w:color="auto" w:fill="FFFFFF"/>
        <w:spacing w:before="120" w:beforeAutospacing="0" w:after="0" w:afterAutospacing="0" w:line="585" w:lineRule="atLeast"/>
        <w:ind w:firstLine="645"/>
        <w:rPr>
          <w:rFonts w:hint="eastAsia"/>
          <w:color w:val="333333"/>
          <w:sz w:val="27"/>
          <w:szCs w:val="27"/>
        </w:rPr>
      </w:pPr>
      <w:r>
        <w:rPr>
          <w:rStyle w:val="5"/>
          <w:rFonts w:hint="eastAsia" w:ascii="仿宋" w:hAnsi="仿宋" w:eastAsia="仿宋"/>
          <w:color w:val="333333"/>
          <w:sz w:val="32"/>
          <w:szCs w:val="32"/>
        </w:rPr>
        <w:t>四、部门人员情况说明</w:t>
      </w:r>
    </w:p>
    <w:p w14:paraId="7805EBD8">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截止2018年底，区直机关工委共有行政编制3名，实有人员3人，退休2人。</w:t>
      </w:r>
    </w:p>
    <w:p w14:paraId="1776EBAA">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五、部门国有资产占有使用及资产购置情况说明</w:t>
      </w:r>
    </w:p>
    <w:p w14:paraId="1E9385B8">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截至2018年12月31日，本单位无车辆，无占用国有资产情况。</w:t>
      </w:r>
    </w:p>
    <w:p w14:paraId="5A177807">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2018年部门预算未安排购置车辆。</w:t>
      </w:r>
    </w:p>
    <w:p w14:paraId="214EF5B7">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六、部门预算绩效目标说明</w:t>
      </w:r>
    </w:p>
    <w:p w14:paraId="4465D977">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2019年本部门实现了绩效目标管理全覆盖，涉及一般公共预算当年拨款525,322.98元。</w:t>
      </w:r>
    </w:p>
    <w:p w14:paraId="41FA7BCC">
      <w:pPr>
        <w:pStyle w:val="2"/>
        <w:shd w:val="clear" w:color="auto" w:fill="FFFFFF"/>
        <w:spacing w:before="120" w:beforeAutospacing="0" w:after="0" w:afterAutospacing="0" w:line="585" w:lineRule="atLeast"/>
        <w:ind w:firstLine="645"/>
        <w:rPr>
          <w:rFonts w:hint="eastAsia"/>
          <w:color w:val="333333"/>
          <w:sz w:val="27"/>
          <w:szCs w:val="27"/>
        </w:rPr>
      </w:pPr>
      <w:r>
        <w:rPr>
          <w:rStyle w:val="5"/>
          <w:rFonts w:hint="eastAsia" w:ascii="仿宋" w:hAnsi="仿宋" w:eastAsia="仿宋"/>
          <w:color w:val="333333"/>
          <w:sz w:val="32"/>
          <w:szCs w:val="32"/>
        </w:rPr>
        <w:t>七、2019年部门预算收支说明</w:t>
      </w:r>
    </w:p>
    <w:p w14:paraId="199D4342">
      <w:pPr>
        <w:pStyle w:val="2"/>
        <w:shd w:val="clear" w:color="auto" w:fill="FFFFFF"/>
        <w:spacing w:before="120" w:beforeAutospacing="0" w:after="0" w:afterAutospacing="0" w:line="585" w:lineRule="atLeast"/>
        <w:ind w:firstLine="645"/>
        <w:rPr>
          <w:rFonts w:hint="eastAsia"/>
          <w:color w:val="333333"/>
          <w:sz w:val="27"/>
          <w:szCs w:val="27"/>
        </w:rPr>
      </w:pPr>
      <w:r>
        <w:rPr>
          <w:rStyle w:val="5"/>
          <w:rFonts w:hint="eastAsia" w:ascii="仿宋" w:hAnsi="仿宋" w:eastAsia="仿宋"/>
          <w:color w:val="333333"/>
          <w:sz w:val="32"/>
          <w:szCs w:val="32"/>
        </w:rPr>
        <w:t>（一）收支预算总体情况。</w:t>
      </w:r>
    </w:p>
    <w:p w14:paraId="564D63ED">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2019年,区直机关工委收入预算为525,322.98元，全部为一般公共预算拨款收入，2019年本部门预算收入较上年增加了74792.12元，原因为工资和养老保险缴费增加。</w:t>
      </w:r>
    </w:p>
    <w:p w14:paraId="00A15FAC">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2019年,区直机关工委支出预算为525,322.98元，全部为一般公共预算拨款支出，2019年本部门预算支出较上年增加了74792.12元，原因为工资和养老保险缴费增加。</w:t>
      </w:r>
    </w:p>
    <w:p w14:paraId="68DC3F93">
      <w:pPr>
        <w:pStyle w:val="2"/>
        <w:shd w:val="clear" w:color="auto" w:fill="FFFFFF"/>
        <w:spacing w:before="120" w:beforeAutospacing="0" w:after="0" w:afterAutospacing="0" w:line="585" w:lineRule="atLeast"/>
        <w:ind w:left="600" w:firstLine="480"/>
        <w:rPr>
          <w:rFonts w:hint="eastAsia"/>
          <w:color w:val="333333"/>
          <w:sz w:val="27"/>
          <w:szCs w:val="27"/>
        </w:rPr>
      </w:pPr>
      <w:r>
        <w:rPr>
          <w:rStyle w:val="5"/>
          <w:rFonts w:hint="eastAsia" w:ascii="仿宋" w:hAnsi="仿宋" w:eastAsia="仿宋"/>
          <w:color w:val="333333"/>
          <w:sz w:val="32"/>
          <w:szCs w:val="32"/>
        </w:rPr>
        <w:t>（二）财政拨款收支情况</w:t>
      </w:r>
      <w:r>
        <w:rPr>
          <w:rStyle w:val="6"/>
          <w:rFonts w:hint="eastAsia"/>
          <w:b/>
          <w:bCs/>
          <w:color w:val="333333"/>
          <w:sz w:val="27"/>
          <w:szCs w:val="27"/>
        </w:rPr>
        <w:t> </w:t>
      </w:r>
      <w:r>
        <w:rPr>
          <w:rFonts w:hint="eastAsia" w:ascii="仿宋" w:hAnsi="仿宋" w:eastAsia="仿宋"/>
          <w:b/>
          <w:bCs/>
          <w:color w:val="333333"/>
          <w:sz w:val="32"/>
          <w:szCs w:val="32"/>
        </w:rPr>
        <w:br w:type="textWrapping"/>
      </w:r>
      <w:r>
        <w:rPr>
          <w:rFonts w:hint="eastAsia" w:ascii="仿宋" w:hAnsi="仿宋" w:eastAsia="仿宋"/>
          <w:color w:val="333333"/>
          <w:sz w:val="32"/>
          <w:szCs w:val="32"/>
        </w:rPr>
        <w:t>2019年，本部门财政拨款收入525322.98元,</w:t>
      </w:r>
      <w:r>
        <w:rPr>
          <w:rFonts w:hint="eastAsia"/>
          <w:color w:val="333333"/>
          <w:sz w:val="32"/>
          <w:szCs w:val="32"/>
        </w:rPr>
        <w:t> </w:t>
      </w:r>
      <w:r>
        <w:rPr>
          <w:rFonts w:hint="eastAsia" w:ascii="仿宋" w:hAnsi="仿宋" w:eastAsia="仿宋"/>
          <w:color w:val="333333"/>
          <w:sz w:val="32"/>
          <w:szCs w:val="32"/>
        </w:rPr>
        <w:t>全部为一般公共预算拨款收入，</w:t>
      </w:r>
      <w:r>
        <w:rPr>
          <w:rFonts w:hint="eastAsia"/>
          <w:color w:val="333333"/>
          <w:sz w:val="32"/>
          <w:szCs w:val="32"/>
        </w:rPr>
        <w:t> </w:t>
      </w:r>
      <w:r>
        <w:rPr>
          <w:rFonts w:hint="eastAsia" w:ascii="仿宋" w:hAnsi="仿宋" w:eastAsia="仿宋" w:cs="仿宋"/>
          <w:color w:val="333333"/>
          <w:sz w:val="32"/>
          <w:szCs w:val="32"/>
        </w:rPr>
        <w:t>201</w:t>
      </w:r>
      <w:r>
        <w:rPr>
          <w:rFonts w:hint="eastAsia" w:ascii="仿宋" w:hAnsi="仿宋" w:eastAsia="仿宋"/>
          <w:color w:val="333333"/>
          <w:sz w:val="32"/>
          <w:szCs w:val="32"/>
        </w:rPr>
        <w:t>9年本部门</w:t>
      </w:r>
    </w:p>
    <w:p w14:paraId="0014570B">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财政拨款收入较上年增加了74792.12元，原因为工资和养老保险缴费增加。</w:t>
      </w:r>
    </w:p>
    <w:p w14:paraId="6D93BAA6">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color w:val="333333"/>
          <w:sz w:val="32"/>
          <w:szCs w:val="32"/>
        </w:rPr>
        <w:t> </w:t>
      </w:r>
      <w:r>
        <w:rPr>
          <w:rFonts w:hint="eastAsia" w:ascii="仿宋" w:hAnsi="仿宋" w:eastAsia="仿宋" w:cs="仿宋"/>
          <w:color w:val="333333"/>
          <w:sz w:val="32"/>
          <w:szCs w:val="32"/>
        </w:rPr>
        <w:t>2019</w:t>
      </w:r>
      <w:r>
        <w:rPr>
          <w:rFonts w:hint="eastAsia" w:ascii="仿宋" w:hAnsi="仿宋" w:eastAsia="仿宋"/>
          <w:color w:val="333333"/>
          <w:sz w:val="32"/>
          <w:szCs w:val="32"/>
        </w:rPr>
        <w:t>年,本部门财政拨款支出为525,322.98元，全部为一般公共预算拨款支出，2019年本部门财政拨款支出较上年增加了74792.12元，原因经原因为工资和养老保险缴费增加。</w:t>
      </w:r>
    </w:p>
    <w:p w14:paraId="38EFA50F">
      <w:pPr>
        <w:pStyle w:val="2"/>
        <w:shd w:val="clear" w:color="auto" w:fill="FFFFFF"/>
        <w:spacing w:before="120" w:beforeAutospacing="0" w:after="0" w:afterAutospacing="0" w:line="585" w:lineRule="atLeast"/>
        <w:ind w:firstLine="645"/>
        <w:rPr>
          <w:rFonts w:hint="eastAsia"/>
          <w:color w:val="333333"/>
          <w:sz w:val="27"/>
          <w:szCs w:val="27"/>
        </w:rPr>
      </w:pPr>
      <w:r>
        <w:rPr>
          <w:rStyle w:val="5"/>
          <w:rFonts w:hint="eastAsia" w:ascii="仿宋" w:hAnsi="仿宋" w:eastAsia="仿宋"/>
          <w:color w:val="333333"/>
          <w:sz w:val="32"/>
          <w:szCs w:val="32"/>
        </w:rPr>
        <w:t>（三）一般公共预算拨款支出明细情况。</w:t>
      </w:r>
    </w:p>
    <w:p w14:paraId="2E29B9D6">
      <w:pPr>
        <w:pStyle w:val="2"/>
        <w:shd w:val="clear" w:color="auto" w:fill="FFFFFF"/>
        <w:spacing w:before="120" w:beforeAutospacing="0" w:after="0" w:afterAutospacing="0" w:line="585" w:lineRule="atLeast"/>
        <w:ind w:left="600" w:firstLine="165"/>
        <w:rPr>
          <w:rFonts w:hint="eastAsia"/>
          <w:color w:val="333333"/>
          <w:sz w:val="27"/>
          <w:szCs w:val="27"/>
        </w:rPr>
      </w:pPr>
      <w:r>
        <w:rPr>
          <w:rFonts w:hint="eastAsia" w:ascii="仿宋" w:hAnsi="仿宋" w:eastAsia="仿宋"/>
          <w:color w:val="333333"/>
          <w:sz w:val="32"/>
          <w:szCs w:val="32"/>
        </w:rPr>
        <w:t>1、一般公共预算当年拨款规模变化情况。</w:t>
      </w:r>
    </w:p>
    <w:p w14:paraId="5D1971FA">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2019年本部门一般公共预算拨款支出525322.98元，较上年增加74792.12元。原因为工资和养老保险缴费增加。</w:t>
      </w:r>
    </w:p>
    <w:p w14:paraId="7B432492">
      <w:pPr>
        <w:pStyle w:val="2"/>
        <w:shd w:val="clear" w:color="auto" w:fill="FFFFFF"/>
        <w:spacing w:before="120" w:beforeAutospacing="0" w:after="0" w:afterAutospacing="0" w:line="585" w:lineRule="atLeast"/>
        <w:ind w:firstLine="645"/>
        <w:rPr>
          <w:rFonts w:hint="eastAsia"/>
          <w:color w:val="333333"/>
          <w:sz w:val="27"/>
          <w:szCs w:val="27"/>
        </w:rPr>
      </w:pPr>
      <w:r>
        <w:rPr>
          <w:rFonts w:hint="eastAsia" w:ascii="仿宋" w:hAnsi="仿宋" w:eastAsia="仿宋"/>
          <w:color w:val="333333"/>
          <w:sz w:val="32"/>
          <w:szCs w:val="32"/>
        </w:rPr>
        <w:t>2、支出按功能科目分类的明细情况。</w:t>
      </w:r>
    </w:p>
    <w:p w14:paraId="55A8D4BD">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2019年度一般公共预算拨款支出525322.98元，其中人员经费441322.98元、公用经费9000元、专项业务经费75000元。</w:t>
      </w:r>
    </w:p>
    <w:p w14:paraId="01E61602">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（1）行政运行（2013601）469880.10元，较上年增加58008.78元，原因为工资和养老保险缴费增加。38659.54</w:t>
      </w:r>
    </w:p>
    <w:p w14:paraId="26B4D648">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（2）机关事业单位基本养老保险费（2080505）40010.28元,较上年增加1350.74元，原因是机关事业单位基本养老保险缴费基数增加。</w:t>
      </w:r>
    </w:p>
    <w:p w14:paraId="62CD9100">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（3）卫生健康支出（2101101）15432.6元，较上增加15432.6元，原因为调整预算方式，新增预算科目。</w:t>
      </w:r>
    </w:p>
    <w:p w14:paraId="6D4F8DAF">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3、支出按经济科目分类的明细情况</w:t>
      </w:r>
    </w:p>
    <w:p w14:paraId="6B6877B6">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（1）按照部门预算支出经济分类的类级科目说明。</w:t>
      </w:r>
    </w:p>
    <w:p w14:paraId="3CD6C027">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2019年本部门一般公共预算支出525322.98元，其中：</w:t>
      </w:r>
    </w:p>
    <w:p w14:paraId="6F9F06C0">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工资福利支出（301）401764.98元，较上年增加64112.12元，原因是工资及养老保险缴费增加。</w:t>
      </w:r>
    </w:p>
    <w:p w14:paraId="76D56E72">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商品和服务支出（302）93298元，较上年减少16610元，原因是办公费支出减少。</w:t>
      </w:r>
    </w:p>
    <w:p w14:paraId="6C4CFBD6">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对个人和家庭的补助支出（303）10260元，较上年增加7290元，原因为增加了医疗费补助预算。</w:t>
      </w:r>
    </w:p>
    <w:p w14:paraId="129FC5FF">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（2）按照政府预算支出经济分类的类级科目说明。</w:t>
      </w:r>
    </w:p>
    <w:p w14:paraId="3D16F593">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2019年本部门一般公共预算支出525322.98元，其中：</w:t>
      </w:r>
    </w:p>
    <w:p w14:paraId="460B36DE">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机关工资福利支出（501）401764.98元，较上年增加64112.12元，原因是工资及养老保险缴费增加；</w:t>
      </w:r>
    </w:p>
    <w:p w14:paraId="22BC0114">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机关商品和服务支出（502）93298元，较上年减少16610元，原因是办公费支出减少；</w:t>
      </w:r>
    </w:p>
    <w:p w14:paraId="175F317F">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对个人和家庭补助支出为10260元，较上年增加7290元，原因为增加了医疗费补助预算。</w:t>
      </w:r>
    </w:p>
    <w:p w14:paraId="44B4B594">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（四）政府性基金预算支出情况。</w:t>
      </w:r>
    </w:p>
    <w:p w14:paraId="46422B7B">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2019年本部门没有政府性基金预算收支，并已公开空表。</w:t>
      </w:r>
    </w:p>
    <w:p w14:paraId="3905A950">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（五）国有资本经营预算拨款收支情况。</w:t>
      </w:r>
    </w:p>
    <w:p w14:paraId="16616953">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本部门无国有资本经营预算拨款收支。</w:t>
      </w:r>
    </w:p>
    <w:p w14:paraId="5DA56026">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（六）“三公”经费等预算情况。</w:t>
      </w:r>
    </w:p>
    <w:p w14:paraId="612F6054">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2019年“三公”经费预算0元，与上年相同。并已在表中公开。</w:t>
      </w:r>
    </w:p>
    <w:p w14:paraId="4993FC9C">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2019年会议费预算1000元，较上年增长1000元，原因为预算会议费增加。</w:t>
      </w:r>
    </w:p>
    <w:p w14:paraId="32AC8687">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2019年培训费预算1500元，较上年上升1500元，原因是中、省、市对公务员素质和业务培训增加，对培训费预算增加。</w:t>
      </w:r>
    </w:p>
    <w:p w14:paraId="3AD33031">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（七）机关运行经费安排情况。</w:t>
      </w:r>
    </w:p>
    <w:p w14:paraId="71205BD8">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2019年机关运行经费财政拨款预算 9000元,与2018年持平。</w:t>
      </w:r>
    </w:p>
    <w:p w14:paraId="7C4F1918">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（八）政府采购情况。</w:t>
      </w:r>
    </w:p>
    <w:p w14:paraId="098C68B9">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2019年本部门政府采购预算共20000元，其中政府采购货物类预算20000元。</w:t>
      </w:r>
    </w:p>
    <w:p w14:paraId="6FF3BD85">
      <w:pPr>
        <w:pStyle w:val="2"/>
        <w:shd w:val="clear" w:color="auto" w:fill="FFFFFF"/>
        <w:spacing w:before="120" w:beforeAutospacing="0" w:after="0" w:afterAutospacing="0" w:line="525" w:lineRule="atLeast"/>
        <w:ind w:firstLine="645"/>
        <w:rPr>
          <w:rFonts w:hint="eastAsia"/>
          <w:color w:val="333333"/>
          <w:sz w:val="27"/>
          <w:szCs w:val="27"/>
        </w:rPr>
      </w:pPr>
      <w:r>
        <w:rPr>
          <w:rStyle w:val="5"/>
          <w:rFonts w:hint="eastAsia" w:ascii="仿宋" w:hAnsi="仿宋" w:eastAsia="仿宋"/>
          <w:color w:val="333333"/>
          <w:sz w:val="32"/>
          <w:szCs w:val="32"/>
        </w:rPr>
        <w:t>八、2019年专项资金预算说明</w:t>
      </w:r>
    </w:p>
    <w:p w14:paraId="6B36D6EC">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本部门2019年无专项资金预算。</w:t>
      </w:r>
    </w:p>
    <w:p w14:paraId="388FD6A6">
      <w:pPr>
        <w:pStyle w:val="2"/>
        <w:shd w:val="clear" w:color="auto" w:fill="FFFFFF"/>
        <w:spacing w:before="120" w:beforeAutospacing="0" w:after="0" w:afterAutospacing="0" w:line="486" w:lineRule="atLeast"/>
        <w:ind w:firstLine="645"/>
        <w:rPr>
          <w:rFonts w:hint="eastAsia"/>
          <w:color w:val="333333"/>
          <w:sz w:val="27"/>
          <w:szCs w:val="27"/>
        </w:rPr>
      </w:pPr>
      <w:r>
        <w:rPr>
          <w:rStyle w:val="5"/>
          <w:rFonts w:hint="eastAsia" w:ascii="仿宋" w:hAnsi="仿宋" w:eastAsia="仿宋"/>
          <w:color w:val="333333"/>
          <w:sz w:val="32"/>
          <w:szCs w:val="32"/>
        </w:rPr>
        <w:t>九、专业名词解释</w:t>
      </w:r>
    </w:p>
    <w:p w14:paraId="5297B9E1">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14:paraId="714C6F06">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shd w:val="clear" w:color="auto" w:fill="FFFFFF"/>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8E2EA49">
      <w:pPr>
        <w:pStyle w:val="2"/>
        <w:shd w:val="clear" w:color="auto" w:fill="FFFFFF"/>
        <w:spacing w:before="120" w:beforeAutospacing="0" w:after="0" w:afterAutospacing="0" w:line="486" w:lineRule="atLeast"/>
        <w:ind w:firstLine="645"/>
        <w:rPr>
          <w:rFonts w:hint="eastAsia"/>
          <w:color w:val="333333"/>
          <w:sz w:val="27"/>
          <w:szCs w:val="27"/>
        </w:rPr>
      </w:pPr>
      <w:r>
        <w:rPr>
          <w:rFonts w:hint="eastAsia" w:ascii="仿宋" w:hAnsi="仿宋" w:eastAsia="仿宋"/>
          <w:color w:val="333333"/>
          <w:sz w:val="32"/>
          <w:szCs w:val="32"/>
          <w:shd w:val="clear" w:color="auto" w:fill="FFFFFF"/>
        </w:rPr>
        <w:t>以上公开内容，均已通过保密审查及本部门主要负责人审签。</w:t>
      </w:r>
    </w:p>
    <w:p w14:paraId="069985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459C"/>
    <w:rsid w:val="004117FB"/>
    <w:rsid w:val="00690F28"/>
    <w:rsid w:val="0099459C"/>
    <w:rsid w:val="00E676A0"/>
    <w:rsid w:val="2BC53B86"/>
    <w:rsid w:val="771E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8</Pages>
  <Words>2642</Words>
  <Characters>3019</Characters>
  <Lines>22</Lines>
  <Paragraphs>6</Paragraphs>
  <TotalTime>2</TotalTime>
  <ScaleCrop>false</ScaleCrop>
  <LinksUpToDate>false</LinksUpToDate>
  <CharactersWithSpaces>3056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2020-03-01T16:20:00Z</dcterms:created>
  <dc:creator>admin</dc:creator>
  <cp:lastModifiedBy>WPS_1723707917</cp:lastModifiedBy>
  <dcterms:modified xsi:type="dcterms:W3CDTF">2025-04-14T08:01:02Z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eyJoZGlkIjoiMDJiY2Q5YjRiNTYwMmY3ZmUxZWUxYTZmODc5MjIyZTciLCJ1c2VySWQiOiIxNjIxODU0MzAwIn0=</vt:lpwstr>
  </property>
  <property fmtid="{D5CDD505-2E9C-101B-9397-08002B2CF9AE}" pid="3" name="KSOProductBuildVer">
    <vt:lpwstr>2052-12.1.0.20784</vt:lpwstr>
  </property>
  <property fmtid="{D5CDD505-2E9C-101B-9397-08002B2CF9AE}" pid="4" name="ICV">
    <vt:lpwstr>C847456F8B22457E84AA9873BB8F5CF1_12</vt:lpwstr>
  </property>
</Properties>
</file>