
<file path=[Content_Types].xml><?xml version="1.0" encoding="utf-8"?>
<Types xmlns="http://schemas.openxmlformats.org/package/2006/content-types">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761DE">
      <w:pPr>
        <w:jc w:val="center"/>
        <w:rPr>
          <w:rFonts w:ascii="宋体" w:hAnsi="宋体"/>
          <w:b/>
          <w:bCs/>
          <w:color w:val="auto"/>
          <w:sz w:val="44"/>
          <w:szCs w:val="44"/>
        </w:rPr>
      </w:pPr>
    </w:p>
    <w:p w14:paraId="52734510">
      <w:pPr>
        <w:jc w:val="center"/>
        <w:rPr>
          <w:rFonts w:ascii="宋体" w:hAnsi="宋体"/>
          <w:b/>
          <w:bCs/>
          <w:color w:val="auto"/>
          <w:sz w:val="44"/>
          <w:szCs w:val="44"/>
        </w:rPr>
      </w:pPr>
      <w:r>
        <w:rPr>
          <w:rFonts w:hint="eastAsia" w:ascii="宋体" w:hAnsi="宋体"/>
          <w:b/>
          <w:bCs/>
          <w:color w:val="auto"/>
          <w:sz w:val="44"/>
          <w:szCs w:val="44"/>
        </w:rPr>
        <w:t xml:space="preserve"> </w:t>
      </w:r>
    </w:p>
    <w:p w14:paraId="0EDC1E67">
      <w:pPr>
        <w:spacing w:line="440" w:lineRule="exact"/>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 xml:space="preserve"> </w:t>
      </w:r>
    </w:p>
    <w:p w14:paraId="56F643AE">
      <w:pPr>
        <w:spacing w:line="560" w:lineRule="exact"/>
        <w:jc w:val="center"/>
        <w:rPr>
          <w:rFonts w:hint="eastAsia" w:ascii="方正小标宋简体" w:hAnsi="方正小标宋简体" w:eastAsia="方正小标宋简体" w:cs="方正小标宋简体"/>
          <w:b w:val="0"/>
          <w:bCs w:val="0"/>
          <w:color w:val="auto"/>
          <w:sz w:val="52"/>
          <w:szCs w:val="52"/>
          <w:highlight w:val="none"/>
        </w:rPr>
      </w:pPr>
      <w:r>
        <w:rPr>
          <w:rFonts w:hint="eastAsia" w:ascii="方正小标宋简体" w:hAnsi="方正小标宋简体" w:eastAsia="方正小标宋简体" w:cs="方正小标宋简体"/>
          <w:b w:val="0"/>
          <w:bCs w:val="0"/>
          <w:color w:val="auto"/>
          <w:sz w:val="52"/>
          <w:szCs w:val="52"/>
          <w:highlight w:val="none"/>
        </w:rPr>
        <w:t>宝鸡市渭滨区</w:t>
      </w:r>
      <w:r>
        <w:rPr>
          <w:rFonts w:hint="eastAsia" w:ascii="方正小标宋简体" w:hAnsi="方正小标宋简体" w:eastAsia="方正小标宋简体" w:cs="方正小标宋简体"/>
          <w:b w:val="0"/>
          <w:bCs w:val="0"/>
          <w:color w:val="auto"/>
          <w:sz w:val="52"/>
          <w:szCs w:val="52"/>
          <w:highlight w:val="none"/>
          <w:lang w:val="en-US" w:eastAsia="zh-CN"/>
        </w:rPr>
        <w:t>交通运输局（本级）</w:t>
      </w:r>
    </w:p>
    <w:p w14:paraId="27E23A6D">
      <w:pPr>
        <w:spacing w:line="560" w:lineRule="exact"/>
        <w:jc w:val="center"/>
        <w:rPr>
          <w:rFonts w:hint="eastAsia" w:ascii="宋体" w:hAnsi="宋体" w:eastAsia="宋体" w:cs="宋体"/>
          <w:color w:val="auto"/>
          <w:sz w:val="48"/>
          <w:szCs w:val="48"/>
        </w:rPr>
      </w:pPr>
      <w:r>
        <w:rPr>
          <w:rFonts w:hint="eastAsia" w:ascii="方正小标宋简体" w:hAnsi="方正小标宋简体" w:eastAsia="方正小标宋简体" w:cs="方正小标宋简体"/>
          <w:b w:val="0"/>
          <w:bCs w:val="0"/>
          <w:color w:val="auto"/>
          <w:sz w:val="52"/>
          <w:szCs w:val="52"/>
          <w:highlight w:val="none"/>
        </w:rPr>
        <w:t>202</w:t>
      </w:r>
      <w:r>
        <w:rPr>
          <w:rFonts w:hint="eastAsia" w:ascii="方正小标宋简体" w:hAnsi="方正小标宋简体" w:eastAsia="方正小标宋简体" w:cs="方正小标宋简体"/>
          <w:b w:val="0"/>
          <w:bCs w:val="0"/>
          <w:color w:val="auto"/>
          <w:sz w:val="52"/>
          <w:szCs w:val="52"/>
          <w:highlight w:val="none"/>
          <w:lang w:val="en-US" w:eastAsia="zh-CN"/>
        </w:rPr>
        <w:t>3</w:t>
      </w:r>
      <w:r>
        <w:rPr>
          <w:rFonts w:hint="eastAsia" w:ascii="方正小标宋简体" w:hAnsi="方正小标宋简体" w:eastAsia="方正小标宋简体" w:cs="方正小标宋简体"/>
          <w:b w:val="0"/>
          <w:bCs w:val="0"/>
          <w:color w:val="auto"/>
          <w:sz w:val="52"/>
          <w:szCs w:val="52"/>
          <w:highlight w:val="none"/>
        </w:rPr>
        <w:t>年度部门决算</w:t>
      </w:r>
    </w:p>
    <w:p w14:paraId="7EC8B53F">
      <w:pPr>
        <w:spacing w:line="560" w:lineRule="exact"/>
        <w:jc w:val="center"/>
        <w:rPr>
          <w:rFonts w:ascii="宋体" w:hAnsi="宋体"/>
          <w:b/>
          <w:bCs/>
          <w:color w:val="auto"/>
          <w:sz w:val="44"/>
          <w:szCs w:val="44"/>
        </w:rPr>
      </w:pPr>
      <w:r>
        <w:rPr>
          <w:rFonts w:hint="eastAsia" w:ascii="宋体" w:hAnsi="宋体"/>
          <w:b/>
          <w:bCs/>
          <w:color w:val="auto"/>
          <w:sz w:val="44"/>
          <w:szCs w:val="44"/>
        </w:rPr>
        <w:t xml:space="preserve"> </w:t>
      </w:r>
    </w:p>
    <w:p w14:paraId="062F5987">
      <w:pPr>
        <w:spacing w:line="560" w:lineRule="exact"/>
        <w:jc w:val="center"/>
        <w:rPr>
          <w:rFonts w:ascii="宋体" w:hAnsi="宋体"/>
          <w:b/>
          <w:bCs/>
          <w:color w:val="auto"/>
          <w:sz w:val="44"/>
          <w:szCs w:val="44"/>
        </w:rPr>
      </w:pPr>
      <w:r>
        <w:rPr>
          <w:rFonts w:hint="eastAsia" w:ascii="宋体" w:hAnsi="宋体"/>
          <w:b/>
          <w:bCs/>
          <w:color w:val="auto"/>
          <w:sz w:val="44"/>
          <w:szCs w:val="44"/>
        </w:rPr>
        <w:t xml:space="preserve"> </w:t>
      </w:r>
    </w:p>
    <w:p w14:paraId="5CB85465">
      <w:pPr>
        <w:spacing w:line="560" w:lineRule="exact"/>
        <w:jc w:val="center"/>
        <w:rPr>
          <w:rFonts w:ascii="宋体" w:hAnsi="宋体"/>
          <w:b/>
          <w:bCs/>
          <w:color w:val="auto"/>
          <w:sz w:val="44"/>
          <w:szCs w:val="44"/>
        </w:rPr>
      </w:pPr>
      <w:r>
        <w:rPr>
          <w:rFonts w:hint="eastAsia" w:ascii="宋体" w:hAnsi="宋体"/>
          <w:b/>
          <w:bCs/>
          <w:color w:val="auto"/>
          <w:sz w:val="44"/>
          <w:szCs w:val="44"/>
        </w:rPr>
        <w:t xml:space="preserve"> </w:t>
      </w:r>
    </w:p>
    <w:p w14:paraId="19D5A148">
      <w:pPr>
        <w:spacing w:line="560" w:lineRule="exact"/>
        <w:jc w:val="center"/>
        <w:rPr>
          <w:rFonts w:ascii="宋体" w:hAnsi="宋体"/>
          <w:b/>
          <w:bCs/>
          <w:color w:val="auto"/>
          <w:sz w:val="44"/>
          <w:szCs w:val="44"/>
        </w:rPr>
      </w:pPr>
      <w:r>
        <w:rPr>
          <w:rFonts w:hint="eastAsia" w:ascii="宋体" w:hAnsi="宋体"/>
          <w:b/>
          <w:bCs/>
          <w:color w:val="auto"/>
          <w:sz w:val="44"/>
          <w:szCs w:val="44"/>
        </w:rPr>
        <w:t xml:space="preserve"> </w:t>
      </w:r>
    </w:p>
    <w:p w14:paraId="2FC1A413">
      <w:pPr>
        <w:spacing w:line="560" w:lineRule="exact"/>
        <w:rPr>
          <w:rFonts w:ascii="宋体" w:hAnsi="宋体"/>
          <w:b/>
          <w:bCs/>
          <w:color w:val="auto"/>
          <w:sz w:val="44"/>
          <w:szCs w:val="44"/>
        </w:rPr>
      </w:pPr>
      <w:r>
        <w:rPr>
          <w:rFonts w:hint="eastAsia" w:ascii="宋体" w:hAnsi="宋体"/>
          <w:b/>
          <w:bCs/>
          <w:color w:val="auto"/>
          <w:sz w:val="44"/>
          <w:szCs w:val="44"/>
        </w:rPr>
        <w:t xml:space="preserve"> </w:t>
      </w:r>
    </w:p>
    <w:p w14:paraId="7270A0D8">
      <w:pPr>
        <w:spacing w:line="560" w:lineRule="exact"/>
        <w:rPr>
          <w:rFonts w:ascii="宋体" w:hAnsi="宋体"/>
          <w:b/>
          <w:bCs/>
          <w:color w:val="auto"/>
          <w:sz w:val="44"/>
          <w:szCs w:val="44"/>
        </w:rPr>
      </w:pPr>
      <w:r>
        <w:rPr>
          <w:rFonts w:hint="eastAsia" w:ascii="宋体" w:hAnsi="宋体"/>
          <w:b/>
          <w:bCs/>
          <w:color w:val="auto"/>
          <w:sz w:val="44"/>
          <w:szCs w:val="44"/>
        </w:rPr>
        <w:t xml:space="preserve"> </w:t>
      </w:r>
    </w:p>
    <w:p w14:paraId="2EE113C9">
      <w:pPr>
        <w:spacing w:line="560" w:lineRule="exact"/>
        <w:rPr>
          <w:rFonts w:ascii="宋体" w:hAnsi="宋体"/>
          <w:b/>
          <w:bCs/>
          <w:color w:val="auto"/>
          <w:sz w:val="44"/>
          <w:szCs w:val="44"/>
        </w:rPr>
      </w:pPr>
      <w:r>
        <w:rPr>
          <w:rFonts w:hint="eastAsia" w:ascii="宋体" w:hAnsi="宋体"/>
          <w:b/>
          <w:bCs/>
          <w:color w:val="auto"/>
          <w:sz w:val="44"/>
          <w:szCs w:val="44"/>
        </w:rPr>
        <w:t xml:space="preserve"> </w:t>
      </w:r>
    </w:p>
    <w:p w14:paraId="5475905A">
      <w:pPr>
        <w:spacing w:line="560" w:lineRule="exact"/>
        <w:rPr>
          <w:rFonts w:ascii="宋体" w:hAnsi="宋体"/>
          <w:b/>
          <w:bCs/>
          <w:color w:val="auto"/>
          <w:sz w:val="44"/>
          <w:szCs w:val="44"/>
        </w:rPr>
      </w:pPr>
      <w:r>
        <w:rPr>
          <w:rFonts w:hint="eastAsia" w:ascii="宋体" w:hAnsi="宋体"/>
          <w:b/>
          <w:bCs/>
          <w:color w:val="auto"/>
          <w:sz w:val="44"/>
          <w:szCs w:val="44"/>
        </w:rPr>
        <w:t xml:space="preserve"> </w:t>
      </w:r>
    </w:p>
    <w:p w14:paraId="086C124E">
      <w:pPr>
        <w:spacing w:line="560" w:lineRule="exact"/>
        <w:rPr>
          <w:rFonts w:ascii="宋体" w:hAnsi="宋体"/>
          <w:b/>
          <w:bCs/>
          <w:color w:val="auto"/>
          <w:sz w:val="44"/>
          <w:szCs w:val="44"/>
        </w:rPr>
      </w:pPr>
      <w:r>
        <w:rPr>
          <w:rFonts w:hint="eastAsia" w:ascii="宋体" w:hAnsi="宋体"/>
          <w:b/>
          <w:bCs/>
          <w:color w:val="auto"/>
          <w:sz w:val="44"/>
          <w:szCs w:val="44"/>
        </w:rPr>
        <w:t xml:space="preserve"> </w:t>
      </w:r>
    </w:p>
    <w:p w14:paraId="0691AF36">
      <w:pPr>
        <w:spacing w:line="560" w:lineRule="exact"/>
        <w:rPr>
          <w:rFonts w:ascii="宋体" w:hAnsi="宋体"/>
          <w:b/>
          <w:bCs/>
          <w:color w:val="auto"/>
          <w:sz w:val="44"/>
          <w:szCs w:val="44"/>
        </w:rPr>
      </w:pPr>
      <w:r>
        <w:rPr>
          <w:rFonts w:hint="eastAsia" w:ascii="宋体" w:hAnsi="宋体"/>
          <w:b/>
          <w:bCs/>
          <w:color w:val="auto"/>
          <w:sz w:val="44"/>
          <w:szCs w:val="44"/>
        </w:rPr>
        <w:t xml:space="preserve"> </w:t>
      </w:r>
    </w:p>
    <w:p w14:paraId="5C7F862F">
      <w:pPr>
        <w:spacing w:line="560" w:lineRule="exact"/>
        <w:rPr>
          <w:rFonts w:ascii="宋体" w:hAnsi="宋体"/>
          <w:b/>
          <w:bCs/>
          <w:color w:val="auto"/>
          <w:sz w:val="44"/>
          <w:szCs w:val="44"/>
        </w:rPr>
      </w:pPr>
      <w:r>
        <w:rPr>
          <w:rFonts w:hint="eastAsia" w:ascii="宋体" w:hAnsi="宋体"/>
          <w:b/>
          <w:bCs/>
          <w:color w:val="auto"/>
          <w:sz w:val="44"/>
          <w:szCs w:val="44"/>
        </w:rPr>
        <w:t xml:space="preserve"> </w:t>
      </w:r>
    </w:p>
    <w:p w14:paraId="2E09AA53">
      <w:pPr>
        <w:spacing w:line="560" w:lineRule="exact"/>
        <w:rPr>
          <w:rFonts w:ascii="宋体" w:hAnsi="宋体"/>
          <w:b/>
          <w:bCs/>
          <w:color w:val="auto"/>
          <w:sz w:val="44"/>
          <w:szCs w:val="44"/>
        </w:rPr>
      </w:pPr>
      <w:r>
        <w:rPr>
          <w:rFonts w:hint="eastAsia" w:ascii="宋体" w:hAnsi="宋体"/>
          <w:b/>
          <w:bCs/>
          <w:color w:val="auto"/>
          <w:sz w:val="44"/>
          <w:szCs w:val="44"/>
        </w:rPr>
        <w:t xml:space="preserve"> </w:t>
      </w:r>
    </w:p>
    <w:p w14:paraId="0A33B9F9">
      <w:pPr>
        <w:spacing w:line="400" w:lineRule="exact"/>
        <w:ind w:firstLine="2570" w:firstLineChars="800"/>
        <w:rPr>
          <w:rFonts w:ascii="宋体" w:hAnsi="宋体"/>
          <w:b/>
          <w:bCs/>
          <w:color w:val="auto"/>
          <w:sz w:val="32"/>
          <w:szCs w:val="32"/>
        </w:rPr>
      </w:pPr>
      <w:r>
        <w:rPr>
          <w:rFonts w:hint="eastAsia" w:ascii="宋体" w:hAnsi="宋体"/>
          <w:b/>
          <w:bCs/>
          <w:color w:val="auto"/>
          <w:sz w:val="32"/>
          <w:szCs w:val="32"/>
        </w:rPr>
        <w:t xml:space="preserve"> </w:t>
      </w:r>
    </w:p>
    <w:p w14:paraId="4B57BBA4">
      <w:pPr>
        <w:spacing w:line="400" w:lineRule="exact"/>
        <w:ind w:firstLine="2570" w:firstLineChars="800"/>
        <w:rPr>
          <w:rFonts w:ascii="宋体" w:hAnsi="宋体"/>
          <w:b/>
          <w:bCs/>
          <w:color w:val="auto"/>
          <w:sz w:val="32"/>
          <w:szCs w:val="32"/>
        </w:rPr>
      </w:pPr>
      <w:r>
        <w:rPr>
          <w:rFonts w:hint="eastAsia" w:ascii="宋体" w:hAnsi="宋体"/>
          <w:b/>
          <w:bCs/>
          <w:color w:val="auto"/>
          <w:sz w:val="32"/>
          <w:szCs w:val="32"/>
        </w:rPr>
        <w:t xml:space="preserve"> </w:t>
      </w:r>
    </w:p>
    <w:p w14:paraId="485805B0">
      <w:pPr>
        <w:spacing w:line="400" w:lineRule="exact"/>
        <w:ind w:firstLine="2088" w:firstLineChars="650"/>
        <w:rPr>
          <w:rFonts w:hint="eastAsia" w:ascii="宋体" w:hAnsi="宋体" w:eastAsia="宋体"/>
          <w:b/>
          <w:bCs/>
          <w:color w:val="auto"/>
          <w:sz w:val="32"/>
          <w:szCs w:val="32"/>
          <w:lang w:val="en-US" w:eastAsia="zh-CN"/>
        </w:rPr>
      </w:pPr>
      <w:r>
        <w:rPr>
          <w:rFonts w:hint="eastAsia" w:ascii="宋体" w:hAnsi="宋体"/>
          <w:b/>
          <w:bCs/>
          <w:color w:val="auto"/>
          <w:sz w:val="32"/>
          <w:szCs w:val="32"/>
        </w:rPr>
        <w:t>保密审查情况：</w:t>
      </w:r>
      <w:r>
        <w:rPr>
          <w:rFonts w:hint="eastAsia" w:ascii="宋体" w:hAnsi="宋体"/>
          <w:b/>
          <w:bCs/>
          <w:color w:val="auto"/>
          <w:sz w:val="32"/>
          <w:szCs w:val="32"/>
          <w:lang w:val="en-US" w:eastAsia="zh-CN"/>
        </w:rPr>
        <w:t>已审查</w:t>
      </w:r>
    </w:p>
    <w:p w14:paraId="55B7A58B">
      <w:pPr>
        <w:spacing w:line="400" w:lineRule="exact"/>
        <w:jc w:val="center"/>
        <w:rPr>
          <w:rFonts w:ascii="宋体" w:hAnsi="宋体"/>
          <w:b/>
          <w:bCs/>
          <w:color w:val="auto"/>
          <w:sz w:val="32"/>
          <w:szCs w:val="32"/>
        </w:rPr>
      </w:pPr>
      <w:r>
        <w:rPr>
          <w:rFonts w:hint="eastAsia" w:ascii="宋体" w:hAnsi="宋体"/>
          <w:b/>
          <w:bCs/>
          <w:color w:val="auto"/>
          <w:sz w:val="32"/>
          <w:szCs w:val="32"/>
        </w:rPr>
        <w:t xml:space="preserve"> </w:t>
      </w:r>
    </w:p>
    <w:p w14:paraId="75D811A3">
      <w:pPr>
        <w:spacing w:line="400" w:lineRule="exact"/>
        <w:ind w:firstLine="2088" w:firstLineChars="650"/>
        <w:rPr>
          <w:rFonts w:hint="eastAsia" w:ascii="宋体" w:hAnsi="宋体" w:eastAsia="宋体"/>
          <w:b/>
          <w:bCs/>
          <w:color w:val="auto"/>
          <w:sz w:val="32"/>
          <w:szCs w:val="32"/>
          <w:lang w:val="en-US" w:eastAsia="zh-CN"/>
        </w:rPr>
      </w:pPr>
      <w:r>
        <w:rPr>
          <w:rFonts w:hint="eastAsia" w:ascii="宋体" w:hAnsi="宋体"/>
          <w:b/>
          <w:bCs/>
          <w:color w:val="auto"/>
          <w:sz w:val="32"/>
          <w:szCs w:val="32"/>
        </w:rPr>
        <w:t>主要负责人审签情况：</w:t>
      </w:r>
      <w:r>
        <w:rPr>
          <w:rFonts w:hint="eastAsia" w:ascii="宋体" w:hAnsi="宋体"/>
          <w:b/>
          <w:bCs/>
          <w:color w:val="auto"/>
          <w:sz w:val="32"/>
          <w:szCs w:val="32"/>
          <w:lang w:val="en-US" w:eastAsia="zh-CN"/>
        </w:rPr>
        <w:t>已审签</w:t>
      </w:r>
    </w:p>
    <w:p w14:paraId="40CCC571">
      <w:pPr>
        <w:spacing w:line="400" w:lineRule="exact"/>
        <w:rPr>
          <w:rFonts w:ascii="宋体" w:hAnsi="宋体"/>
          <w:b/>
          <w:bCs/>
          <w:color w:val="auto"/>
          <w:sz w:val="32"/>
          <w:szCs w:val="32"/>
        </w:rPr>
      </w:pPr>
      <w:r>
        <w:rPr>
          <w:rFonts w:hint="eastAsia" w:ascii="宋体" w:hAnsi="宋体"/>
          <w:b/>
          <w:bCs/>
          <w:color w:val="auto"/>
          <w:sz w:val="32"/>
          <w:szCs w:val="32"/>
        </w:rPr>
        <w:t xml:space="preserve">                </w:t>
      </w:r>
    </w:p>
    <w:p w14:paraId="25BDBA3C">
      <w:pPr>
        <w:spacing w:line="400" w:lineRule="exact"/>
        <w:rPr>
          <w:rFonts w:ascii="宋体" w:hAnsi="宋体"/>
          <w:b/>
          <w:bCs/>
          <w:color w:val="auto"/>
          <w:sz w:val="32"/>
          <w:szCs w:val="32"/>
        </w:rPr>
      </w:pPr>
      <w:r>
        <w:rPr>
          <w:rFonts w:hint="eastAsia" w:ascii="宋体" w:hAnsi="宋体"/>
          <w:b/>
          <w:bCs/>
          <w:color w:val="auto"/>
          <w:sz w:val="32"/>
          <w:szCs w:val="32"/>
        </w:rPr>
        <w:t xml:space="preserve">                </w:t>
      </w:r>
    </w:p>
    <w:p w14:paraId="2EA9BB4C">
      <w:pPr>
        <w:widowControl/>
        <w:jc w:val="left"/>
        <w:rPr>
          <w:rFonts w:ascii="黑体" w:hAnsi="宋体" w:eastAsia="黑体" w:cs="宋体"/>
          <w:color w:val="auto"/>
          <w:kern w:val="0"/>
          <w:sz w:val="36"/>
          <w:szCs w:val="36"/>
        </w:rPr>
        <w:sectPr>
          <w:pgSz w:w="11906" w:h="16838"/>
          <w:pgMar w:top="1440" w:right="1800" w:bottom="1440" w:left="1800" w:header="720" w:footer="720" w:gutter="0"/>
          <w:cols w:space="720" w:num="1"/>
          <w:docGrid w:type="lines" w:linePitch="315" w:charSpace="0"/>
        </w:sectPr>
      </w:pPr>
    </w:p>
    <w:p w14:paraId="71B43DA3">
      <w:pPr>
        <w:widowControl/>
        <w:jc w:val="center"/>
        <w:rPr>
          <w:rFonts w:ascii="黑体" w:hAnsi="宋体" w:eastAsia="黑体"/>
          <w:bCs/>
          <w:color w:val="auto"/>
          <w:kern w:val="0"/>
          <w:sz w:val="36"/>
          <w:szCs w:val="36"/>
          <w:highlight w:val="none"/>
        </w:rPr>
      </w:pPr>
      <w:r>
        <w:rPr>
          <w:rFonts w:ascii="黑体" w:hAnsi="宋体" w:eastAsia="黑体"/>
          <w:bCs/>
          <w:color w:val="auto"/>
          <w:kern w:val="0"/>
          <w:sz w:val="36"/>
          <w:szCs w:val="36"/>
          <w:highlight w:val="none"/>
        </w:rPr>
        <w:t>目</w:t>
      </w:r>
      <w:r>
        <w:rPr>
          <w:rFonts w:hint="eastAsia" w:ascii="黑体" w:hAnsi="宋体" w:eastAsia="黑体"/>
          <w:bCs/>
          <w:color w:val="auto"/>
          <w:kern w:val="0"/>
          <w:sz w:val="36"/>
          <w:szCs w:val="36"/>
          <w:highlight w:val="none"/>
        </w:rPr>
        <w:t xml:space="preserve">  </w:t>
      </w:r>
      <w:r>
        <w:rPr>
          <w:rFonts w:ascii="黑体" w:hAnsi="宋体" w:eastAsia="黑体"/>
          <w:bCs/>
          <w:color w:val="auto"/>
          <w:kern w:val="0"/>
          <w:sz w:val="36"/>
          <w:szCs w:val="36"/>
          <w:highlight w:val="none"/>
        </w:rPr>
        <w:t>录</w:t>
      </w:r>
    </w:p>
    <w:p w14:paraId="1A430A6C">
      <w:pPr>
        <w:widowControl/>
        <w:jc w:val="center"/>
        <w:rPr>
          <w:rFonts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kern w:val="0"/>
          <w:sz w:val="32"/>
          <w:szCs w:val="32"/>
        </w:rPr>
        <w:t>第一部分  部门概况</w:t>
      </w:r>
    </w:p>
    <w:p w14:paraId="4506F841">
      <w:pPr>
        <w:widowControl/>
        <w:jc w:val="left"/>
        <w:rPr>
          <w:rFonts w:ascii="仿宋" w:hAnsi="仿宋" w:eastAsia="仿宋" w:cs="楷体"/>
          <w:color w:val="auto"/>
          <w:kern w:val="0"/>
          <w:sz w:val="32"/>
          <w:szCs w:val="32"/>
        </w:rPr>
      </w:pPr>
      <w:r>
        <w:rPr>
          <w:rFonts w:hint="eastAsia" w:ascii="仿宋" w:hAnsi="仿宋" w:eastAsia="仿宋" w:cs="楷体"/>
          <w:color w:val="auto"/>
          <w:kern w:val="0"/>
          <w:sz w:val="32"/>
          <w:szCs w:val="32"/>
        </w:rPr>
        <w:t>一、</w:t>
      </w:r>
      <w:r>
        <w:rPr>
          <w:rFonts w:hint="eastAsia" w:ascii="仿宋" w:hAnsi="仿宋" w:eastAsia="仿宋" w:cs="楷体"/>
          <w:color w:val="auto"/>
          <w:kern w:val="0"/>
          <w:sz w:val="32"/>
          <w:szCs w:val="32"/>
          <w:lang w:eastAsia="zh-CN"/>
        </w:rPr>
        <w:t>单位</w:t>
      </w:r>
      <w:r>
        <w:rPr>
          <w:rFonts w:hint="eastAsia" w:ascii="仿宋" w:hAnsi="仿宋" w:eastAsia="仿宋" w:cs="楷体"/>
          <w:color w:val="auto"/>
          <w:kern w:val="0"/>
          <w:sz w:val="32"/>
          <w:szCs w:val="32"/>
        </w:rPr>
        <w:t>主要职责及内设机构</w:t>
      </w:r>
    </w:p>
    <w:p w14:paraId="17A32A54">
      <w:pPr>
        <w:widowControl/>
        <w:jc w:val="left"/>
        <w:rPr>
          <w:rFonts w:ascii="仿宋" w:hAnsi="仿宋" w:eastAsia="仿宋" w:cs="楷体"/>
          <w:color w:val="auto"/>
          <w:kern w:val="0"/>
          <w:sz w:val="32"/>
          <w:szCs w:val="32"/>
        </w:rPr>
      </w:pPr>
      <w:r>
        <w:rPr>
          <w:rFonts w:hint="eastAsia" w:ascii="仿宋" w:hAnsi="仿宋" w:eastAsia="仿宋" w:cs="楷体"/>
          <w:color w:val="auto"/>
          <w:kern w:val="0"/>
          <w:sz w:val="32"/>
          <w:szCs w:val="32"/>
        </w:rPr>
        <w:t>二、</w:t>
      </w:r>
      <w:r>
        <w:rPr>
          <w:rFonts w:hint="eastAsia" w:ascii="仿宋" w:hAnsi="仿宋" w:eastAsia="仿宋" w:cs="楷体"/>
          <w:color w:val="auto"/>
          <w:kern w:val="0"/>
          <w:sz w:val="32"/>
          <w:szCs w:val="32"/>
          <w:lang w:eastAsia="zh-CN"/>
        </w:rPr>
        <w:t>部门</w:t>
      </w:r>
      <w:r>
        <w:rPr>
          <w:rFonts w:hint="eastAsia" w:ascii="仿宋" w:hAnsi="仿宋" w:eastAsia="仿宋" w:cs="楷体"/>
          <w:color w:val="auto"/>
          <w:kern w:val="0"/>
          <w:sz w:val="32"/>
          <w:szCs w:val="32"/>
        </w:rPr>
        <w:t>决算单位构成</w:t>
      </w:r>
    </w:p>
    <w:p w14:paraId="6C54417D">
      <w:pPr>
        <w:widowControl/>
        <w:jc w:val="left"/>
        <w:rPr>
          <w:rFonts w:ascii="仿宋" w:hAnsi="仿宋" w:eastAsia="仿宋" w:cs="楷体"/>
          <w:color w:val="auto"/>
          <w:kern w:val="0"/>
          <w:sz w:val="32"/>
          <w:szCs w:val="32"/>
        </w:rPr>
      </w:pPr>
      <w:r>
        <w:rPr>
          <w:rFonts w:hint="eastAsia" w:ascii="仿宋" w:hAnsi="仿宋" w:eastAsia="仿宋" w:cs="楷体"/>
          <w:color w:val="auto"/>
          <w:kern w:val="0"/>
          <w:sz w:val="32"/>
          <w:szCs w:val="32"/>
        </w:rPr>
        <w:t>三、</w:t>
      </w:r>
      <w:r>
        <w:rPr>
          <w:rFonts w:hint="eastAsia" w:ascii="仿宋" w:hAnsi="仿宋" w:eastAsia="仿宋" w:cs="楷体"/>
          <w:color w:val="auto"/>
          <w:kern w:val="0"/>
          <w:sz w:val="32"/>
          <w:szCs w:val="32"/>
          <w:lang w:eastAsia="zh-CN"/>
        </w:rPr>
        <w:t>单位</w:t>
      </w:r>
      <w:r>
        <w:rPr>
          <w:rFonts w:hint="eastAsia" w:ascii="仿宋" w:hAnsi="仿宋" w:eastAsia="仿宋" w:cs="楷体"/>
          <w:color w:val="auto"/>
          <w:kern w:val="0"/>
          <w:sz w:val="32"/>
          <w:szCs w:val="32"/>
        </w:rPr>
        <w:t>人员情况</w:t>
      </w:r>
    </w:p>
    <w:p w14:paraId="1D95C838">
      <w:pPr>
        <w:widowControl/>
        <w:jc w:val="center"/>
        <w:rPr>
          <w:rFonts w:ascii="方正小标宋简体" w:hAnsi="方正小标宋简体" w:eastAsia="方正小标宋简体" w:cs="方正小标宋简体"/>
          <w:color w:val="auto"/>
          <w:kern w:val="0"/>
          <w:sz w:val="32"/>
          <w:szCs w:val="32"/>
        </w:rPr>
      </w:pPr>
      <w:r>
        <w:rPr>
          <w:rFonts w:hint="eastAsia" w:ascii="方正小标宋简体" w:hAnsi="方正小标宋简体" w:eastAsia="方正小标宋简体" w:cs="方正小标宋简体"/>
          <w:color w:val="auto"/>
          <w:kern w:val="0"/>
          <w:sz w:val="32"/>
          <w:szCs w:val="32"/>
        </w:rPr>
        <w:t>第二部分  202</w:t>
      </w:r>
      <w:r>
        <w:rPr>
          <w:rFonts w:hint="eastAsia" w:ascii="方正小标宋简体" w:hAnsi="方正小标宋简体" w:eastAsia="方正小标宋简体" w:cs="方正小标宋简体"/>
          <w:color w:val="auto"/>
          <w:kern w:val="0"/>
          <w:sz w:val="32"/>
          <w:szCs w:val="32"/>
          <w:lang w:val="en-US" w:eastAsia="zh-CN"/>
        </w:rPr>
        <w:t>3</w:t>
      </w:r>
      <w:r>
        <w:rPr>
          <w:rFonts w:hint="eastAsia" w:ascii="方正小标宋简体" w:hAnsi="方正小标宋简体" w:eastAsia="方正小标宋简体" w:cs="方正小标宋简体"/>
          <w:color w:val="auto"/>
          <w:kern w:val="0"/>
          <w:sz w:val="32"/>
          <w:szCs w:val="32"/>
        </w:rPr>
        <w:t>年度部门决算情况说明</w:t>
      </w:r>
    </w:p>
    <w:p w14:paraId="785E9FF6">
      <w:pPr>
        <w:widowControl/>
        <w:jc w:val="left"/>
        <w:rPr>
          <w:rFonts w:ascii="仿宋" w:hAnsi="仿宋" w:eastAsia="仿宋" w:cs="楷体"/>
          <w:color w:val="auto"/>
          <w:kern w:val="0"/>
          <w:sz w:val="32"/>
          <w:szCs w:val="32"/>
        </w:rPr>
      </w:pPr>
      <w:r>
        <w:rPr>
          <w:rFonts w:hint="eastAsia" w:ascii="仿宋" w:hAnsi="仿宋" w:eastAsia="仿宋" w:cs="楷体"/>
          <w:color w:val="auto"/>
          <w:kern w:val="0"/>
          <w:sz w:val="32"/>
          <w:szCs w:val="32"/>
        </w:rPr>
        <w:t xml:space="preserve">一、收入支出决算总体情况说明   </w:t>
      </w:r>
    </w:p>
    <w:p w14:paraId="0DB9C615">
      <w:pPr>
        <w:widowControl/>
        <w:jc w:val="left"/>
        <w:rPr>
          <w:rFonts w:ascii="仿宋" w:hAnsi="仿宋" w:eastAsia="仿宋" w:cs="楷体"/>
          <w:color w:val="auto"/>
          <w:kern w:val="0"/>
          <w:sz w:val="32"/>
          <w:szCs w:val="32"/>
        </w:rPr>
      </w:pPr>
      <w:r>
        <w:rPr>
          <w:rFonts w:hint="eastAsia" w:ascii="仿宋" w:hAnsi="仿宋" w:eastAsia="仿宋" w:cs="楷体"/>
          <w:color w:val="auto"/>
          <w:kern w:val="0"/>
          <w:sz w:val="32"/>
          <w:szCs w:val="32"/>
        </w:rPr>
        <w:t xml:space="preserve">二、收入决算情况说明     </w:t>
      </w:r>
    </w:p>
    <w:p w14:paraId="78D9FF2B">
      <w:pPr>
        <w:widowControl/>
        <w:jc w:val="left"/>
        <w:rPr>
          <w:rFonts w:ascii="仿宋" w:hAnsi="仿宋" w:eastAsia="仿宋" w:cs="楷体"/>
          <w:color w:val="auto"/>
          <w:kern w:val="0"/>
          <w:sz w:val="32"/>
          <w:szCs w:val="32"/>
        </w:rPr>
      </w:pPr>
      <w:r>
        <w:rPr>
          <w:rFonts w:hint="eastAsia" w:ascii="仿宋" w:hAnsi="仿宋" w:eastAsia="仿宋" w:cs="楷体"/>
          <w:color w:val="auto"/>
          <w:kern w:val="0"/>
          <w:sz w:val="32"/>
          <w:szCs w:val="32"/>
        </w:rPr>
        <w:t xml:space="preserve">三、支出决算情况说明    </w:t>
      </w:r>
    </w:p>
    <w:p w14:paraId="55E9566C">
      <w:pPr>
        <w:widowControl/>
        <w:jc w:val="left"/>
        <w:rPr>
          <w:rFonts w:ascii="楷体" w:hAnsi="楷体" w:eastAsia="楷体" w:cs="楷体"/>
          <w:color w:val="auto"/>
        </w:rPr>
      </w:pPr>
      <w:r>
        <w:rPr>
          <w:rFonts w:hint="eastAsia" w:ascii="仿宋" w:hAnsi="仿宋" w:eastAsia="仿宋" w:cs="楷体"/>
          <w:color w:val="auto"/>
          <w:kern w:val="0"/>
          <w:sz w:val="32"/>
          <w:szCs w:val="32"/>
        </w:rPr>
        <w:t xml:space="preserve">四、财政拨款收入支出决算总体情况说明   </w:t>
      </w:r>
      <w:r>
        <w:rPr>
          <w:rFonts w:hint="eastAsia" w:ascii="楷体" w:hAnsi="楷体" w:eastAsia="楷体" w:cs="楷体"/>
          <w:color w:val="auto"/>
          <w:kern w:val="0"/>
          <w:sz w:val="32"/>
          <w:szCs w:val="32"/>
        </w:rPr>
        <w:t xml:space="preserve"> </w:t>
      </w:r>
    </w:p>
    <w:p w14:paraId="052A4576">
      <w:pPr>
        <w:widowControl/>
        <w:jc w:val="left"/>
        <w:rPr>
          <w:rFonts w:ascii="仿宋" w:hAnsi="仿宋" w:eastAsia="仿宋" w:cs="楷体"/>
          <w:color w:val="auto"/>
          <w:kern w:val="0"/>
          <w:sz w:val="32"/>
          <w:szCs w:val="32"/>
        </w:rPr>
      </w:pPr>
      <w:r>
        <w:rPr>
          <w:rFonts w:hint="eastAsia" w:ascii="仿宋" w:hAnsi="仿宋" w:eastAsia="仿宋" w:cs="楷体"/>
          <w:color w:val="auto"/>
          <w:kern w:val="0"/>
          <w:sz w:val="32"/>
          <w:szCs w:val="32"/>
        </w:rPr>
        <w:t xml:space="preserve">五、一般公共预算财政拨款支出决算情况说明 </w:t>
      </w:r>
    </w:p>
    <w:p w14:paraId="00057B01">
      <w:pPr>
        <w:widowControl/>
        <w:jc w:val="left"/>
        <w:rPr>
          <w:rFonts w:ascii="仿宋" w:hAnsi="仿宋" w:eastAsia="仿宋" w:cs="楷体"/>
          <w:color w:val="auto"/>
          <w:kern w:val="0"/>
          <w:sz w:val="32"/>
          <w:szCs w:val="32"/>
        </w:rPr>
      </w:pPr>
      <w:r>
        <w:rPr>
          <w:rFonts w:hint="eastAsia" w:ascii="仿宋" w:hAnsi="仿宋" w:eastAsia="仿宋" w:cs="楷体"/>
          <w:color w:val="auto"/>
          <w:kern w:val="0"/>
          <w:sz w:val="32"/>
          <w:szCs w:val="32"/>
        </w:rPr>
        <w:t xml:space="preserve">六、一般公共预算财政拨款基本支出决算情况说明   </w:t>
      </w:r>
    </w:p>
    <w:p w14:paraId="10BD436C">
      <w:pPr>
        <w:widowControl/>
        <w:jc w:val="left"/>
        <w:rPr>
          <w:rFonts w:ascii="仿宋" w:hAnsi="仿宋" w:eastAsia="仿宋" w:cs="楷体"/>
          <w:color w:val="auto"/>
          <w:kern w:val="0"/>
          <w:sz w:val="32"/>
          <w:szCs w:val="32"/>
        </w:rPr>
      </w:pPr>
      <w:r>
        <w:rPr>
          <w:rFonts w:hint="eastAsia" w:ascii="仿宋" w:hAnsi="仿宋" w:eastAsia="仿宋" w:cs="楷体"/>
          <w:color w:val="auto"/>
          <w:kern w:val="0"/>
          <w:sz w:val="32"/>
          <w:szCs w:val="32"/>
        </w:rPr>
        <w:t xml:space="preserve">七、政府性基金预算财政拨款收入支出决算情况说明 </w:t>
      </w:r>
    </w:p>
    <w:p w14:paraId="64970AF3">
      <w:pPr>
        <w:widowControl/>
        <w:jc w:val="left"/>
        <w:rPr>
          <w:rFonts w:ascii="仿宋" w:hAnsi="仿宋" w:eastAsia="仿宋" w:cs="楷体"/>
          <w:color w:val="auto"/>
          <w:kern w:val="0"/>
          <w:sz w:val="32"/>
          <w:szCs w:val="32"/>
        </w:rPr>
      </w:pPr>
      <w:r>
        <w:rPr>
          <w:rFonts w:hint="eastAsia" w:ascii="仿宋" w:hAnsi="仿宋" w:eastAsia="仿宋" w:cs="楷体"/>
          <w:color w:val="auto"/>
          <w:kern w:val="0"/>
          <w:sz w:val="32"/>
          <w:szCs w:val="32"/>
        </w:rPr>
        <w:t>八、国有资本经营预算财政拨款支出决算情况说明</w:t>
      </w:r>
    </w:p>
    <w:p w14:paraId="7A5714E1">
      <w:pPr>
        <w:widowControl/>
        <w:ind w:left="640" w:hanging="640" w:hangingChars="200"/>
        <w:jc w:val="left"/>
        <w:rPr>
          <w:rFonts w:ascii="仿宋" w:hAnsi="仿宋" w:eastAsia="仿宋" w:cs="楷体"/>
          <w:color w:val="auto"/>
          <w:kern w:val="0"/>
          <w:sz w:val="32"/>
          <w:szCs w:val="32"/>
        </w:rPr>
      </w:pPr>
      <w:r>
        <w:rPr>
          <w:rFonts w:hint="eastAsia" w:ascii="仿宋" w:hAnsi="仿宋" w:eastAsia="仿宋" w:cs="楷体"/>
          <w:color w:val="auto"/>
          <w:kern w:val="0"/>
          <w:sz w:val="32"/>
          <w:szCs w:val="32"/>
        </w:rPr>
        <w:t xml:space="preserve">九、财政拨款“三公”经费及会议费、培训费支出决算情况说明  </w:t>
      </w:r>
    </w:p>
    <w:p w14:paraId="0E1D8403">
      <w:pPr>
        <w:widowControl/>
        <w:jc w:val="left"/>
        <w:rPr>
          <w:rFonts w:ascii="仿宋" w:hAnsi="仿宋" w:eastAsia="仿宋" w:cs="楷体"/>
          <w:color w:val="auto"/>
          <w:kern w:val="0"/>
          <w:sz w:val="32"/>
          <w:szCs w:val="32"/>
        </w:rPr>
      </w:pPr>
      <w:r>
        <w:rPr>
          <w:rFonts w:hint="eastAsia" w:ascii="仿宋" w:hAnsi="仿宋" w:eastAsia="仿宋" w:cs="楷体"/>
          <w:color w:val="auto"/>
          <w:kern w:val="0"/>
          <w:sz w:val="32"/>
          <w:szCs w:val="32"/>
        </w:rPr>
        <w:t xml:space="preserve">十、机关运行经费支出情况说明 </w:t>
      </w:r>
    </w:p>
    <w:p w14:paraId="1C59182C">
      <w:pPr>
        <w:widowControl/>
        <w:jc w:val="left"/>
        <w:rPr>
          <w:rFonts w:ascii="仿宋" w:hAnsi="仿宋" w:eastAsia="仿宋" w:cs="楷体"/>
          <w:color w:val="auto"/>
          <w:kern w:val="0"/>
          <w:sz w:val="32"/>
          <w:szCs w:val="32"/>
        </w:rPr>
      </w:pPr>
      <w:r>
        <w:rPr>
          <w:rFonts w:hint="eastAsia" w:ascii="仿宋" w:hAnsi="仿宋" w:eastAsia="仿宋" w:cs="楷体"/>
          <w:color w:val="auto"/>
          <w:kern w:val="0"/>
          <w:sz w:val="32"/>
          <w:szCs w:val="32"/>
        </w:rPr>
        <w:t xml:space="preserve">十一、政府采购支出情况说明 </w:t>
      </w:r>
    </w:p>
    <w:p w14:paraId="75C138D7">
      <w:pPr>
        <w:widowControl/>
        <w:jc w:val="left"/>
        <w:rPr>
          <w:rFonts w:ascii="仿宋" w:hAnsi="仿宋" w:eastAsia="仿宋" w:cs="楷体"/>
          <w:color w:val="auto"/>
          <w:kern w:val="0"/>
          <w:sz w:val="32"/>
          <w:szCs w:val="32"/>
        </w:rPr>
      </w:pPr>
      <w:r>
        <w:rPr>
          <w:rFonts w:hint="eastAsia" w:ascii="仿宋" w:hAnsi="仿宋" w:eastAsia="仿宋" w:cs="楷体"/>
          <w:color w:val="auto"/>
          <w:kern w:val="0"/>
          <w:sz w:val="32"/>
          <w:szCs w:val="32"/>
        </w:rPr>
        <w:t>十二、国有资产占用及购置情况说明</w:t>
      </w:r>
    </w:p>
    <w:p w14:paraId="2E3D0CC3">
      <w:pPr>
        <w:widowControl/>
        <w:jc w:val="left"/>
        <w:rPr>
          <w:rFonts w:ascii="仿宋" w:hAnsi="仿宋" w:eastAsia="仿宋" w:cs="楷体"/>
          <w:color w:val="auto"/>
          <w:kern w:val="0"/>
          <w:sz w:val="32"/>
          <w:szCs w:val="32"/>
        </w:rPr>
      </w:pPr>
      <w:r>
        <w:rPr>
          <w:rFonts w:hint="eastAsia" w:ascii="仿宋" w:hAnsi="仿宋" w:eastAsia="仿宋" w:cs="楷体"/>
          <w:color w:val="auto"/>
          <w:kern w:val="0"/>
          <w:sz w:val="32"/>
          <w:szCs w:val="32"/>
        </w:rPr>
        <w:t>十三、预算绩效情况说明</w:t>
      </w:r>
    </w:p>
    <w:p w14:paraId="5B8A5E8C">
      <w:pPr>
        <w:widowControl/>
        <w:jc w:val="left"/>
        <w:rPr>
          <w:rFonts w:ascii="仿宋" w:hAnsi="仿宋" w:eastAsia="仿宋" w:cs="楷体"/>
          <w:color w:val="auto"/>
          <w:kern w:val="0"/>
          <w:sz w:val="32"/>
          <w:szCs w:val="32"/>
        </w:rPr>
      </w:pPr>
      <w:r>
        <w:rPr>
          <w:rFonts w:hint="eastAsia" w:ascii="仿宋" w:hAnsi="仿宋" w:eastAsia="仿宋" w:cs="楷体"/>
          <w:color w:val="auto"/>
          <w:kern w:val="0"/>
          <w:sz w:val="32"/>
          <w:szCs w:val="32"/>
        </w:rPr>
        <w:t>十四、其他需要说明的情况</w:t>
      </w:r>
    </w:p>
    <w:p w14:paraId="5118916A">
      <w:pPr>
        <w:widowControl/>
        <w:jc w:val="center"/>
        <w:rPr>
          <w:rFonts w:ascii="方正小标宋简体" w:hAnsi="方正小标宋简体" w:eastAsia="方正小标宋简体" w:cs="方正小标宋简体"/>
          <w:color w:val="auto"/>
          <w:kern w:val="0"/>
          <w:sz w:val="32"/>
          <w:szCs w:val="32"/>
        </w:rPr>
      </w:pPr>
      <w:r>
        <w:rPr>
          <w:rFonts w:hint="eastAsia" w:ascii="方正小标宋简体" w:hAnsi="方正小标宋简体" w:eastAsia="方正小标宋简体" w:cs="方正小标宋简体"/>
          <w:color w:val="auto"/>
          <w:kern w:val="0"/>
          <w:sz w:val="32"/>
          <w:szCs w:val="32"/>
        </w:rPr>
        <w:t xml:space="preserve">第三部分  </w:t>
      </w:r>
      <w:r>
        <w:rPr>
          <w:rFonts w:hint="eastAsia" w:ascii="方正小标宋简体" w:hAnsi="方正小标宋简体" w:eastAsia="方正小标宋简体" w:cs="方正小标宋简体"/>
          <w:color w:val="auto"/>
          <w:kern w:val="0"/>
          <w:sz w:val="32"/>
          <w:szCs w:val="32"/>
          <w:lang w:eastAsia="zh-CN"/>
        </w:rPr>
        <w:t>2023年度</w:t>
      </w:r>
      <w:r>
        <w:rPr>
          <w:rFonts w:hint="eastAsia" w:ascii="方正小标宋简体" w:hAnsi="方正小标宋简体" w:eastAsia="方正小标宋简体" w:cs="方正小标宋简体"/>
          <w:color w:val="auto"/>
          <w:kern w:val="0"/>
          <w:sz w:val="32"/>
          <w:szCs w:val="32"/>
        </w:rPr>
        <w:t>部门决算表</w:t>
      </w:r>
    </w:p>
    <w:p w14:paraId="21128B6C">
      <w:pPr>
        <w:widowControl/>
        <w:jc w:val="left"/>
        <w:rPr>
          <w:rFonts w:ascii="仿宋" w:hAnsi="仿宋" w:eastAsia="仿宋" w:cs="楷体"/>
          <w:color w:val="auto"/>
          <w:kern w:val="0"/>
          <w:sz w:val="32"/>
          <w:szCs w:val="32"/>
        </w:rPr>
      </w:pPr>
      <w:r>
        <w:rPr>
          <w:rFonts w:hint="eastAsia" w:ascii="仿宋" w:hAnsi="仿宋" w:eastAsia="仿宋" w:cs="楷体"/>
          <w:color w:val="auto"/>
          <w:kern w:val="0"/>
          <w:sz w:val="32"/>
          <w:szCs w:val="32"/>
        </w:rPr>
        <w:t xml:space="preserve">一、收入支出决算总表     </w:t>
      </w:r>
    </w:p>
    <w:p w14:paraId="3997BEF6">
      <w:pPr>
        <w:widowControl/>
        <w:jc w:val="left"/>
        <w:rPr>
          <w:rFonts w:ascii="仿宋" w:hAnsi="仿宋" w:eastAsia="仿宋" w:cs="楷体"/>
          <w:color w:val="auto"/>
          <w:kern w:val="0"/>
          <w:sz w:val="32"/>
          <w:szCs w:val="32"/>
        </w:rPr>
      </w:pPr>
      <w:r>
        <w:rPr>
          <w:rFonts w:hint="eastAsia" w:ascii="仿宋" w:hAnsi="仿宋" w:eastAsia="仿宋" w:cs="楷体"/>
          <w:color w:val="auto"/>
          <w:kern w:val="0"/>
          <w:sz w:val="32"/>
          <w:szCs w:val="32"/>
        </w:rPr>
        <w:t xml:space="preserve">二、收入决算表     </w:t>
      </w:r>
    </w:p>
    <w:p w14:paraId="3F958D60">
      <w:pPr>
        <w:widowControl/>
        <w:jc w:val="left"/>
        <w:rPr>
          <w:rFonts w:ascii="仿宋" w:hAnsi="仿宋" w:eastAsia="仿宋" w:cs="楷体"/>
          <w:color w:val="auto"/>
          <w:kern w:val="0"/>
          <w:sz w:val="32"/>
          <w:szCs w:val="32"/>
        </w:rPr>
      </w:pPr>
      <w:r>
        <w:rPr>
          <w:rFonts w:hint="eastAsia" w:ascii="仿宋" w:hAnsi="仿宋" w:eastAsia="仿宋" w:cs="楷体"/>
          <w:color w:val="auto"/>
          <w:kern w:val="0"/>
          <w:sz w:val="32"/>
          <w:szCs w:val="32"/>
        </w:rPr>
        <w:t xml:space="preserve">三、支出决算表    </w:t>
      </w:r>
    </w:p>
    <w:p w14:paraId="7F9D4CCE">
      <w:pPr>
        <w:widowControl/>
        <w:jc w:val="left"/>
        <w:rPr>
          <w:rFonts w:ascii="仿宋" w:hAnsi="仿宋" w:eastAsia="仿宋" w:cs="楷体"/>
          <w:color w:val="auto"/>
          <w:kern w:val="0"/>
          <w:sz w:val="32"/>
          <w:szCs w:val="32"/>
        </w:rPr>
      </w:pPr>
      <w:r>
        <w:rPr>
          <w:rFonts w:hint="eastAsia" w:ascii="仿宋" w:hAnsi="仿宋" w:eastAsia="仿宋" w:cs="楷体"/>
          <w:color w:val="auto"/>
          <w:kern w:val="0"/>
          <w:sz w:val="32"/>
          <w:szCs w:val="32"/>
        </w:rPr>
        <w:t xml:space="preserve">四、财政拨款收入支出决算总表    </w:t>
      </w:r>
    </w:p>
    <w:p w14:paraId="45FE92E3">
      <w:pPr>
        <w:widowControl/>
        <w:jc w:val="left"/>
        <w:rPr>
          <w:rFonts w:ascii="仿宋" w:hAnsi="仿宋" w:eastAsia="仿宋" w:cs="楷体"/>
          <w:color w:val="auto"/>
          <w:kern w:val="0"/>
          <w:sz w:val="32"/>
          <w:szCs w:val="32"/>
        </w:rPr>
      </w:pPr>
      <w:r>
        <w:rPr>
          <w:rFonts w:hint="eastAsia" w:ascii="仿宋" w:hAnsi="仿宋" w:eastAsia="仿宋" w:cs="楷体"/>
          <w:color w:val="auto"/>
          <w:kern w:val="0"/>
          <w:sz w:val="32"/>
          <w:szCs w:val="32"/>
        </w:rPr>
        <w:t xml:space="preserve">五、一般公共预算财政拨款支出决算表  </w:t>
      </w:r>
    </w:p>
    <w:p w14:paraId="21830842">
      <w:pPr>
        <w:widowControl/>
        <w:jc w:val="left"/>
        <w:rPr>
          <w:rFonts w:ascii="仿宋" w:hAnsi="仿宋" w:eastAsia="仿宋" w:cs="楷体"/>
          <w:color w:val="auto"/>
          <w:kern w:val="0"/>
          <w:sz w:val="32"/>
          <w:szCs w:val="32"/>
        </w:rPr>
      </w:pPr>
      <w:r>
        <w:rPr>
          <w:rFonts w:hint="eastAsia" w:ascii="仿宋" w:hAnsi="仿宋" w:eastAsia="仿宋" w:cs="楷体"/>
          <w:color w:val="auto"/>
          <w:kern w:val="0"/>
          <w:sz w:val="32"/>
          <w:szCs w:val="32"/>
        </w:rPr>
        <w:t xml:space="preserve">六、一般公共预算财政拨款基本支出决算表    </w:t>
      </w:r>
    </w:p>
    <w:p w14:paraId="1A5BE997">
      <w:pPr>
        <w:widowControl/>
        <w:jc w:val="left"/>
        <w:rPr>
          <w:rFonts w:ascii="仿宋" w:hAnsi="仿宋" w:eastAsia="仿宋" w:cs="楷体"/>
          <w:color w:val="auto"/>
          <w:kern w:val="0"/>
          <w:sz w:val="32"/>
          <w:szCs w:val="32"/>
        </w:rPr>
      </w:pPr>
      <w:r>
        <w:rPr>
          <w:rFonts w:hint="eastAsia" w:ascii="仿宋" w:hAnsi="仿宋" w:eastAsia="仿宋" w:cs="楷体"/>
          <w:color w:val="auto"/>
          <w:kern w:val="0"/>
          <w:sz w:val="32"/>
          <w:szCs w:val="32"/>
        </w:rPr>
        <w:t xml:space="preserve">七、政府性基金预算财政拨款收入支出决算表 </w:t>
      </w:r>
    </w:p>
    <w:p w14:paraId="4A0A080A">
      <w:pPr>
        <w:widowControl/>
        <w:jc w:val="left"/>
        <w:rPr>
          <w:rFonts w:ascii="仿宋" w:hAnsi="仿宋" w:eastAsia="仿宋" w:cs="楷体"/>
          <w:color w:val="auto"/>
          <w:kern w:val="0"/>
          <w:sz w:val="32"/>
          <w:szCs w:val="32"/>
        </w:rPr>
      </w:pPr>
      <w:r>
        <w:rPr>
          <w:rFonts w:hint="eastAsia" w:ascii="仿宋" w:hAnsi="仿宋" w:eastAsia="仿宋" w:cs="楷体"/>
          <w:color w:val="auto"/>
          <w:kern w:val="0"/>
          <w:sz w:val="32"/>
          <w:szCs w:val="32"/>
        </w:rPr>
        <w:t>八、国有资本经营预算财政拨款支出决算表</w:t>
      </w:r>
    </w:p>
    <w:p w14:paraId="7972FAA6">
      <w:pPr>
        <w:widowControl/>
        <w:jc w:val="left"/>
        <w:rPr>
          <w:rFonts w:ascii="仿宋" w:hAnsi="仿宋" w:eastAsia="仿宋" w:cs="楷体"/>
          <w:color w:val="auto"/>
          <w:kern w:val="0"/>
          <w:sz w:val="32"/>
          <w:szCs w:val="32"/>
        </w:rPr>
      </w:pPr>
      <w:r>
        <w:rPr>
          <w:rFonts w:hint="eastAsia" w:ascii="仿宋" w:hAnsi="仿宋" w:eastAsia="仿宋" w:cs="楷体"/>
          <w:color w:val="auto"/>
          <w:kern w:val="0"/>
          <w:sz w:val="32"/>
          <w:szCs w:val="32"/>
        </w:rPr>
        <w:t xml:space="preserve">九、财政拨款“三公”经费及会议费、培训费支出决算表 </w:t>
      </w:r>
    </w:p>
    <w:p w14:paraId="289F2E27">
      <w:pPr>
        <w:widowControl/>
        <w:jc w:val="center"/>
        <w:rPr>
          <w:rFonts w:ascii="方正小标宋简体" w:hAnsi="方正小标宋简体" w:eastAsia="方正小标宋简体" w:cs="方正小标宋简体"/>
          <w:color w:val="auto"/>
          <w:kern w:val="0"/>
          <w:sz w:val="32"/>
          <w:szCs w:val="32"/>
        </w:rPr>
      </w:pPr>
    </w:p>
    <w:p w14:paraId="4C145493">
      <w:pPr>
        <w:widowControl/>
        <w:jc w:val="center"/>
        <w:rPr>
          <w:rFonts w:ascii="方正小标宋简体" w:hAnsi="方正小标宋简体" w:eastAsia="方正小标宋简体" w:cs="方正小标宋简体"/>
          <w:color w:val="auto"/>
          <w:kern w:val="0"/>
          <w:sz w:val="32"/>
          <w:szCs w:val="32"/>
        </w:rPr>
      </w:pPr>
      <w:r>
        <w:rPr>
          <w:rFonts w:hint="eastAsia" w:ascii="方正小标宋简体" w:hAnsi="方正小标宋简体" w:eastAsia="方正小标宋简体" w:cs="方正小标宋简体"/>
          <w:color w:val="auto"/>
          <w:kern w:val="0"/>
          <w:sz w:val="32"/>
          <w:szCs w:val="32"/>
        </w:rPr>
        <w:t>第四部分 专业名词解释</w:t>
      </w:r>
    </w:p>
    <w:p w14:paraId="3F780A35">
      <w:pPr>
        <w:widowControl/>
        <w:jc w:val="center"/>
        <w:rPr>
          <w:rFonts w:ascii="方正小标宋简体" w:hAnsi="方正小标宋简体" w:eastAsia="方正小标宋简体" w:cs="方正小标宋简体"/>
          <w:color w:val="auto"/>
          <w:kern w:val="0"/>
          <w:sz w:val="32"/>
          <w:szCs w:val="32"/>
        </w:rPr>
      </w:pPr>
      <w:r>
        <w:rPr>
          <w:rFonts w:hint="eastAsia" w:ascii="方正小标宋简体" w:hAnsi="方正小标宋简体" w:eastAsia="方正小标宋简体" w:cs="方正小标宋简体"/>
          <w:color w:val="auto"/>
          <w:kern w:val="0"/>
          <w:sz w:val="32"/>
          <w:szCs w:val="32"/>
        </w:rPr>
        <w:t>第五部分  附   件</w:t>
      </w:r>
    </w:p>
    <w:p w14:paraId="05D87084">
      <w:pPr>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仿宋" w:hAnsi="仿宋" w:eastAsia="仿宋" w:cs="仿宋"/>
          <w:iCs/>
          <w:color w:val="auto"/>
          <w:kern w:val="0"/>
          <w:sz w:val="32"/>
          <w:szCs w:val="32"/>
          <w:highlight w:val="cyan"/>
        </w:rPr>
        <w:br w:type="page"/>
      </w:r>
      <w:r>
        <w:rPr>
          <w:rFonts w:hint="eastAsia" w:ascii="方正小标宋简体" w:hAnsi="方正小标宋简体" w:eastAsia="方正小标宋简体" w:cs="方正小标宋简体"/>
          <w:b w:val="0"/>
          <w:bCs w:val="0"/>
          <w:color w:val="auto"/>
          <w:sz w:val="44"/>
          <w:szCs w:val="44"/>
          <w:highlight w:val="none"/>
        </w:rPr>
        <w:t>第一部分 部门概况</w:t>
      </w:r>
    </w:p>
    <w:p w14:paraId="78FB68C6">
      <w:pPr>
        <w:ind w:firstLine="640"/>
        <w:rPr>
          <w:rFonts w:hint="eastAsia" w:ascii="黑体" w:hAnsi="宋体" w:eastAsia="黑体"/>
          <w:color w:val="auto"/>
          <w:kern w:val="0"/>
          <w:sz w:val="32"/>
          <w:szCs w:val="32"/>
          <w:highlight w:val="none"/>
          <w:lang w:eastAsia="zh-CN"/>
        </w:rPr>
      </w:pPr>
      <w:r>
        <w:rPr>
          <w:rFonts w:hint="eastAsia" w:ascii="黑体" w:hAnsi="黑体" w:eastAsia="黑体"/>
          <w:color w:val="auto"/>
          <w:kern w:val="0"/>
          <w:sz w:val="32"/>
          <w:szCs w:val="32"/>
        </w:rPr>
        <w:t>一、</w:t>
      </w:r>
      <w:r>
        <w:rPr>
          <w:rFonts w:hint="eastAsia" w:ascii="黑体" w:hAnsi="黑体" w:eastAsia="黑体"/>
          <w:color w:val="auto"/>
          <w:kern w:val="0"/>
          <w:sz w:val="32"/>
          <w:szCs w:val="32"/>
          <w:lang w:eastAsia="zh-CN"/>
        </w:rPr>
        <w:t>单位</w:t>
      </w:r>
      <w:r>
        <w:rPr>
          <w:rFonts w:hint="eastAsia" w:ascii="黑体" w:hAnsi="黑体" w:eastAsia="黑体"/>
          <w:color w:val="auto"/>
          <w:kern w:val="0"/>
          <w:sz w:val="32"/>
          <w:szCs w:val="32"/>
        </w:rPr>
        <w:t>主要职</w:t>
      </w:r>
      <w:r>
        <w:rPr>
          <w:rFonts w:hint="eastAsia" w:ascii="黑体" w:hAnsi="黑体" w:eastAsia="黑体"/>
          <w:color w:val="auto"/>
          <w:kern w:val="0"/>
          <w:sz w:val="32"/>
          <w:szCs w:val="32"/>
          <w:lang w:eastAsia="zh-CN"/>
        </w:rPr>
        <w:t>责</w:t>
      </w:r>
      <w:r>
        <w:rPr>
          <w:rFonts w:hint="eastAsia" w:ascii="黑体" w:hAnsi="黑体" w:eastAsia="黑体"/>
          <w:color w:val="auto"/>
          <w:kern w:val="0"/>
          <w:sz w:val="32"/>
          <w:szCs w:val="32"/>
        </w:rPr>
        <w:t>及</w:t>
      </w:r>
      <w:r>
        <w:rPr>
          <w:rFonts w:hint="eastAsia" w:ascii="黑体" w:hAnsi="宋体" w:eastAsia="黑体"/>
          <w:color w:val="auto"/>
          <w:kern w:val="0"/>
          <w:sz w:val="32"/>
          <w:szCs w:val="32"/>
          <w:highlight w:val="none"/>
          <w:lang w:eastAsia="zh-CN"/>
        </w:rPr>
        <w:t>机构设置</w:t>
      </w:r>
    </w:p>
    <w:p w14:paraId="622C74BD">
      <w:pPr>
        <w:ind w:firstLine="64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全力完成310国道眉县青化至渭滨高家镇改扩建项目渭滨段年度征迁任务。</w:t>
      </w:r>
    </w:p>
    <w:p w14:paraId="6E9CB4A3">
      <w:pPr>
        <w:ind w:firstLine="64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全力保障中岩山连接道路项目立项等工作。</w:t>
      </w:r>
    </w:p>
    <w:p w14:paraId="4E6298CC">
      <w:pPr>
        <w:ind w:firstLine="64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扎实推进石鼓现代农业园连接道路工程。</w:t>
      </w:r>
    </w:p>
    <w:p w14:paraId="0A4BE00F">
      <w:pPr>
        <w:ind w:firstLine="64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实施石鼓镇政府-峪泉村委会县乡公路改造项目。</w:t>
      </w:r>
    </w:p>
    <w:p w14:paraId="679A2E75">
      <w:pPr>
        <w:widowControl/>
        <w:ind w:firstLine="640" w:firstLineChars="200"/>
        <w:jc w:val="left"/>
        <w:rPr>
          <w:rFonts w:ascii="楷体" w:hAnsi="楷体" w:eastAsia="楷体"/>
          <w:color w:val="auto"/>
          <w:kern w:val="0"/>
          <w:sz w:val="32"/>
          <w:szCs w:val="32"/>
        </w:rPr>
      </w:pPr>
      <w:r>
        <w:rPr>
          <w:rFonts w:hint="eastAsia" w:ascii="楷体" w:hAnsi="楷体" w:eastAsia="楷体"/>
          <w:color w:val="auto"/>
          <w:kern w:val="0"/>
          <w:sz w:val="32"/>
          <w:szCs w:val="32"/>
        </w:rPr>
        <w:t>（一）主要职</w:t>
      </w:r>
      <w:r>
        <w:rPr>
          <w:rFonts w:hint="eastAsia" w:ascii="楷体" w:hAnsi="楷体" w:eastAsia="楷体"/>
          <w:color w:val="auto"/>
          <w:kern w:val="0"/>
          <w:sz w:val="32"/>
          <w:szCs w:val="32"/>
          <w:lang w:eastAsia="zh-CN"/>
        </w:rPr>
        <w:t>责</w:t>
      </w:r>
      <w:r>
        <w:rPr>
          <w:rFonts w:hint="eastAsia" w:ascii="楷体" w:hAnsi="楷体" w:eastAsia="楷体"/>
          <w:color w:val="auto"/>
          <w:kern w:val="0"/>
          <w:sz w:val="32"/>
          <w:szCs w:val="32"/>
        </w:rPr>
        <w:t>。</w:t>
      </w:r>
    </w:p>
    <w:p w14:paraId="4910AAFC">
      <w:pPr>
        <w:widowControl/>
        <w:ind w:firstLine="640" w:firstLineChars="200"/>
        <w:jc w:val="both"/>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贯彻执行交通运输方面的法律法规和方针政策，拟订全区交通运输行业发展规划，参与拟订物流业发展规划并监督实施。</w:t>
      </w:r>
    </w:p>
    <w:p w14:paraId="1CF88DFA">
      <w:pPr>
        <w:widowControl/>
        <w:ind w:firstLine="640" w:firstLineChars="200"/>
        <w:jc w:val="both"/>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协助市交通运输局抓好交通运输行业安全生产监管工作。</w:t>
      </w:r>
    </w:p>
    <w:p w14:paraId="453DCA9C">
      <w:pPr>
        <w:widowControl/>
        <w:ind w:firstLine="640" w:firstLineChars="200"/>
        <w:jc w:val="both"/>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指导交通运输信息化建设，监测分析运行情况，开展相关统计工作，发布有关信息；协助市交通运输局指导交通运输行业环境保护和节能减排工作。</w:t>
      </w:r>
    </w:p>
    <w:p w14:paraId="5FA5BEE3">
      <w:pPr>
        <w:widowControl/>
        <w:ind w:firstLine="640" w:firstLineChars="200"/>
        <w:jc w:val="both"/>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4</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承办区委、区政府交办的其他事项。</w:t>
      </w:r>
    </w:p>
    <w:p w14:paraId="06B0D282">
      <w:pPr>
        <w:widowControl/>
        <w:ind w:firstLine="640" w:firstLineChars="200"/>
        <w:jc w:val="left"/>
        <w:rPr>
          <w:rFonts w:ascii="楷体" w:hAnsi="楷体" w:eastAsia="楷体"/>
          <w:color w:val="auto"/>
          <w:kern w:val="0"/>
          <w:sz w:val="32"/>
          <w:szCs w:val="32"/>
        </w:rPr>
      </w:pPr>
      <w:r>
        <w:rPr>
          <w:rFonts w:hint="eastAsia" w:ascii="楷体" w:hAnsi="楷体" w:eastAsia="楷体"/>
          <w:color w:val="auto"/>
          <w:kern w:val="0"/>
          <w:sz w:val="32"/>
          <w:szCs w:val="32"/>
        </w:rPr>
        <w:t>（二）内设机构。</w:t>
      </w:r>
    </w:p>
    <w:p w14:paraId="6BDEC6E9">
      <w:pPr>
        <w:widowControl/>
        <w:ind w:firstLine="640" w:firstLineChars="200"/>
        <w:jc w:val="left"/>
        <w:rPr>
          <w:rFonts w:ascii="仿宋" w:hAnsi="仿宋" w:eastAsia="仿宋"/>
          <w:color w:val="auto"/>
          <w:kern w:val="0"/>
          <w:sz w:val="32"/>
          <w:szCs w:val="32"/>
        </w:rPr>
      </w:pPr>
      <w:r>
        <w:rPr>
          <w:rFonts w:hint="eastAsia" w:ascii="仿宋" w:hAnsi="仿宋" w:eastAsia="仿宋"/>
          <w:color w:val="auto"/>
          <w:kern w:val="0"/>
          <w:sz w:val="32"/>
          <w:szCs w:val="32"/>
        </w:rPr>
        <w:t>根据以上职能，本</w:t>
      </w:r>
      <w:r>
        <w:rPr>
          <w:rFonts w:hint="eastAsia" w:ascii="仿宋" w:hAnsi="仿宋" w:eastAsia="仿宋"/>
          <w:color w:val="auto"/>
          <w:kern w:val="0"/>
          <w:sz w:val="32"/>
          <w:szCs w:val="32"/>
          <w:lang w:eastAsia="zh-CN"/>
        </w:rPr>
        <w:t>单位</w:t>
      </w:r>
      <w:r>
        <w:rPr>
          <w:rFonts w:hint="eastAsia" w:ascii="仿宋" w:hAnsi="仿宋" w:eastAsia="仿宋"/>
          <w:color w:val="auto"/>
          <w:kern w:val="0"/>
          <w:sz w:val="32"/>
          <w:szCs w:val="32"/>
        </w:rPr>
        <w:t>内设3个股室，分别是：办公室、规划建设股、安全运输股。</w:t>
      </w:r>
    </w:p>
    <w:p w14:paraId="2EF4558D">
      <w:pPr>
        <w:widowControl/>
        <w:numPr>
          <w:ilvl w:val="0"/>
          <w:numId w:val="1"/>
        </w:numPr>
        <w:ind w:firstLine="640" w:firstLineChars="200"/>
        <w:jc w:val="left"/>
        <w:rPr>
          <w:rFonts w:ascii="黑体" w:hAnsi="黑体" w:eastAsia="黑体"/>
          <w:color w:val="auto"/>
          <w:kern w:val="0"/>
          <w:sz w:val="32"/>
          <w:szCs w:val="32"/>
        </w:rPr>
      </w:pPr>
      <w:r>
        <w:rPr>
          <w:rFonts w:hint="eastAsia" w:ascii="黑体" w:hAnsi="黑体" w:eastAsia="黑体"/>
          <w:color w:val="auto"/>
          <w:kern w:val="0"/>
          <w:sz w:val="32"/>
          <w:szCs w:val="32"/>
        </w:rPr>
        <w:t>部门决算单位构成</w:t>
      </w:r>
    </w:p>
    <w:p w14:paraId="759C7131">
      <w:pPr>
        <w:ind w:firstLine="640"/>
        <w:rPr>
          <w:rFonts w:ascii="仿宋" w:hAnsi="仿宋" w:eastAsia="仿宋"/>
          <w:color w:val="auto"/>
          <w:sz w:val="32"/>
          <w:szCs w:val="32"/>
        </w:rPr>
      </w:pPr>
      <w:r>
        <w:rPr>
          <w:rFonts w:hint="eastAsia" w:ascii="仿宋" w:hAnsi="仿宋" w:eastAsia="仿宋" w:cs="仿宋"/>
          <w:color w:val="auto"/>
          <w:sz w:val="32"/>
          <w:szCs w:val="32"/>
          <w:highlight w:val="none"/>
        </w:rPr>
        <w:t>本单位作为</w:t>
      </w:r>
      <w:r>
        <w:rPr>
          <w:rFonts w:hint="eastAsia" w:ascii="仿宋" w:hAnsi="仿宋" w:eastAsia="仿宋" w:cs="仿宋"/>
          <w:color w:val="auto"/>
          <w:sz w:val="32"/>
          <w:szCs w:val="32"/>
          <w:highlight w:val="none"/>
          <w:lang w:val="en-US" w:eastAsia="zh-CN"/>
        </w:rPr>
        <w:t>宝鸡市渭滨区交通运输局二级</w:t>
      </w:r>
      <w:r>
        <w:rPr>
          <w:rFonts w:hint="eastAsia" w:ascii="仿宋" w:hAnsi="仿宋" w:eastAsia="仿宋" w:cs="仿宋"/>
          <w:color w:val="auto"/>
          <w:sz w:val="32"/>
          <w:szCs w:val="32"/>
          <w:highlight w:val="none"/>
        </w:rPr>
        <w:t>预算单位，</w:t>
      </w:r>
      <w:r>
        <w:rPr>
          <w:rFonts w:hint="eastAsia" w:ascii="仿宋_GB2312" w:hAnsi="仿宋_GB2312" w:eastAsia="仿宋_GB2312" w:cs="仿宋_GB2312"/>
          <w:color w:val="auto"/>
          <w:sz w:val="32"/>
          <w:szCs w:val="32"/>
          <w:highlight w:val="none"/>
        </w:rPr>
        <w:t>编制202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年度部门决算。</w:t>
      </w:r>
    </w:p>
    <w:p w14:paraId="7991BC7B">
      <w:pPr>
        <w:ind w:firstLine="640" w:firstLineChars="200"/>
        <w:rPr>
          <w:rFonts w:ascii="黑体" w:hAnsi="黑体" w:eastAsia="黑体"/>
          <w:color w:val="auto"/>
          <w:sz w:val="32"/>
          <w:szCs w:val="32"/>
        </w:rPr>
      </w:pPr>
      <w:r>
        <w:rPr>
          <w:rFonts w:hint="eastAsia" w:ascii="黑体" w:hAnsi="黑体" w:eastAsia="黑体"/>
          <w:color w:val="auto"/>
          <w:sz w:val="32"/>
          <w:szCs w:val="32"/>
        </w:rPr>
        <w:t>三、</w:t>
      </w:r>
      <w:r>
        <w:rPr>
          <w:rFonts w:hint="eastAsia" w:ascii="黑体" w:hAnsi="黑体" w:eastAsia="黑体"/>
          <w:color w:val="auto"/>
          <w:sz w:val="32"/>
          <w:szCs w:val="32"/>
          <w:lang w:eastAsia="zh-CN"/>
        </w:rPr>
        <w:t>单位</w:t>
      </w:r>
      <w:r>
        <w:rPr>
          <w:rFonts w:hint="eastAsia" w:ascii="黑体" w:hAnsi="黑体" w:eastAsia="黑体"/>
          <w:color w:val="auto"/>
          <w:sz w:val="32"/>
          <w:szCs w:val="32"/>
        </w:rPr>
        <w:t>人员情况</w:t>
      </w:r>
    </w:p>
    <w:p w14:paraId="40A2B544">
      <w:pPr>
        <w:widowControl/>
        <w:spacing w:line="560" w:lineRule="exact"/>
        <w:ind w:firstLine="640" w:firstLineChars="200"/>
        <w:jc w:val="left"/>
        <w:rPr>
          <w:rFonts w:ascii="仿宋" w:hAnsi="仿宋" w:eastAsia="仿宋"/>
          <w:color w:val="auto"/>
          <w:sz w:val="32"/>
          <w:szCs w:val="32"/>
        </w:rPr>
      </w:pPr>
      <w:r>
        <w:rPr>
          <w:rFonts w:ascii="仿宋" w:hAnsi="仿宋" w:eastAsia="仿宋"/>
          <w:color w:val="auto"/>
          <w:sz w:val="32"/>
          <w:szCs w:val="32"/>
        </w:rPr>
        <w:t>截至</w:t>
      </w:r>
      <w:r>
        <w:rPr>
          <w:rFonts w:hint="eastAsia" w:ascii="仿宋" w:hAnsi="仿宋" w:eastAsia="仿宋"/>
          <w:color w:val="auto"/>
          <w:sz w:val="32"/>
          <w:szCs w:val="32"/>
          <w:lang w:eastAsia="zh-CN"/>
        </w:rPr>
        <w:t>2023年</w:t>
      </w:r>
      <w:r>
        <w:rPr>
          <w:rFonts w:ascii="仿宋" w:hAnsi="仿宋" w:eastAsia="仿宋"/>
          <w:color w:val="auto"/>
          <w:sz w:val="32"/>
          <w:szCs w:val="32"/>
        </w:rPr>
        <w:t>底，</w:t>
      </w:r>
      <w:r>
        <w:rPr>
          <w:rFonts w:hint="eastAsia" w:ascii="仿宋" w:hAnsi="仿宋" w:eastAsia="仿宋"/>
          <w:color w:val="auto"/>
          <w:sz w:val="32"/>
          <w:szCs w:val="32"/>
          <w:lang w:eastAsia="zh-CN"/>
        </w:rPr>
        <w:t>本单位</w:t>
      </w:r>
      <w:r>
        <w:rPr>
          <w:rFonts w:ascii="仿宋" w:hAnsi="仿宋" w:eastAsia="仿宋"/>
          <w:color w:val="auto"/>
          <w:sz w:val="32"/>
          <w:szCs w:val="32"/>
        </w:rPr>
        <w:t>人员编制</w:t>
      </w:r>
      <w:r>
        <w:rPr>
          <w:rFonts w:hint="eastAsia" w:ascii="仿宋" w:hAnsi="仿宋" w:eastAsia="仿宋"/>
          <w:color w:val="auto"/>
          <w:sz w:val="32"/>
          <w:szCs w:val="32"/>
          <w:lang w:val="en-US" w:eastAsia="zh-CN"/>
        </w:rPr>
        <w:t>5</w:t>
      </w:r>
      <w:r>
        <w:rPr>
          <w:rFonts w:ascii="仿宋" w:hAnsi="仿宋" w:eastAsia="仿宋"/>
          <w:color w:val="auto"/>
          <w:sz w:val="32"/>
          <w:szCs w:val="32"/>
        </w:rPr>
        <w:t>人，其中行政编制</w:t>
      </w:r>
      <w:r>
        <w:rPr>
          <w:rFonts w:hint="eastAsia" w:ascii="仿宋" w:hAnsi="仿宋" w:eastAsia="仿宋"/>
          <w:color w:val="auto"/>
          <w:sz w:val="32"/>
          <w:szCs w:val="32"/>
          <w:lang w:val="en-US" w:eastAsia="zh-CN"/>
        </w:rPr>
        <w:t>5</w:t>
      </w:r>
      <w:r>
        <w:rPr>
          <w:rFonts w:ascii="仿宋" w:hAnsi="仿宋" w:eastAsia="仿宋"/>
          <w:color w:val="auto"/>
          <w:sz w:val="32"/>
          <w:szCs w:val="32"/>
        </w:rPr>
        <w:t>人、事业编制</w:t>
      </w:r>
      <w:r>
        <w:rPr>
          <w:rFonts w:hint="eastAsia" w:ascii="仿宋" w:hAnsi="仿宋" w:eastAsia="仿宋"/>
          <w:color w:val="auto"/>
          <w:sz w:val="32"/>
          <w:szCs w:val="32"/>
          <w:lang w:val="en-US" w:eastAsia="zh-CN"/>
        </w:rPr>
        <w:t>0</w:t>
      </w:r>
      <w:r>
        <w:rPr>
          <w:rFonts w:ascii="仿宋" w:hAnsi="仿宋" w:eastAsia="仿宋"/>
          <w:color w:val="auto"/>
          <w:sz w:val="32"/>
          <w:szCs w:val="32"/>
        </w:rPr>
        <w:t>人；实有人员</w:t>
      </w:r>
      <w:r>
        <w:rPr>
          <w:rFonts w:hint="eastAsia" w:ascii="仿宋" w:hAnsi="仿宋" w:eastAsia="仿宋"/>
          <w:color w:val="auto"/>
          <w:sz w:val="32"/>
          <w:szCs w:val="32"/>
          <w:lang w:val="en-US" w:eastAsia="zh-CN"/>
        </w:rPr>
        <w:t>5</w:t>
      </w:r>
      <w:r>
        <w:rPr>
          <w:rFonts w:ascii="仿宋" w:hAnsi="仿宋" w:eastAsia="仿宋"/>
          <w:color w:val="auto"/>
          <w:sz w:val="32"/>
          <w:szCs w:val="32"/>
        </w:rPr>
        <w:t>人，其中行政</w:t>
      </w:r>
      <w:r>
        <w:rPr>
          <w:rFonts w:hint="eastAsia" w:ascii="仿宋" w:hAnsi="仿宋" w:eastAsia="仿宋"/>
          <w:color w:val="auto"/>
          <w:sz w:val="32"/>
          <w:szCs w:val="32"/>
          <w:lang w:val="en-US" w:eastAsia="zh-CN"/>
        </w:rPr>
        <w:t>5</w:t>
      </w:r>
      <w:r>
        <w:rPr>
          <w:rFonts w:ascii="仿宋" w:hAnsi="仿宋" w:eastAsia="仿宋"/>
          <w:color w:val="auto"/>
          <w:sz w:val="32"/>
          <w:szCs w:val="32"/>
        </w:rPr>
        <w:t>人、事业</w:t>
      </w:r>
      <w:r>
        <w:rPr>
          <w:rFonts w:hint="eastAsia" w:ascii="仿宋" w:hAnsi="仿宋" w:eastAsia="仿宋"/>
          <w:color w:val="auto"/>
          <w:sz w:val="32"/>
          <w:szCs w:val="32"/>
          <w:lang w:val="en-US" w:eastAsia="zh-CN"/>
        </w:rPr>
        <w:t>0</w:t>
      </w:r>
      <w:r>
        <w:rPr>
          <w:rFonts w:ascii="仿宋" w:hAnsi="仿宋" w:eastAsia="仿宋"/>
          <w:color w:val="auto"/>
          <w:sz w:val="32"/>
          <w:szCs w:val="32"/>
        </w:rPr>
        <w:t>人。单位管理的离退休人员</w:t>
      </w:r>
      <w:r>
        <w:rPr>
          <w:rFonts w:hint="eastAsia" w:ascii="仿宋" w:hAnsi="仿宋" w:eastAsia="仿宋"/>
          <w:color w:val="auto"/>
          <w:sz w:val="32"/>
          <w:szCs w:val="32"/>
          <w:lang w:val="en-US" w:eastAsia="zh-CN"/>
        </w:rPr>
        <w:t>1</w:t>
      </w:r>
      <w:r>
        <w:rPr>
          <w:rFonts w:ascii="仿宋" w:hAnsi="仿宋" w:eastAsia="仿宋"/>
          <w:color w:val="auto"/>
          <w:sz w:val="32"/>
          <w:szCs w:val="32"/>
        </w:rPr>
        <w:t>人。</w:t>
      </w:r>
    </w:p>
    <w:p w14:paraId="6FC586FE">
      <w:pPr>
        <w:widowControl/>
        <w:ind w:left="0" w:leftChars="0" w:firstLine="0" w:firstLineChars="0"/>
        <w:jc w:val="left"/>
        <w:rPr>
          <w:rFonts w:ascii="楷体" w:hAnsi="楷体" w:eastAsia="楷体" w:cs="楷体"/>
          <w:iCs/>
          <w:color w:val="auto"/>
          <w:kern w:val="0"/>
          <w:sz w:val="32"/>
          <w:szCs w:val="32"/>
        </w:rPr>
      </w:pPr>
      <w:r>
        <w:rPr>
          <w:rFonts w:hint="eastAsia" w:ascii="方正小标宋简体" w:hAnsi="方正小标宋简体"/>
          <w:color w:val="auto"/>
          <w:kern w:val="0"/>
          <w:sz w:val="44"/>
          <w:szCs w:val="44"/>
        </w:rPr>
        <w:drawing>
          <wp:inline distT="0" distB="0" distL="0" distR="0">
            <wp:extent cx="5274310" cy="3076575"/>
            <wp:effectExtent l="5080" t="4445" r="8890" b="12700"/>
            <wp:docPr id="24"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6401028C">
      <w:pPr>
        <w:widowControl/>
        <w:ind w:firstLine="640"/>
        <w:jc w:val="left"/>
        <w:rPr>
          <w:rFonts w:ascii="楷体" w:hAnsi="楷体" w:eastAsia="楷体" w:cs="楷体"/>
          <w:iCs/>
          <w:color w:val="auto"/>
          <w:kern w:val="0"/>
          <w:sz w:val="32"/>
          <w:szCs w:val="32"/>
          <w:highlight w:val="cyan"/>
        </w:rPr>
      </w:pPr>
    </w:p>
    <w:p w14:paraId="0AB74482">
      <w:pPr>
        <w:widowControl/>
        <w:jc w:val="center"/>
        <w:rPr>
          <w:rFonts w:ascii="黑体" w:hAnsi="宋体" w:eastAsia="黑体"/>
          <w:color w:val="auto"/>
          <w:kern w:val="0"/>
          <w:sz w:val="44"/>
          <w:szCs w:val="44"/>
        </w:rPr>
      </w:pPr>
      <w:r>
        <w:rPr>
          <w:rFonts w:hint="eastAsia" w:ascii="方正小标宋简体" w:hAnsi="方正小标宋简体" w:eastAsia="方正小标宋简体" w:cs="方正小标宋简体"/>
          <w:b w:val="0"/>
          <w:bCs w:val="0"/>
          <w:color w:val="auto"/>
          <w:sz w:val="36"/>
          <w:szCs w:val="36"/>
          <w:highlight w:val="none"/>
        </w:rPr>
        <w:t xml:space="preserve">第二部分 </w:t>
      </w:r>
      <w:r>
        <w:rPr>
          <w:rFonts w:hint="eastAsia" w:ascii="方正小标宋简体" w:hAnsi="方正小标宋简体" w:eastAsia="方正小标宋简体" w:cs="方正小标宋简体"/>
          <w:b w:val="0"/>
          <w:bCs w:val="0"/>
          <w:color w:val="auto"/>
          <w:sz w:val="36"/>
          <w:szCs w:val="36"/>
          <w:highlight w:val="none"/>
          <w:lang w:eastAsia="zh-CN"/>
        </w:rPr>
        <w:t>2023年度</w:t>
      </w:r>
      <w:r>
        <w:rPr>
          <w:rFonts w:hint="eastAsia" w:ascii="方正小标宋简体" w:hAnsi="方正小标宋简体" w:eastAsia="方正小标宋简体" w:cs="方正小标宋简体"/>
          <w:b w:val="0"/>
          <w:bCs w:val="0"/>
          <w:color w:val="auto"/>
          <w:sz w:val="36"/>
          <w:szCs w:val="36"/>
          <w:highlight w:val="none"/>
        </w:rPr>
        <w:t>部门决算情况说明</w:t>
      </w:r>
    </w:p>
    <w:p w14:paraId="7DA498C9">
      <w:pPr>
        <w:widowControl/>
        <w:spacing w:line="560" w:lineRule="exact"/>
        <w:ind w:firstLine="640" w:firstLineChars="200"/>
        <w:jc w:val="left"/>
        <w:rPr>
          <w:rFonts w:ascii="黑体" w:hAnsi="黑体" w:eastAsia="黑体"/>
          <w:color w:val="auto"/>
          <w:kern w:val="0"/>
          <w:sz w:val="32"/>
          <w:szCs w:val="32"/>
        </w:rPr>
      </w:pPr>
      <w:r>
        <w:rPr>
          <w:rFonts w:hint="eastAsia" w:ascii="黑体" w:hAnsi="黑体" w:eastAsia="黑体"/>
          <w:color w:val="auto"/>
          <w:kern w:val="0"/>
          <w:sz w:val="32"/>
          <w:szCs w:val="32"/>
        </w:rPr>
        <w:t xml:space="preserve">一、收入支出决算总体情况说明 </w:t>
      </w:r>
    </w:p>
    <w:p w14:paraId="2A8317B1">
      <w:pPr>
        <w:widowControl/>
        <w:ind w:firstLine="64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2023年度收入总计、支出总计均为4606.01万元，与上年相比收入总计、支出总计增加3505.33万元，增长318.47%。主要是农林水</w:t>
      </w:r>
      <w:r>
        <w:rPr>
          <w:rFonts w:hint="eastAsia" w:ascii="仿宋" w:hAnsi="仿宋" w:eastAsia="仿宋"/>
          <w:color w:val="auto"/>
          <w:sz w:val="32"/>
          <w:szCs w:val="32"/>
          <w:lang w:val="en-US" w:eastAsia="zh-CN"/>
        </w:rPr>
        <w:t>收支</w:t>
      </w:r>
      <w:r>
        <w:rPr>
          <w:rFonts w:hint="eastAsia" w:ascii="仿宋" w:hAnsi="仿宋" w:eastAsia="仿宋"/>
          <w:color w:val="auto"/>
          <w:sz w:val="32"/>
          <w:szCs w:val="32"/>
          <w:lang w:eastAsia="zh-CN"/>
        </w:rPr>
        <w:t>、交通运输</w:t>
      </w:r>
      <w:r>
        <w:rPr>
          <w:rFonts w:hint="eastAsia" w:ascii="仿宋" w:hAnsi="仿宋" w:eastAsia="仿宋"/>
          <w:color w:val="auto"/>
          <w:sz w:val="32"/>
          <w:szCs w:val="32"/>
          <w:lang w:val="en-US" w:eastAsia="zh-CN"/>
        </w:rPr>
        <w:t>收支</w:t>
      </w:r>
      <w:r>
        <w:rPr>
          <w:rFonts w:hint="eastAsia" w:ascii="仿宋" w:hAnsi="仿宋" w:eastAsia="仿宋"/>
          <w:color w:val="auto"/>
          <w:sz w:val="32"/>
          <w:szCs w:val="32"/>
          <w:lang w:eastAsia="zh-CN"/>
        </w:rPr>
        <w:t>增加。</w:t>
      </w:r>
    </w:p>
    <w:p w14:paraId="568905D2">
      <w:pPr>
        <w:widowControl/>
        <w:ind w:firstLine="640"/>
        <w:jc w:val="left"/>
        <w:rPr>
          <w:rFonts w:hint="eastAsia" w:ascii="仿宋" w:hAnsi="仿宋" w:eastAsia="仿宋"/>
          <w:color w:val="auto"/>
          <w:sz w:val="32"/>
          <w:szCs w:val="32"/>
          <w:lang w:eastAsia="zh-CN"/>
        </w:rPr>
      </w:pPr>
    </w:p>
    <w:p w14:paraId="6E170354">
      <w:pPr>
        <w:widowControl/>
        <w:ind w:firstLine="640"/>
        <w:jc w:val="left"/>
        <w:rPr>
          <w:rFonts w:hint="eastAsia" w:ascii="仿宋" w:hAnsi="仿宋" w:eastAsia="仿宋"/>
          <w:color w:val="auto"/>
          <w:sz w:val="32"/>
          <w:szCs w:val="32"/>
          <w:lang w:eastAsia="zh-CN"/>
        </w:rPr>
      </w:pPr>
    </w:p>
    <w:p w14:paraId="1E55BC70">
      <w:pPr>
        <w:widowControl/>
        <w:ind w:firstLine="640"/>
        <w:jc w:val="left"/>
        <w:rPr>
          <w:rFonts w:hint="eastAsia" w:ascii="仿宋" w:hAnsi="仿宋" w:eastAsia="仿宋"/>
          <w:color w:val="auto"/>
          <w:sz w:val="32"/>
          <w:szCs w:val="32"/>
          <w:lang w:eastAsia="zh-CN"/>
        </w:rPr>
      </w:pPr>
    </w:p>
    <w:p w14:paraId="22092A05">
      <w:pPr>
        <w:widowControl/>
        <w:ind w:firstLine="640"/>
        <w:jc w:val="left"/>
        <w:rPr>
          <w:rFonts w:ascii="仿宋" w:hAnsi="仿宋" w:eastAsia="仿宋"/>
          <w:color w:val="auto"/>
          <w:sz w:val="32"/>
          <w:szCs w:val="32"/>
        </w:rPr>
      </w:pPr>
      <w:r>
        <w:rPr>
          <w:rFonts w:hint="eastAsia" w:ascii="仿宋_GB2312" w:hAnsi="宋体"/>
          <w:i/>
          <w:iCs/>
          <w:color w:val="auto"/>
          <w:kern w:val="0"/>
          <w:sz w:val="32"/>
          <w:szCs w:val="32"/>
        </w:rPr>
        <w:drawing>
          <wp:anchor distT="0" distB="0" distL="0" distR="0" simplePos="0" relativeHeight="251659264" behindDoc="0" locked="0" layoutInCell="1" allowOverlap="1">
            <wp:simplePos x="0" y="0"/>
            <wp:positionH relativeFrom="column">
              <wp:posOffset>312420</wp:posOffset>
            </wp:positionH>
            <wp:positionV relativeFrom="paragraph">
              <wp:posOffset>73660</wp:posOffset>
            </wp:positionV>
            <wp:extent cx="4763770" cy="2787015"/>
            <wp:effectExtent l="4445" t="5080" r="17145" b="12065"/>
            <wp:wrapNone/>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14:paraId="35C65000">
      <w:pPr>
        <w:widowControl/>
        <w:spacing w:line="560" w:lineRule="exact"/>
        <w:ind w:firstLine="640" w:firstLineChars="200"/>
        <w:jc w:val="left"/>
        <w:rPr>
          <w:rFonts w:hint="eastAsia" w:ascii="黑体" w:hAnsi="黑体" w:eastAsia="黑体"/>
          <w:color w:val="auto"/>
          <w:kern w:val="0"/>
          <w:sz w:val="32"/>
          <w:szCs w:val="32"/>
        </w:rPr>
      </w:pPr>
    </w:p>
    <w:p w14:paraId="31174311">
      <w:pPr>
        <w:widowControl/>
        <w:spacing w:line="560" w:lineRule="exact"/>
        <w:ind w:firstLine="640" w:firstLineChars="200"/>
        <w:jc w:val="left"/>
        <w:rPr>
          <w:rFonts w:hint="eastAsia" w:ascii="黑体" w:hAnsi="黑体" w:eastAsia="黑体"/>
          <w:color w:val="auto"/>
          <w:kern w:val="0"/>
          <w:sz w:val="32"/>
          <w:szCs w:val="32"/>
        </w:rPr>
      </w:pPr>
    </w:p>
    <w:p w14:paraId="5CB22F9A">
      <w:pPr>
        <w:widowControl/>
        <w:spacing w:line="560" w:lineRule="exact"/>
        <w:ind w:firstLine="640" w:firstLineChars="200"/>
        <w:jc w:val="left"/>
        <w:rPr>
          <w:rFonts w:hint="eastAsia" w:ascii="黑体" w:hAnsi="黑体" w:eastAsia="黑体"/>
          <w:color w:val="auto"/>
          <w:kern w:val="0"/>
          <w:sz w:val="32"/>
          <w:szCs w:val="32"/>
        </w:rPr>
      </w:pPr>
    </w:p>
    <w:p w14:paraId="0A0703E8">
      <w:pPr>
        <w:widowControl/>
        <w:spacing w:line="560" w:lineRule="exact"/>
        <w:ind w:firstLine="640" w:firstLineChars="200"/>
        <w:jc w:val="left"/>
        <w:rPr>
          <w:rFonts w:hint="eastAsia" w:ascii="黑体" w:hAnsi="黑体" w:eastAsia="黑体"/>
          <w:color w:val="auto"/>
          <w:kern w:val="0"/>
          <w:sz w:val="32"/>
          <w:szCs w:val="32"/>
        </w:rPr>
      </w:pPr>
    </w:p>
    <w:p w14:paraId="68859BB2">
      <w:pPr>
        <w:widowControl/>
        <w:spacing w:line="560" w:lineRule="exact"/>
        <w:ind w:firstLine="640" w:firstLineChars="200"/>
        <w:jc w:val="left"/>
        <w:rPr>
          <w:rFonts w:hint="eastAsia" w:ascii="黑体" w:hAnsi="黑体" w:eastAsia="黑体"/>
          <w:color w:val="auto"/>
          <w:kern w:val="0"/>
          <w:sz w:val="32"/>
          <w:szCs w:val="32"/>
        </w:rPr>
      </w:pPr>
    </w:p>
    <w:p w14:paraId="424C901D">
      <w:pPr>
        <w:widowControl/>
        <w:spacing w:line="560" w:lineRule="exact"/>
        <w:ind w:firstLine="640" w:firstLineChars="200"/>
        <w:jc w:val="left"/>
        <w:rPr>
          <w:rFonts w:hint="eastAsia" w:ascii="黑体" w:hAnsi="黑体" w:eastAsia="黑体"/>
          <w:color w:val="auto"/>
          <w:kern w:val="0"/>
          <w:sz w:val="32"/>
          <w:szCs w:val="32"/>
        </w:rPr>
      </w:pPr>
    </w:p>
    <w:p w14:paraId="34F47E4A">
      <w:pPr>
        <w:widowControl/>
        <w:spacing w:line="560" w:lineRule="exact"/>
        <w:ind w:firstLine="640" w:firstLineChars="200"/>
        <w:jc w:val="left"/>
        <w:rPr>
          <w:rFonts w:hint="eastAsia" w:ascii="黑体" w:hAnsi="黑体" w:eastAsia="黑体"/>
          <w:color w:val="auto"/>
          <w:kern w:val="0"/>
          <w:sz w:val="32"/>
          <w:szCs w:val="32"/>
        </w:rPr>
      </w:pPr>
    </w:p>
    <w:p w14:paraId="31B5095A">
      <w:pPr>
        <w:widowControl/>
        <w:spacing w:line="560" w:lineRule="exact"/>
        <w:ind w:firstLine="640" w:firstLineChars="200"/>
        <w:jc w:val="left"/>
        <w:rPr>
          <w:rFonts w:hint="eastAsia" w:ascii="黑体" w:hAnsi="黑体" w:eastAsia="黑体"/>
          <w:color w:val="auto"/>
          <w:kern w:val="0"/>
          <w:sz w:val="32"/>
          <w:szCs w:val="32"/>
        </w:rPr>
      </w:pPr>
    </w:p>
    <w:p w14:paraId="3B0D054D">
      <w:pPr>
        <w:widowControl/>
        <w:spacing w:line="560" w:lineRule="exact"/>
        <w:ind w:firstLine="640" w:firstLineChars="200"/>
        <w:jc w:val="left"/>
        <w:rPr>
          <w:rFonts w:ascii="黑体" w:hAnsi="黑体" w:eastAsia="黑体"/>
          <w:color w:val="auto"/>
          <w:kern w:val="0"/>
          <w:sz w:val="32"/>
          <w:szCs w:val="32"/>
        </w:rPr>
      </w:pPr>
      <w:r>
        <w:rPr>
          <w:rFonts w:hint="eastAsia" w:ascii="黑体" w:hAnsi="黑体" w:eastAsia="黑体"/>
          <w:color w:val="auto"/>
          <w:kern w:val="0"/>
          <w:sz w:val="32"/>
          <w:szCs w:val="32"/>
        </w:rPr>
        <w:t>二、收入决算情况说明</w:t>
      </w:r>
    </w:p>
    <w:p w14:paraId="1F5551D8">
      <w:pPr>
        <w:widowControl/>
        <w:spacing w:line="560" w:lineRule="exact"/>
        <w:ind w:firstLine="640" w:firstLineChars="200"/>
        <w:jc w:val="left"/>
        <w:rPr>
          <w:rFonts w:ascii="仿宋" w:hAnsi="仿宋" w:eastAsia="仿宋"/>
          <w:color w:val="auto"/>
          <w:sz w:val="32"/>
          <w:szCs w:val="32"/>
        </w:rPr>
      </w:pPr>
      <w:r>
        <w:rPr>
          <w:rFonts w:hint="eastAsia" w:ascii="仿宋" w:hAnsi="仿宋" w:eastAsia="仿宋"/>
          <w:color w:val="auto"/>
          <w:kern w:val="0"/>
          <w:sz w:val="32"/>
          <w:szCs w:val="32"/>
          <w:lang w:eastAsia="zh-CN"/>
        </w:rPr>
        <w:t>2023年度本年收入合计</w:t>
      </w:r>
      <w:r>
        <w:rPr>
          <w:rFonts w:hint="eastAsia" w:ascii="仿宋" w:hAnsi="仿宋" w:eastAsia="仿宋"/>
          <w:color w:val="auto"/>
          <w:kern w:val="0"/>
          <w:sz w:val="32"/>
          <w:szCs w:val="32"/>
          <w:lang w:val="en-US" w:eastAsia="zh-CN"/>
        </w:rPr>
        <w:t>4606.01</w:t>
      </w:r>
      <w:r>
        <w:rPr>
          <w:rFonts w:hint="eastAsia" w:ascii="仿宋" w:hAnsi="仿宋" w:eastAsia="仿宋"/>
          <w:color w:val="auto"/>
          <w:kern w:val="0"/>
          <w:sz w:val="32"/>
          <w:szCs w:val="32"/>
          <w:lang w:eastAsia="zh-CN"/>
        </w:rPr>
        <w:t>万元，其中：财政拨款收入</w:t>
      </w:r>
      <w:r>
        <w:rPr>
          <w:rFonts w:hint="eastAsia" w:ascii="仿宋" w:hAnsi="仿宋" w:eastAsia="仿宋"/>
          <w:color w:val="auto"/>
          <w:kern w:val="0"/>
          <w:sz w:val="32"/>
          <w:szCs w:val="32"/>
          <w:lang w:val="en-US" w:eastAsia="zh-CN"/>
        </w:rPr>
        <w:t>4606.01</w:t>
      </w:r>
      <w:r>
        <w:rPr>
          <w:rFonts w:hint="eastAsia" w:ascii="仿宋" w:hAnsi="仿宋" w:eastAsia="仿宋"/>
          <w:color w:val="auto"/>
          <w:kern w:val="0"/>
          <w:sz w:val="32"/>
          <w:szCs w:val="32"/>
          <w:lang w:eastAsia="zh-CN"/>
        </w:rPr>
        <w:t>万元，占</w:t>
      </w:r>
      <w:r>
        <w:rPr>
          <w:rFonts w:hint="eastAsia" w:ascii="仿宋" w:hAnsi="仿宋" w:eastAsia="仿宋"/>
          <w:color w:val="auto"/>
          <w:kern w:val="0"/>
          <w:sz w:val="32"/>
          <w:szCs w:val="32"/>
          <w:lang w:val="en-US" w:eastAsia="zh-CN"/>
        </w:rPr>
        <w:t>100</w:t>
      </w:r>
      <w:r>
        <w:rPr>
          <w:rFonts w:hint="eastAsia" w:ascii="仿宋" w:hAnsi="仿宋" w:eastAsia="仿宋"/>
          <w:color w:val="auto"/>
          <w:kern w:val="0"/>
          <w:sz w:val="32"/>
          <w:szCs w:val="32"/>
          <w:lang w:eastAsia="zh-CN"/>
        </w:rPr>
        <w:t>%。</w:t>
      </w:r>
    </w:p>
    <w:p w14:paraId="1F089E7E">
      <w:pPr>
        <w:widowControl/>
        <w:spacing w:line="560" w:lineRule="exact"/>
        <w:ind w:firstLine="640" w:firstLineChars="200"/>
        <w:jc w:val="left"/>
        <w:rPr>
          <w:rFonts w:hint="eastAsia" w:ascii="黑体" w:hAnsi="黑体" w:eastAsia="黑体"/>
          <w:color w:val="auto"/>
          <w:sz w:val="32"/>
          <w:szCs w:val="32"/>
        </w:rPr>
      </w:pPr>
      <w:r>
        <w:rPr>
          <w:rFonts w:ascii="仿宋_GB2312" w:hAnsi="宋体"/>
          <w:i/>
          <w:iCs/>
          <w:color w:val="auto"/>
          <w:kern w:val="0"/>
          <w:sz w:val="32"/>
          <w:szCs w:val="32"/>
        </w:rPr>
        <w:drawing>
          <wp:anchor distT="0" distB="0" distL="0" distR="0" simplePos="0" relativeHeight="251660288" behindDoc="0" locked="0" layoutInCell="1" allowOverlap="1">
            <wp:simplePos x="0" y="0"/>
            <wp:positionH relativeFrom="column">
              <wp:posOffset>675005</wp:posOffset>
            </wp:positionH>
            <wp:positionV relativeFrom="paragraph">
              <wp:posOffset>111760</wp:posOffset>
            </wp:positionV>
            <wp:extent cx="4145280" cy="3187700"/>
            <wp:effectExtent l="4445" t="4445" r="10795" b="825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489B4FDF">
      <w:pPr>
        <w:widowControl/>
        <w:spacing w:line="560" w:lineRule="exact"/>
        <w:ind w:firstLine="640" w:firstLineChars="200"/>
        <w:jc w:val="left"/>
        <w:rPr>
          <w:rFonts w:ascii="黑体" w:hAnsi="黑体" w:eastAsia="黑体"/>
          <w:color w:val="auto"/>
        </w:rPr>
      </w:pPr>
      <w:r>
        <w:rPr>
          <w:rFonts w:hint="eastAsia" w:ascii="黑体" w:hAnsi="黑体" w:eastAsia="黑体"/>
          <w:color w:val="auto"/>
          <w:sz w:val="32"/>
          <w:szCs w:val="32"/>
        </w:rPr>
        <w:t>三</w:t>
      </w:r>
      <w:r>
        <w:rPr>
          <w:rFonts w:hint="eastAsia" w:ascii="黑体" w:hAnsi="黑体" w:eastAsia="黑体"/>
          <w:color w:val="auto"/>
          <w:kern w:val="0"/>
          <w:sz w:val="32"/>
          <w:szCs w:val="32"/>
        </w:rPr>
        <w:t xml:space="preserve">、支出决算情况说明  </w:t>
      </w:r>
    </w:p>
    <w:p w14:paraId="3CA63B77">
      <w:pPr>
        <w:widowControl/>
        <w:spacing w:line="560" w:lineRule="exact"/>
        <w:ind w:firstLine="640" w:firstLineChars="200"/>
        <w:jc w:val="left"/>
        <w:rPr>
          <w:rFonts w:ascii="楷体" w:hAnsi="楷体" w:eastAsia="楷体" w:cs="楷体"/>
          <w:iCs/>
          <w:color w:val="auto"/>
          <w:kern w:val="0"/>
          <w:sz w:val="32"/>
          <w:szCs w:val="32"/>
        </w:rPr>
      </w:pPr>
      <w:r>
        <w:rPr>
          <w:rFonts w:ascii="仿宋_GB2312" w:hAnsi="宋体"/>
          <w:i/>
          <w:iCs/>
          <w:color w:val="auto"/>
          <w:kern w:val="0"/>
          <w:sz w:val="32"/>
          <w:szCs w:val="32"/>
        </w:rPr>
        <w:drawing>
          <wp:anchor distT="0" distB="0" distL="0" distR="0" simplePos="0" relativeHeight="251661312" behindDoc="0" locked="0" layoutInCell="1" allowOverlap="1">
            <wp:simplePos x="0" y="0"/>
            <wp:positionH relativeFrom="column">
              <wp:posOffset>591185</wp:posOffset>
            </wp:positionH>
            <wp:positionV relativeFrom="paragraph">
              <wp:posOffset>859790</wp:posOffset>
            </wp:positionV>
            <wp:extent cx="4255770" cy="2426335"/>
            <wp:effectExtent l="4445" t="4445" r="6985" b="7620"/>
            <wp:wrapTopAndBottom/>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color w:val="auto"/>
          <w:kern w:val="0"/>
          <w:sz w:val="32"/>
          <w:szCs w:val="32"/>
          <w:lang w:eastAsia="zh-CN"/>
        </w:rPr>
        <w:t>2023年度本年支出合计</w:t>
      </w:r>
      <w:r>
        <w:rPr>
          <w:rFonts w:hint="eastAsia" w:ascii="仿宋" w:hAnsi="仿宋" w:eastAsia="仿宋"/>
          <w:color w:val="auto"/>
          <w:kern w:val="0"/>
          <w:sz w:val="32"/>
          <w:szCs w:val="32"/>
          <w:lang w:val="en-US" w:eastAsia="zh-CN"/>
        </w:rPr>
        <w:t>4606.01</w:t>
      </w:r>
      <w:r>
        <w:rPr>
          <w:rFonts w:hint="eastAsia" w:ascii="仿宋" w:hAnsi="仿宋" w:eastAsia="仿宋"/>
          <w:color w:val="auto"/>
          <w:kern w:val="0"/>
          <w:sz w:val="32"/>
          <w:szCs w:val="32"/>
          <w:lang w:eastAsia="zh-CN"/>
        </w:rPr>
        <w:t>万元，其中：基本支出78.09万元，占1.70%；4527.91万元，占98.30%。</w:t>
      </w:r>
    </w:p>
    <w:p w14:paraId="270CBF43">
      <w:pPr>
        <w:widowControl/>
        <w:spacing w:line="560" w:lineRule="exact"/>
        <w:ind w:firstLine="640" w:firstLineChars="200"/>
        <w:jc w:val="left"/>
        <w:rPr>
          <w:rFonts w:ascii="仿宋_GB2312" w:hAnsi="宋体"/>
          <w:i/>
          <w:iCs/>
          <w:color w:val="auto"/>
          <w:kern w:val="0"/>
          <w:sz w:val="32"/>
          <w:szCs w:val="32"/>
        </w:rPr>
      </w:pPr>
      <w:r>
        <w:rPr>
          <w:rFonts w:ascii="仿宋_GB2312" w:hAnsi="宋体"/>
          <w:i/>
          <w:iCs/>
          <w:color w:val="auto"/>
          <w:kern w:val="0"/>
          <w:sz w:val="32"/>
          <w:szCs w:val="32"/>
        </w:rPr>
        <w:t xml:space="preserve"> </w:t>
      </w:r>
    </w:p>
    <w:p w14:paraId="76C94201">
      <w:pPr>
        <w:widowControl/>
        <w:spacing w:line="560" w:lineRule="exact"/>
        <w:ind w:firstLine="640" w:firstLineChars="200"/>
        <w:jc w:val="left"/>
        <w:rPr>
          <w:rFonts w:ascii="黑体" w:hAnsi="黑体" w:eastAsia="黑体"/>
          <w:color w:val="auto"/>
          <w:kern w:val="0"/>
          <w:sz w:val="32"/>
          <w:szCs w:val="32"/>
        </w:rPr>
      </w:pPr>
      <w:r>
        <w:rPr>
          <w:rFonts w:hint="eastAsia" w:ascii="黑体" w:hAnsi="黑体" w:eastAsia="黑体"/>
          <w:color w:val="auto"/>
          <w:kern w:val="0"/>
          <w:sz w:val="32"/>
          <w:szCs w:val="32"/>
        </w:rPr>
        <w:t>四、财政拨款收入支出决算总体情况说明</w:t>
      </w:r>
    </w:p>
    <w:p w14:paraId="07E53B8B">
      <w:pPr>
        <w:widowControl/>
        <w:spacing w:line="560" w:lineRule="exact"/>
        <w:ind w:firstLine="640"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2023年度财政拨款收入总计、支出总计均为4606.01万元，与上年相比收入总计、支出总计各增加3708.18万元，增长413.02%。主要原因是农林水支出、交通运输支出增加。</w:t>
      </w:r>
    </w:p>
    <w:p w14:paraId="5C21C0E5">
      <w:pPr>
        <w:widowControl/>
        <w:spacing w:line="560" w:lineRule="exact"/>
        <w:ind w:firstLine="640" w:firstLineChars="200"/>
        <w:jc w:val="left"/>
        <w:rPr>
          <w:rFonts w:hint="eastAsia" w:ascii="仿宋" w:hAnsi="仿宋" w:eastAsia="仿宋"/>
          <w:color w:val="auto"/>
          <w:sz w:val="32"/>
          <w:szCs w:val="32"/>
          <w:lang w:eastAsia="zh-CN"/>
        </w:rPr>
      </w:pPr>
      <w:r>
        <w:rPr>
          <w:rFonts w:hint="eastAsia" w:ascii="仿宋_GB2312" w:hAnsi="宋体"/>
          <w:i/>
          <w:iCs/>
          <w:color w:val="auto"/>
          <w:kern w:val="0"/>
          <w:sz w:val="32"/>
          <w:szCs w:val="32"/>
        </w:rPr>
        <w:drawing>
          <wp:anchor distT="0" distB="0" distL="0" distR="0" simplePos="0" relativeHeight="251662336" behindDoc="0" locked="0" layoutInCell="1" allowOverlap="1">
            <wp:simplePos x="0" y="0"/>
            <wp:positionH relativeFrom="column">
              <wp:posOffset>393065</wp:posOffset>
            </wp:positionH>
            <wp:positionV relativeFrom="paragraph">
              <wp:posOffset>22225</wp:posOffset>
            </wp:positionV>
            <wp:extent cx="4946650" cy="3088640"/>
            <wp:effectExtent l="4445" t="4445" r="17145" b="15875"/>
            <wp:wrapTopAndBottom/>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68187D79">
      <w:pPr>
        <w:widowControl/>
        <w:spacing w:line="560" w:lineRule="exact"/>
        <w:ind w:firstLine="640" w:firstLineChars="200"/>
        <w:jc w:val="left"/>
        <w:rPr>
          <w:rFonts w:ascii="黑体" w:hAnsi="黑体" w:eastAsia="黑体"/>
          <w:color w:val="auto"/>
          <w:kern w:val="0"/>
          <w:sz w:val="32"/>
          <w:szCs w:val="32"/>
        </w:rPr>
      </w:pPr>
      <w:r>
        <w:rPr>
          <w:rFonts w:hint="eastAsia" w:ascii="黑体" w:hAnsi="黑体" w:eastAsia="黑体"/>
          <w:color w:val="auto"/>
          <w:kern w:val="0"/>
          <w:sz w:val="32"/>
          <w:szCs w:val="32"/>
        </w:rPr>
        <w:t>五、一般公共预算财政拨款支出决算情况说明</w:t>
      </w:r>
    </w:p>
    <w:p w14:paraId="03C1F055">
      <w:pPr>
        <w:widowControl/>
        <w:spacing w:line="560" w:lineRule="exact"/>
        <w:ind w:firstLine="640" w:firstLineChars="200"/>
        <w:jc w:val="both"/>
        <w:rPr>
          <w:rFonts w:hint="eastAsia" w:ascii="仿宋" w:hAnsi="仿宋" w:eastAsia="仿宋"/>
          <w:color w:val="auto"/>
          <w:kern w:val="0"/>
          <w:sz w:val="32"/>
          <w:szCs w:val="32"/>
          <w:lang w:eastAsia="zh-CN"/>
        </w:rPr>
      </w:pPr>
      <w:r>
        <w:rPr>
          <w:rFonts w:hint="eastAsia" w:ascii="仿宋" w:hAnsi="仿宋" w:eastAsia="仿宋"/>
          <w:color w:val="auto"/>
          <w:kern w:val="0"/>
          <w:sz w:val="32"/>
          <w:szCs w:val="32"/>
          <w:lang w:eastAsia="zh-CN"/>
        </w:rPr>
        <w:t>2023年度一般公共预算财政拨款支出年初预算77.79万元，支出决算4606.01万元，完成年初预算的5920.84%，占本年支出合计的100.00%。与上年相比，财政拨款支出增加3708.1</w:t>
      </w:r>
      <w:r>
        <w:rPr>
          <w:rFonts w:hint="eastAsia" w:ascii="仿宋" w:hAnsi="仿宋" w:eastAsia="仿宋"/>
          <w:color w:val="auto"/>
          <w:kern w:val="0"/>
          <w:sz w:val="32"/>
          <w:szCs w:val="32"/>
          <w:lang w:val="en-US" w:eastAsia="zh-CN"/>
        </w:rPr>
        <w:t>9</w:t>
      </w:r>
      <w:r>
        <w:rPr>
          <w:rFonts w:hint="eastAsia" w:ascii="仿宋" w:hAnsi="仿宋" w:eastAsia="仿宋"/>
          <w:color w:val="auto"/>
          <w:kern w:val="0"/>
          <w:sz w:val="32"/>
          <w:szCs w:val="32"/>
          <w:lang w:eastAsia="zh-CN"/>
        </w:rPr>
        <w:t>万元，增长413.02%，主要原因是农林水支出、交通运输支出增加。</w:t>
      </w:r>
    </w:p>
    <w:p w14:paraId="1AB6EB6D">
      <w:pPr>
        <w:widowControl/>
        <w:spacing w:line="560" w:lineRule="exact"/>
        <w:ind w:firstLine="640" w:firstLineChars="200"/>
        <w:jc w:val="both"/>
        <w:rPr>
          <w:rFonts w:hint="eastAsia" w:ascii="仿宋" w:hAnsi="仿宋" w:eastAsia="仿宋"/>
          <w:color w:val="auto"/>
          <w:kern w:val="0"/>
          <w:sz w:val="32"/>
          <w:szCs w:val="32"/>
          <w:lang w:eastAsia="zh-CN"/>
        </w:rPr>
      </w:pPr>
      <w:r>
        <w:rPr>
          <w:rFonts w:hint="eastAsia" w:ascii="仿宋_GB2312" w:hAnsi="仿宋_GB2312"/>
          <w:i/>
          <w:iCs/>
          <w:color w:val="auto"/>
          <w:kern w:val="0"/>
          <w:sz w:val="32"/>
          <w:szCs w:val="32"/>
        </w:rPr>
        <w:drawing>
          <wp:anchor distT="0" distB="0" distL="0" distR="0" simplePos="0" relativeHeight="251663360" behindDoc="0" locked="0" layoutInCell="1" allowOverlap="1">
            <wp:simplePos x="0" y="0"/>
            <wp:positionH relativeFrom="column">
              <wp:posOffset>273685</wp:posOffset>
            </wp:positionH>
            <wp:positionV relativeFrom="paragraph">
              <wp:posOffset>223520</wp:posOffset>
            </wp:positionV>
            <wp:extent cx="5274310" cy="3076575"/>
            <wp:effectExtent l="5080" t="4445" r="8890" b="12700"/>
            <wp:wrapTopAndBottom/>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1A819444">
      <w:pPr>
        <w:widowControl/>
        <w:spacing w:line="560" w:lineRule="exact"/>
        <w:ind w:firstLine="640" w:firstLineChars="200"/>
        <w:jc w:val="left"/>
        <w:rPr>
          <w:rFonts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rPr>
        <w:t>按照政府功能分类科目，</w:t>
      </w:r>
      <w:r>
        <w:rPr>
          <w:rFonts w:ascii="仿宋_GB2312" w:hAnsi="宋体" w:eastAsia="仿宋_GB2312" w:cs="仿宋_GB2312"/>
          <w:color w:val="auto"/>
          <w:kern w:val="0"/>
          <w:sz w:val="32"/>
          <w:szCs w:val="32"/>
        </w:rPr>
        <w:t>其中：</w:t>
      </w:r>
    </w:p>
    <w:p w14:paraId="25A274DC">
      <w:pPr>
        <w:widowControl/>
        <w:spacing w:line="560" w:lineRule="exact"/>
        <w:ind w:firstLine="640" w:firstLineChars="200"/>
        <w:jc w:val="left"/>
        <w:rPr>
          <w:rFonts w:hint="eastAsia" w:ascii="楷体" w:hAnsi="楷体" w:eastAsia="楷体" w:cs="楷体"/>
          <w:iCs/>
          <w:color w:val="auto"/>
          <w:kern w:val="0"/>
          <w:sz w:val="32"/>
          <w:szCs w:val="32"/>
        </w:rPr>
      </w:pPr>
      <w:r>
        <w:rPr>
          <w:rFonts w:hint="eastAsia" w:ascii="仿宋" w:hAnsi="仿宋" w:eastAsia="仿宋"/>
          <w:i/>
          <w:iCs/>
          <w:color w:val="auto"/>
          <w:kern w:val="0"/>
          <w:sz w:val="32"/>
          <w:szCs w:val="32"/>
        </w:rPr>
        <w:drawing>
          <wp:anchor distT="0" distB="0" distL="114300" distR="114300" simplePos="0" relativeHeight="251664384" behindDoc="0" locked="0" layoutInCell="1" allowOverlap="1">
            <wp:simplePos x="0" y="0"/>
            <wp:positionH relativeFrom="column">
              <wp:posOffset>-8890</wp:posOffset>
            </wp:positionH>
            <wp:positionV relativeFrom="paragraph">
              <wp:posOffset>27305</wp:posOffset>
            </wp:positionV>
            <wp:extent cx="5429250" cy="5652135"/>
            <wp:effectExtent l="4445" t="4445" r="6985" b="1270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楷体" w:hAnsi="楷体" w:eastAsia="楷体" w:cs="楷体"/>
          <w:iCs/>
          <w:color w:val="auto"/>
          <w:kern w:val="0"/>
          <w:sz w:val="32"/>
          <w:szCs w:val="32"/>
        </w:rPr>
        <w:t xml:space="preserve"> </w:t>
      </w:r>
    </w:p>
    <w:p w14:paraId="6F7764E3">
      <w:pPr>
        <w:widowControl/>
        <w:spacing w:line="560" w:lineRule="exact"/>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1.社会保障和就业支出</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类</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行政事业单位养老支出</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款</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机关事业单位基本养老保险缴费支出</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项</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年初预算</w:t>
      </w:r>
      <w:r>
        <w:rPr>
          <w:rFonts w:hint="eastAsia" w:ascii="仿宋" w:hAnsi="仿宋" w:eastAsia="仿宋" w:cs="仿宋"/>
          <w:color w:val="auto"/>
          <w:kern w:val="0"/>
          <w:sz w:val="32"/>
          <w:szCs w:val="32"/>
          <w:lang w:val="en-US" w:eastAsia="zh-CN"/>
        </w:rPr>
        <w:t>6</w:t>
      </w:r>
      <w:r>
        <w:rPr>
          <w:rFonts w:hint="eastAsia" w:ascii="仿宋" w:hAnsi="仿宋" w:eastAsia="仿宋" w:cs="仿宋"/>
          <w:color w:val="auto"/>
          <w:kern w:val="0"/>
          <w:sz w:val="32"/>
          <w:szCs w:val="32"/>
        </w:rPr>
        <w:t>万元，支出决算</w:t>
      </w:r>
      <w:r>
        <w:rPr>
          <w:rFonts w:hint="eastAsia" w:ascii="仿宋" w:hAnsi="仿宋" w:eastAsia="仿宋" w:cs="仿宋"/>
          <w:color w:val="auto"/>
          <w:kern w:val="0"/>
          <w:sz w:val="32"/>
          <w:szCs w:val="32"/>
          <w:lang w:val="en-US" w:eastAsia="zh-CN"/>
        </w:rPr>
        <w:t>7.78</w:t>
      </w:r>
      <w:r>
        <w:rPr>
          <w:rFonts w:hint="eastAsia" w:ascii="仿宋" w:hAnsi="仿宋" w:eastAsia="仿宋" w:cs="仿宋"/>
          <w:color w:val="auto"/>
          <w:kern w:val="0"/>
          <w:sz w:val="32"/>
          <w:szCs w:val="32"/>
        </w:rPr>
        <w:t>万元，完成年初预算的</w:t>
      </w:r>
      <w:r>
        <w:rPr>
          <w:rFonts w:hint="eastAsia" w:ascii="仿宋" w:hAnsi="仿宋" w:eastAsia="仿宋" w:cs="仿宋"/>
          <w:color w:val="auto"/>
          <w:kern w:val="0"/>
          <w:sz w:val="32"/>
          <w:szCs w:val="32"/>
          <w:lang w:val="en-US" w:eastAsia="zh-CN"/>
        </w:rPr>
        <w:t>129.67</w:t>
      </w:r>
      <w:r>
        <w:rPr>
          <w:rFonts w:hint="eastAsia" w:ascii="仿宋" w:hAnsi="仿宋" w:eastAsia="仿宋" w:cs="仿宋"/>
          <w:color w:val="auto"/>
          <w:kern w:val="0"/>
          <w:sz w:val="32"/>
          <w:szCs w:val="32"/>
        </w:rPr>
        <w:t>%。决算数大于年初预算数的主要原因是基本养老保险缴费</w:t>
      </w:r>
      <w:r>
        <w:rPr>
          <w:rFonts w:hint="eastAsia" w:ascii="仿宋" w:hAnsi="仿宋" w:eastAsia="仿宋" w:cs="仿宋"/>
          <w:color w:val="auto"/>
          <w:kern w:val="0"/>
          <w:sz w:val="32"/>
          <w:szCs w:val="32"/>
          <w:lang w:val="en-US" w:eastAsia="zh-CN"/>
        </w:rPr>
        <w:t>基数调整</w:t>
      </w:r>
      <w:r>
        <w:rPr>
          <w:rFonts w:hint="eastAsia" w:ascii="仿宋" w:hAnsi="仿宋" w:eastAsia="仿宋" w:cs="仿宋"/>
          <w:color w:val="auto"/>
          <w:kern w:val="0"/>
          <w:sz w:val="32"/>
          <w:szCs w:val="32"/>
        </w:rPr>
        <w:t>。</w:t>
      </w:r>
    </w:p>
    <w:p w14:paraId="560C3E13">
      <w:pPr>
        <w:widowControl/>
        <w:spacing w:line="560" w:lineRule="exact"/>
        <w:ind w:firstLine="640" w:firstLineChars="200"/>
        <w:jc w:val="left"/>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卫生健康支出</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类</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行政事业单位医疗</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款</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行政单位医疗</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项</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年初预算</w:t>
      </w:r>
      <w:r>
        <w:rPr>
          <w:rFonts w:hint="eastAsia" w:ascii="仿宋" w:hAnsi="仿宋" w:eastAsia="仿宋" w:cs="仿宋"/>
          <w:color w:val="auto"/>
          <w:kern w:val="0"/>
          <w:sz w:val="32"/>
          <w:szCs w:val="32"/>
          <w:lang w:val="en-US" w:eastAsia="zh-CN"/>
        </w:rPr>
        <w:t>4.02</w:t>
      </w:r>
      <w:r>
        <w:rPr>
          <w:rFonts w:hint="eastAsia" w:ascii="仿宋" w:hAnsi="仿宋" w:eastAsia="仿宋" w:cs="仿宋"/>
          <w:color w:val="auto"/>
          <w:kern w:val="0"/>
          <w:sz w:val="32"/>
          <w:szCs w:val="32"/>
        </w:rPr>
        <w:t>万元，支出决算</w:t>
      </w:r>
      <w:r>
        <w:rPr>
          <w:rFonts w:hint="eastAsia" w:ascii="仿宋" w:hAnsi="仿宋" w:eastAsia="仿宋" w:cs="仿宋"/>
          <w:color w:val="auto"/>
          <w:kern w:val="0"/>
          <w:sz w:val="32"/>
          <w:szCs w:val="32"/>
          <w:lang w:val="en-US" w:eastAsia="zh-CN"/>
        </w:rPr>
        <w:t>3.20</w:t>
      </w:r>
      <w:r>
        <w:rPr>
          <w:rFonts w:hint="eastAsia" w:ascii="仿宋" w:hAnsi="仿宋" w:eastAsia="仿宋" w:cs="仿宋"/>
          <w:color w:val="auto"/>
          <w:kern w:val="0"/>
          <w:sz w:val="32"/>
          <w:szCs w:val="32"/>
        </w:rPr>
        <w:t>万元，完成年初预算的</w:t>
      </w:r>
      <w:r>
        <w:rPr>
          <w:rFonts w:hint="eastAsia" w:ascii="仿宋" w:hAnsi="仿宋" w:eastAsia="仿宋" w:cs="仿宋"/>
          <w:color w:val="auto"/>
          <w:kern w:val="0"/>
          <w:sz w:val="32"/>
          <w:szCs w:val="32"/>
          <w:lang w:val="en-US" w:eastAsia="zh-CN"/>
        </w:rPr>
        <w:t>79.60</w:t>
      </w:r>
      <w:r>
        <w:rPr>
          <w:rFonts w:hint="eastAsia" w:ascii="仿宋" w:hAnsi="仿宋" w:eastAsia="仿宋" w:cs="仿宋"/>
          <w:color w:val="auto"/>
          <w:kern w:val="0"/>
          <w:sz w:val="32"/>
          <w:szCs w:val="32"/>
        </w:rPr>
        <w:t>%。决算数小于年初预算数的主要原因是</w:t>
      </w:r>
      <w:r>
        <w:rPr>
          <w:rFonts w:hint="eastAsia" w:ascii="仿宋" w:hAnsi="仿宋" w:eastAsia="仿宋" w:cs="仿宋"/>
          <w:color w:val="auto"/>
          <w:kern w:val="0"/>
          <w:sz w:val="32"/>
          <w:szCs w:val="32"/>
          <w:lang w:val="en-US" w:eastAsia="zh-CN"/>
        </w:rPr>
        <w:t>医疗</w:t>
      </w:r>
      <w:r>
        <w:rPr>
          <w:rFonts w:hint="eastAsia" w:ascii="仿宋" w:hAnsi="仿宋" w:eastAsia="仿宋" w:cs="仿宋"/>
          <w:color w:val="auto"/>
          <w:kern w:val="0"/>
          <w:sz w:val="32"/>
          <w:szCs w:val="32"/>
        </w:rPr>
        <w:t>保险缴费</w:t>
      </w:r>
      <w:r>
        <w:rPr>
          <w:rFonts w:hint="eastAsia" w:ascii="仿宋" w:hAnsi="仿宋" w:eastAsia="仿宋" w:cs="仿宋"/>
          <w:color w:val="auto"/>
          <w:kern w:val="0"/>
          <w:sz w:val="32"/>
          <w:szCs w:val="32"/>
          <w:lang w:val="en-US" w:eastAsia="zh-CN"/>
        </w:rPr>
        <w:t>基数调整</w:t>
      </w:r>
      <w:r>
        <w:rPr>
          <w:rFonts w:hint="eastAsia" w:ascii="仿宋" w:hAnsi="仿宋" w:eastAsia="仿宋" w:cs="仿宋"/>
          <w:color w:val="auto"/>
          <w:kern w:val="0"/>
          <w:sz w:val="32"/>
          <w:szCs w:val="32"/>
          <w:lang w:eastAsia="zh-CN"/>
        </w:rPr>
        <w:t>。</w:t>
      </w:r>
    </w:p>
    <w:p w14:paraId="4C5C39F4">
      <w:pPr>
        <w:widowControl/>
        <w:spacing w:line="560" w:lineRule="exact"/>
        <w:ind w:firstLine="640" w:firstLineChars="200"/>
        <w:jc w:val="left"/>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农林水支出</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类</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农业农村</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款</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其他农业农村支出</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项</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支出决算</w:t>
      </w:r>
      <w:r>
        <w:rPr>
          <w:rFonts w:hint="eastAsia" w:ascii="仿宋" w:hAnsi="仿宋" w:eastAsia="仿宋" w:cs="仿宋"/>
          <w:color w:val="auto"/>
          <w:kern w:val="0"/>
          <w:sz w:val="32"/>
          <w:szCs w:val="32"/>
          <w:lang w:val="en-US" w:eastAsia="zh-CN"/>
        </w:rPr>
        <w:t>1800</w:t>
      </w:r>
      <w:r>
        <w:rPr>
          <w:rFonts w:hint="eastAsia" w:ascii="仿宋" w:hAnsi="仿宋" w:eastAsia="仿宋" w:cs="仿宋"/>
          <w:color w:val="auto"/>
          <w:kern w:val="0"/>
          <w:sz w:val="32"/>
          <w:szCs w:val="32"/>
        </w:rPr>
        <w:t>万元，年初预算为零，新增主要原因是</w:t>
      </w:r>
      <w:r>
        <w:rPr>
          <w:rFonts w:hint="eastAsia" w:ascii="仿宋" w:hAnsi="仿宋" w:eastAsia="仿宋" w:cs="仿宋"/>
          <w:color w:val="auto"/>
          <w:kern w:val="0"/>
          <w:sz w:val="32"/>
          <w:szCs w:val="32"/>
          <w:lang w:val="en-US" w:eastAsia="zh-CN"/>
        </w:rPr>
        <w:t>建设项目增加，政府一般债券资金增加。</w:t>
      </w:r>
    </w:p>
    <w:p w14:paraId="6D511908">
      <w:pPr>
        <w:widowControl/>
        <w:spacing w:line="560" w:lineRule="exact"/>
        <w:ind w:firstLine="640" w:firstLineChars="200"/>
        <w:jc w:val="left"/>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交通运输支出</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类</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公路水路运输</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款</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行政运行</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项</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年初预算</w:t>
      </w:r>
      <w:r>
        <w:rPr>
          <w:rFonts w:hint="eastAsia" w:ascii="仿宋" w:hAnsi="仿宋" w:eastAsia="仿宋" w:cs="仿宋"/>
          <w:color w:val="auto"/>
          <w:kern w:val="0"/>
          <w:sz w:val="32"/>
          <w:szCs w:val="32"/>
          <w:lang w:val="en-US" w:eastAsia="zh-CN"/>
        </w:rPr>
        <w:t>65.97</w:t>
      </w:r>
      <w:r>
        <w:rPr>
          <w:rFonts w:hint="eastAsia" w:ascii="仿宋" w:hAnsi="仿宋" w:eastAsia="仿宋" w:cs="仿宋"/>
          <w:color w:val="auto"/>
          <w:kern w:val="0"/>
          <w:sz w:val="32"/>
          <w:szCs w:val="32"/>
        </w:rPr>
        <w:t>万元，支出决算</w:t>
      </w:r>
      <w:r>
        <w:rPr>
          <w:rFonts w:hint="eastAsia" w:ascii="仿宋" w:hAnsi="仿宋" w:eastAsia="仿宋" w:cs="仿宋"/>
          <w:color w:val="auto"/>
          <w:kern w:val="0"/>
          <w:sz w:val="32"/>
          <w:szCs w:val="32"/>
          <w:lang w:val="en-US" w:eastAsia="zh-CN"/>
        </w:rPr>
        <w:t>67.12</w:t>
      </w:r>
      <w:r>
        <w:rPr>
          <w:rFonts w:hint="eastAsia" w:ascii="仿宋" w:hAnsi="仿宋" w:eastAsia="仿宋" w:cs="仿宋"/>
          <w:color w:val="auto"/>
          <w:kern w:val="0"/>
          <w:sz w:val="32"/>
          <w:szCs w:val="32"/>
        </w:rPr>
        <w:t>万元，完成年初预算的</w:t>
      </w:r>
      <w:r>
        <w:rPr>
          <w:rFonts w:hint="eastAsia" w:ascii="仿宋" w:hAnsi="仿宋" w:eastAsia="仿宋" w:cs="仿宋"/>
          <w:color w:val="auto"/>
          <w:kern w:val="0"/>
          <w:sz w:val="32"/>
          <w:szCs w:val="32"/>
          <w:lang w:val="en-US" w:eastAsia="zh-CN"/>
        </w:rPr>
        <w:t>101.74</w:t>
      </w:r>
      <w:r>
        <w:rPr>
          <w:rFonts w:hint="eastAsia" w:ascii="仿宋" w:hAnsi="仿宋" w:eastAsia="仿宋" w:cs="仿宋"/>
          <w:color w:val="auto"/>
          <w:kern w:val="0"/>
          <w:sz w:val="32"/>
          <w:szCs w:val="32"/>
        </w:rPr>
        <w:t>%。决算数大于年初预算数的主要原因是</w:t>
      </w:r>
      <w:r>
        <w:rPr>
          <w:rFonts w:hint="eastAsia" w:ascii="仿宋" w:hAnsi="仿宋" w:eastAsia="仿宋" w:cs="仿宋"/>
          <w:color w:val="auto"/>
          <w:kern w:val="0"/>
          <w:sz w:val="32"/>
          <w:szCs w:val="32"/>
          <w:lang w:val="en-US" w:eastAsia="zh-CN"/>
        </w:rPr>
        <w:t>行政运行办公经费支出增加。</w:t>
      </w:r>
    </w:p>
    <w:p w14:paraId="0FC61027">
      <w:pPr>
        <w:widowControl/>
        <w:spacing w:line="560" w:lineRule="exact"/>
        <w:ind w:firstLine="640" w:firstLineChars="200"/>
        <w:jc w:val="left"/>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rPr>
        <w:t>交通运输支出</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类</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公路水路运输</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款</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一般行政管理事务</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项</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支出决算</w:t>
      </w:r>
      <w:r>
        <w:rPr>
          <w:rFonts w:hint="eastAsia" w:ascii="仿宋" w:hAnsi="仿宋" w:eastAsia="仿宋" w:cs="仿宋"/>
          <w:color w:val="auto"/>
          <w:kern w:val="0"/>
          <w:sz w:val="32"/>
          <w:szCs w:val="32"/>
          <w:lang w:val="en-US" w:eastAsia="zh-CN"/>
        </w:rPr>
        <w:t>52.99</w:t>
      </w:r>
      <w:r>
        <w:rPr>
          <w:rFonts w:hint="eastAsia" w:ascii="仿宋" w:hAnsi="仿宋" w:eastAsia="仿宋" w:cs="仿宋"/>
          <w:color w:val="auto"/>
          <w:kern w:val="0"/>
          <w:sz w:val="32"/>
          <w:szCs w:val="32"/>
        </w:rPr>
        <w:t>万元，年初预算为零，新增主要原因是</w:t>
      </w:r>
      <w:r>
        <w:rPr>
          <w:rFonts w:hint="eastAsia" w:ascii="仿宋" w:hAnsi="仿宋" w:eastAsia="仿宋" w:cs="仿宋"/>
          <w:color w:val="auto"/>
          <w:kern w:val="0"/>
          <w:sz w:val="32"/>
          <w:szCs w:val="32"/>
          <w:lang w:val="en-US" w:eastAsia="zh-CN"/>
        </w:rPr>
        <w:t>业务专项费用增加</w:t>
      </w:r>
      <w:r>
        <w:rPr>
          <w:rFonts w:hint="eastAsia" w:ascii="仿宋" w:hAnsi="仿宋" w:eastAsia="仿宋" w:cs="仿宋"/>
          <w:color w:val="auto"/>
          <w:kern w:val="0"/>
          <w:sz w:val="32"/>
          <w:szCs w:val="32"/>
        </w:rPr>
        <w:t>。</w:t>
      </w:r>
    </w:p>
    <w:p w14:paraId="0A72DDEC">
      <w:pPr>
        <w:widowControl/>
        <w:spacing w:line="560" w:lineRule="exact"/>
        <w:ind w:firstLine="640" w:firstLineChars="200"/>
        <w:jc w:val="left"/>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6.</w:t>
      </w:r>
      <w:r>
        <w:rPr>
          <w:rFonts w:hint="eastAsia" w:ascii="仿宋" w:hAnsi="仿宋" w:eastAsia="仿宋" w:cs="仿宋"/>
          <w:color w:val="auto"/>
          <w:kern w:val="0"/>
          <w:sz w:val="32"/>
          <w:szCs w:val="32"/>
        </w:rPr>
        <w:t>交通运输支出</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类</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公路水路运输</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款</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公路养护</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项</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支出决算</w:t>
      </w:r>
      <w:r>
        <w:rPr>
          <w:rFonts w:hint="eastAsia" w:ascii="仿宋" w:hAnsi="仿宋" w:eastAsia="仿宋" w:cs="仿宋"/>
          <w:color w:val="auto"/>
          <w:kern w:val="0"/>
          <w:sz w:val="32"/>
          <w:szCs w:val="32"/>
          <w:lang w:val="en-US" w:eastAsia="zh-CN"/>
        </w:rPr>
        <w:t>40</w:t>
      </w:r>
      <w:r>
        <w:rPr>
          <w:rFonts w:hint="eastAsia" w:ascii="仿宋" w:hAnsi="仿宋" w:eastAsia="仿宋" w:cs="仿宋"/>
          <w:color w:val="auto"/>
          <w:kern w:val="0"/>
          <w:sz w:val="32"/>
          <w:szCs w:val="32"/>
        </w:rPr>
        <w:t>万元，年初预算为零，新增主要原因是</w:t>
      </w:r>
      <w:r>
        <w:rPr>
          <w:rFonts w:hint="eastAsia" w:ascii="仿宋" w:hAnsi="仿宋" w:eastAsia="仿宋" w:cs="仿宋"/>
          <w:color w:val="auto"/>
          <w:kern w:val="0"/>
          <w:sz w:val="32"/>
          <w:szCs w:val="32"/>
          <w:lang w:val="en-US" w:eastAsia="zh-CN"/>
        </w:rPr>
        <w:t>公路养护专项业务经费增加</w:t>
      </w:r>
      <w:r>
        <w:rPr>
          <w:rFonts w:hint="eastAsia" w:ascii="仿宋" w:hAnsi="仿宋" w:eastAsia="仿宋" w:cs="仿宋"/>
          <w:color w:val="auto"/>
          <w:kern w:val="0"/>
          <w:sz w:val="32"/>
          <w:szCs w:val="32"/>
        </w:rPr>
        <w:t>。</w:t>
      </w:r>
    </w:p>
    <w:p w14:paraId="7572A85C">
      <w:pPr>
        <w:widowControl/>
        <w:spacing w:line="560" w:lineRule="exact"/>
        <w:ind w:firstLine="640" w:firstLineChars="200"/>
        <w:jc w:val="left"/>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7.</w:t>
      </w:r>
      <w:r>
        <w:rPr>
          <w:rFonts w:hint="eastAsia" w:ascii="仿宋" w:hAnsi="仿宋" w:eastAsia="仿宋" w:cs="仿宋"/>
          <w:color w:val="auto"/>
          <w:kern w:val="0"/>
          <w:sz w:val="32"/>
          <w:szCs w:val="32"/>
        </w:rPr>
        <w:t>交通运输支出</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类</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公路水路运输</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款</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其他公路水路运输支出</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项</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支出决算</w:t>
      </w:r>
      <w:r>
        <w:rPr>
          <w:rFonts w:hint="eastAsia" w:ascii="仿宋" w:hAnsi="仿宋" w:eastAsia="仿宋" w:cs="仿宋"/>
          <w:color w:val="auto"/>
          <w:kern w:val="0"/>
          <w:sz w:val="32"/>
          <w:szCs w:val="32"/>
          <w:lang w:val="en-US" w:eastAsia="zh-CN"/>
        </w:rPr>
        <w:t>2211.26</w:t>
      </w:r>
      <w:r>
        <w:rPr>
          <w:rFonts w:hint="eastAsia" w:ascii="仿宋" w:hAnsi="仿宋" w:eastAsia="仿宋" w:cs="仿宋"/>
          <w:color w:val="auto"/>
          <w:kern w:val="0"/>
          <w:sz w:val="32"/>
          <w:szCs w:val="32"/>
        </w:rPr>
        <w:t>万元，年初预算为零，新增主要原因是</w:t>
      </w:r>
      <w:r>
        <w:rPr>
          <w:rFonts w:hint="eastAsia" w:ascii="仿宋" w:hAnsi="仿宋" w:eastAsia="仿宋" w:cs="仿宋"/>
          <w:color w:val="auto"/>
          <w:kern w:val="0"/>
          <w:sz w:val="32"/>
          <w:szCs w:val="32"/>
          <w:lang w:val="en-US" w:eastAsia="zh-CN"/>
        </w:rPr>
        <w:t>公路建设业务增加，专项业务经费增加</w:t>
      </w:r>
      <w:r>
        <w:rPr>
          <w:rFonts w:hint="eastAsia" w:ascii="仿宋" w:hAnsi="仿宋" w:eastAsia="仿宋" w:cs="仿宋"/>
          <w:color w:val="auto"/>
          <w:kern w:val="0"/>
          <w:sz w:val="32"/>
          <w:szCs w:val="32"/>
        </w:rPr>
        <w:t>。</w:t>
      </w:r>
    </w:p>
    <w:p w14:paraId="12F7F69C">
      <w:pPr>
        <w:widowControl/>
        <w:spacing w:line="560" w:lineRule="exact"/>
        <w:ind w:firstLine="640" w:firstLineChars="200"/>
        <w:jc w:val="left"/>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8.</w:t>
      </w:r>
      <w:r>
        <w:rPr>
          <w:rFonts w:hint="eastAsia" w:ascii="仿宋" w:hAnsi="仿宋" w:eastAsia="仿宋" w:cs="仿宋"/>
          <w:color w:val="auto"/>
          <w:kern w:val="0"/>
          <w:sz w:val="32"/>
          <w:szCs w:val="32"/>
        </w:rPr>
        <w:t>交通运输支出</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类</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车辆购置税支出</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款</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车辆购置税用于公路等基础设施建设支出</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项</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支出决算</w:t>
      </w:r>
      <w:r>
        <w:rPr>
          <w:rFonts w:hint="eastAsia" w:ascii="仿宋" w:hAnsi="仿宋" w:eastAsia="仿宋" w:cs="仿宋"/>
          <w:color w:val="auto"/>
          <w:kern w:val="0"/>
          <w:sz w:val="32"/>
          <w:szCs w:val="32"/>
          <w:lang w:val="en-US" w:eastAsia="zh-CN"/>
        </w:rPr>
        <w:t>344</w:t>
      </w:r>
      <w:r>
        <w:rPr>
          <w:rFonts w:hint="eastAsia" w:ascii="仿宋" w:hAnsi="仿宋" w:eastAsia="仿宋" w:cs="仿宋"/>
          <w:color w:val="auto"/>
          <w:kern w:val="0"/>
          <w:sz w:val="32"/>
          <w:szCs w:val="32"/>
        </w:rPr>
        <w:t>万元，年初预算为零，新增主要原因是</w:t>
      </w:r>
      <w:r>
        <w:rPr>
          <w:rFonts w:hint="eastAsia" w:ascii="仿宋" w:hAnsi="仿宋" w:eastAsia="仿宋" w:cs="仿宋"/>
          <w:color w:val="auto"/>
          <w:kern w:val="0"/>
          <w:sz w:val="32"/>
          <w:szCs w:val="32"/>
          <w:lang w:val="en-US" w:eastAsia="zh-CN"/>
        </w:rPr>
        <w:t>公路建设业务增加，专项业务经费增加</w:t>
      </w:r>
      <w:r>
        <w:rPr>
          <w:rFonts w:hint="eastAsia" w:ascii="仿宋" w:hAnsi="仿宋" w:eastAsia="仿宋" w:cs="仿宋"/>
          <w:color w:val="auto"/>
          <w:kern w:val="0"/>
          <w:sz w:val="32"/>
          <w:szCs w:val="32"/>
        </w:rPr>
        <w:t>。</w:t>
      </w:r>
    </w:p>
    <w:p w14:paraId="11AF73BB">
      <w:pPr>
        <w:widowControl/>
        <w:spacing w:line="560" w:lineRule="exact"/>
        <w:ind w:firstLine="640" w:firstLineChars="200"/>
        <w:jc w:val="left"/>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9.</w:t>
      </w:r>
      <w:r>
        <w:rPr>
          <w:rFonts w:hint="eastAsia" w:ascii="仿宋" w:hAnsi="仿宋" w:eastAsia="仿宋" w:cs="仿宋"/>
          <w:color w:val="auto"/>
          <w:kern w:val="0"/>
          <w:sz w:val="32"/>
          <w:szCs w:val="32"/>
        </w:rPr>
        <w:t>交通运输支出</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类</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其他交通运输支出</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款</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公共交通运营补助</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项</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支出决算</w:t>
      </w:r>
      <w:r>
        <w:rPr>
          <w:rFonts w:hint="eastAsia" w:ascii="仿宋" w:hAnsi="仿宋" w:eastAsia="仿宋" w:cs="仿宋"/>
          <w:color w:val="auto"/>
          <w:kern w:val="0"/>
          <w:sz w:val="32"/>
          <w:szCs w:val="32"/>
          <w:lang w:val="en-US" w:eastAsia="zh-CN"/>
        </w:rPr>
        <w:t>78.02</w:t>
      </w:r>
      <w:r>
        <w:rPr>
          <w:rFonts w:hint="eastAsia" w:ascii="仿宋" w:hAnsi="仿宋" w:eastAsia="仿宋" w:cs="仿宋"/>
          <w:color w:val="auto"/>
          <w:kern w:val="0"/>
          <w:sz w:val="32"/>
          <w:szCs w:val="32"/>
        </w:rPr>
        <w:t>万元，年初预算为零，新增主要原因是</w:t>
      </w:r>
      <w:r>
        <w:rPr>
          <w:rFonts w:hint="eastAsia" w:ascii="仿宋" w:hAnsi="仿宋" w:eastAsia="仿宋" w:cs="仿宋"/>
          <w:color w:val="auto"/>
          <w:kern w:val="0"/>
          <w:sz w:val="32"/>
          <w:szCs w:val="32"/>
          <w:lang w:val="en-US" w:eastAsia="zh-CN"/>
        </w:rPr>
        <w:t>对宝鸡市汽车西站运营补助经费增加</w:t>
      </w:r>
      <w:r>
        <w:rPr>
          <w:rFonts w:hint="eastAsia" w:ascii="仿宋" w:hAnsi="仿宋" w:eastAsia="仿宋" w:cs="仿宋"/>
          <w:color w:val="auto"/>
          <w:kern w:val="0"/>
          <w:sz w:val="32"/>
          <w:szCs w:val="32"/>
        </w:rPr>
        <w:t>。</w:t>
      </w:r>
    </w:p>
    <w:p w14:paraId="4EAE7A8B">
      <w:pPr>
        <w:widowControl/>
        <w:spacing w:line="560" w:lineRule="exact"/>
        <w:ind w:firstLine="640" w:firstLineChars="200"/>
        <w:jc w:val="left"/>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10.</w:t>
      </w:r>
      <w:r>
        <w:rPr>
          <w:rFonts w:hint="eastAsia" w:ascii="仿宋" w:hAnsi="仿宋" w:eastAsia="仿宋" w:cs="仿宋"/>
          <w:color w:val="auto"/>
          <w:kern w:val="0"/>
          <w:sz w:val="32"/>
          <w:szCs w:val="32"/>
        </w:rPr>
        <w:t>交通运输支出</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类</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其他交通运输支出</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款）</w:t>
      </w:r>
      <w:r>
        <w:rPr>
          <w:rFonts w:hint="eastAsia" w:ascii="仿宋" w:hAnsi="仿宋" w:eastAsia="仿宋" w:cs="仿宋"/>
          <w:color w:val="auto"/>
          <w:kern w:val="0"/>
          <w:sz w:val="32"/>
          <w:szCs w:val="32"/>
        </w:rPr>
        <w:t>其他交通运输支出</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项</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年初预算</w:t>
      </w:r>
      <w:r>
        <w:rPr>
          <w:rFonts w:hint="eastAsia" w:ascii="仿宋" w:hAnsi="仿宋" w:eastAsia="仿宋" w:cs="仿宋"/>
          <w:color w:val="auto"/>
          <w:kern w:val="0"/>
          <w:sz w:val="32"/>
          <w:szCs w:val="32"/>
          <w:lang w:val="en-US" w:eastAsia="zh-CN"/>
        </w:rPr>
        <w:t>1.80</w:t>
      </w:r>
      <w:r>
        <w:rPr>
          <w:rFonts w:hint="eastAsia" w:ascii="仿宋" w:hAnsi="仿宋" w:eastAsia="仿宋" w:cs="仿宋"/>
          <w:color w:val="auto"/>
          <w:kern w:val="0"/>
          <w:sz w:val="32"/>
          <w:szCs w:val="32"/>
        </w:rPr>
        <w:t>万元，支出决算</w:t>
      </w:r>
      <w:r>
        <w:rPr>
          <w:rFonts w:hint="eastAsia" w:ascii="仿宋" w:hAnsi="仿宋" w:eastAsia="仿宋" w:cs="仿宋"/>
          <w:color w:val="auto"/>
          <w:kern w:val="0"/>
          <w:sz w:val="32"/>
          <w:szCs w:val="32"/>
          <w:lang w:val="en-US" w:eastAsia="zh-CN"/>
        </w:rPr>
        <w:t>1.65</w:t>
      </w:r>
      <w:r>
        <w:rPr>
          <w:rFonts w:hint="eastAsia" w:ascii="仿宋" w:hAnsi="仿宋" w:eastAsia="仿宋" w:cs="仿宋"/>
          <w:color w:val="auto"/>
          <w:kern w:val="0"/>
          <w:sz w:val="32"/>
          <w:szCs w:val="32"/>
        </w:rPr>
        <w:t>万元，完成年初预算的</w:t>
      </w:r>
      <w:r>
        <w:rPr>
          <w:rFonts w:hint="eastAsia" w:ascii="仿宋" w:hAnsi="仿宋" w:eastAsia="仿宋" w:cs="仿宋"/>
          <w:color w:val="auto"/>
          <w:kern w:val="0"/>
          <w:sz w:val="32"/>
          <w:szCs w:val="32"/>
          <w:lang w:val="en-US" w:eastAsia="zh-CN"/>
        </w:rPr>
        <w:t>91.67</w:t>
      </w:r>
      <w:r>
        <w:rPr>
          <w:rFonts w:hint="eastAsia" w:ascii="仿宋" w:hAnsi="仿宋" w:eastAsia="仿宋" w:cs="仿宋"/>
          <w:color w:val="auto"/>
          <w:kern w:val="0"/>
          <w:sz w:val="32"/>
          <w:szCs w:val="32"/>
        </w:rPr>
        <w:t>%。决算数小于年初预算数的主要原因是</w:t>
      </w:r>
      <w:r>
        <w:rPr>
          <w:rFonts w:hint="eastAsia" w:ascii="仿宋" w:hAnsi="仿宋" w:eastAsia="仿宋" w:cs="仿宋"/>
          <w:color w:val="auto"/>
          <w:kern w:val="0"/>
          <w:sz w:val="32"/>
          <w:szCs w:val="32"/>
          <w:lang w:val="en-US" w:eastAsia="zh-CN"/>
        </w:rPr>
        <w:t>曾在我区公路建设、养护岗位工作过的农业户籍人员工龄补助减少</w:t>
      </w:r>
      <w:r>
        <w:rPr>
          <w:rFonts w:hint="eastAsia" w:ascii="仿宋" w:hAnsi="仿宋" w:eastAsia="仿宋" w:cs="仿宋"/>
          <w:color w:val="auto"/>
          <w:kern w:val="0"/>
          <w:sz w:val="32"/>
          <w:szCs w:val="32"/>
        </w:rPr>
        <w:t>。</w:t>
      </w:r>
    </w:p>
    <w:p w14:paraId="7DD65287">
      <w:pPr>
        <w:spacing w:line="560" w:lineRule="exact"/>
        <w:ind w:firstLine="640" w:firstLineChars="200"/>
        <w:rPr>
          <w:rFonts w:hint="eastAsia" w:ascii="黑体" w:hAnsi="黑体" w:eastAsia="黑体"/>
          <w:color w:val="auto"/>
          <w:kern w:val="0"/>
          <w:sz w:val="32"/>
          <w:szCs w:val="32"/>
        </w:rPr>
      </w:pPr>
    </w:p>
    <w:p w14:paraId="7FDB4A8C">
      <w:pPr>
        <w:spacing w:line="560" w:lineRule="exact"/>
        <w:ind w:firstLine="640" w:firstLineChars="200"/>
        <w:rPr>
          <w:rFonts w:ascii="仿宋_GB2312" w:hAnsi="仿宋"/>
          <w:color w:val="auto"/>
          <w:sz w:val="32"/>
          <w:szCs w:val="32"/>
        </w:rPr>
      </w:pPr>
      <w:r>
        <w:rPr>
          <w:rFonts w:hint="eastAsia" w:ascii="黑体" w:hAnsi="黑体" w:eastAsia="黑体"/>
          <w:color w:val="auto"/>
          <w:kern w:val="0"/>
          <w:sz w:val="32"/>
          <w:szCs w:val="32"/>
        </w:rPr>
        <w:t xml:space="preserve">六、一般公共预算财政拨款基本支出决算情况说明 </w:t>
      </w:r>
    </w:p>
    <w:p w14:paraId="7EB441F4">
      <w:pPr>
        <w:widowControl/>
        <w:ind w:firstLine="640"/>
        <w:jc w:val="left"/>
        <w:rPr>
          <w:rFonts w:ascii="仿宋" w:hAnsi="仿宋" w:eastAsia="仿宋"/>
          <w:color w:val="auto"/>
          <w:kern w:val="0"/>
          <w:sz w:val="32"/>
          <w:szCs w:val="32"/>
        </w:rPr>
      </w:pPr>
      <w:r>
        <w:rPr>
          <w:rFonts w:hint="eastAsia" w:ascii="仿宋" w:hAnsi="仿宋" w:eastAsia="仿宋"/>
          <w:color w:val="auto"/>
          <w:kern w:val="0"/>
          <w:sz w:val="32"/>
          <w:szCs w:val="32"/>
          <w:lang w:eastAsia="zh-CN"/>
        </w:rPr>
        <w:t>2023年度</w:t>
      </w:r>
      <w:r>
        <w:rPr>
          <w:rFonts w:ascii="仿宋" w:hAnsi="仿宋" w:eastAsia="仿宋"/>
          <w:color w:val="auto"/>
          <w:kern w:val="0"/>
          <w:sz w:val="32"/>
          <w:szCs w:val="32"/>
        </w:rPr>
        <w:t>一般公共预算财政拨款基本支出</w:t>
      </w:r>
      <w:r>
        <w:rPr>
          <w:rFonts w:hint="eastAsia" w:ascii="仿宋" w:hAnsi="仿宋" w:eastAsia="仿宋"/>
          <w:color w:val="auto"/>
          <w:kern w:val="0"/>
          <w:sz w:val="32"/>
          <w:szCs w:val="32"/>
          <w:lang w:val="en-US" w:eastAsia="zh-CN"/>
        </w:rPr>
        <w:t>78.09</w:t>
      </w:r>
      <w:r>
        <w:rPr>
          <w:rFonts w:ascii="仿宋" w:hAnsi="仿宋" w:eastAsia="仿宋"/>
          <w:color w:val="auto"/>
          <w:kern w:val="0"/>
          <w:sz w:val="32"/>
          <w:szCs w:val="32"/>
        </w:rPr>
        <w:t>万元，包括人员经费和公用经费。其中：</w:t>
      </w:r>
    </w:p>
    <w:p w14:paraId="271A8CDA">
      <w:pPr>
        <w:widowControl/>
        <w:ind w:firstLine="640" w:firstLineChars="200"/>
        <w:jc w:val="left"/>
        <w:rPr>
          <w:rFonts w:hint="eastAsia" w:ascii="仿宋" w:hAnsi="仿宋" w:eastAsia="仿宋" w:cs="仿宋"/>
          <w:color w:val="auto"/>
          <w:sz w:val="32"/>
          <w:szCs w:val="32"/>
          <w:highlight w:val="none"/>
          <w:lang w:eastAsia="zh-CN"/>
        </w:rPr>
      </w:pPr>
      <w:r>
        <w:rPr>
          <w:rFonts w:hint="eastAsia" w:ascii="仿宋" w:hAnsi="仿宋" w:eastAsia="仿宋" w:cs="仿宋"/>
          <w:color w:val="auto"/>
          <w:kern w:val="0"/>
          <w:sz w:val="32"/>
          <w:szCs w:val="32"/>
          <w:highlight w:val="none"/>
          <w:lang w:eastAsia="zh-CN"/>
        </w:rPr>
        <w:t>（一）</w:t>
      </w:r>
      <w:r>
        <w:rPr>
          <w:rFonts w:hint="eastAsia" w:ascii="仿宋_GB2312" w:hAnsi="宋体" w:eastAsia="仿宋_GB2312" w:cs="仿宋_GB2312"/>
          <w:b/>
          <w:bCs/>
          <w:color w:val="auto"/>
          <w:kern w:val="0"/>
          <w:sz w:val="32"/>
          <w:szCs w:val="32"/>
          <w:highlight w:val="none"/>
        </w:rPr>
        <w:t>人员经费</w:t>
      </w:r>
      <w:r>
        <w:rPr>
          <w:rFonts w:ascii="仿宋_GB2312" w:hAnsi="仿宋_GB2312" w:eastAsia="仿宋_GB2312" w:cs="仿宋_GB2312"/>
          <w:color w:val="auto"/>
          <w:sz w:val="32"/>
          <w:rtl w:val="0"/>
          <w:lang w:val="en-US"/>
        </w:rPr>
        <w:t>71.37</w:t>
      </w:r>
      <w:r>
        <w:rPr>
          <w:rFonts w:hint="eastAsia" w:ascii="仿宋" w:hAnsi="仿宋" w:eastAsia="仿宋" w:cs="仿宋"/>
          <w:color w:val="auto"/>
          <w:kern w:val="0"/>
          <w:sz w:val="32"/>
          <w:szCs w:val="32"/>
          <w:highlight w:val="none"/>
        </w:rPr>
        <w:t>万元，主要包括</w:t>
      </w:r>
      <w:r>
        <w:rPr>
          <w:rFonts w:hint="eastAsia" w:ascii="仿宋" w:hAnsi="仿宋" w:eastAsia="仿宋" w:cs="仿宋"/>
          <w:color w:val="auto"/>
          <w:kern w:val="0"/>
          <w:sz w:val="32"/>
          <w:szCs w:val="32"/>
          <w:highlight w:val="none"/>
          <w:lang w:val="en-US" w:eastAsia="zh-CN"/>
        </w:rPr>
        <w:t>：</w:t>
      </w:r>
      <w:r>
        <w:rPr>
          <w:rFonts w:hint="eastAsia" w:ascii="仿宋" w:hAnsi="仿宋" w:eastAsia="仿宋" w:cs="仿宋"/>
          <w:color w:val="auto"/>
          <w:sz w:val="32"/>
          <w:szCs w:val="32"/>
          <w:highlight w:val="none"/>
        </w:rPr>
        <w:t>基本工资</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津贴补贴</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奖金</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机关事业单位基本养老保险缴费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职工基本医疗保险缴费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其他社会保障缴费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住房公积金</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医疗费补助</w:t>
      </w:r>
      <w:r>
        <w:rPr>
          <w:rFonts w:hint="eastAsia" w:ascii="仿宋" w:hAnsi="仿宋" w:eastAsia="仿宋" w:cs="仿宋"/>
          <w:color w:val="auto"/>
          <w:sz w:val="32"/>
          <w:szCs w:val="32"/>
          <w:highlight w:val="none"/>
          <w:lang w:val="en-US" w:eastAsia="zh-CN"/>
        </w:rPr>
        <w:t>等</w:t>
      </w:r>
      <w:r>
        <w:rPr>
          <w:rFonts w:hint="eastAsia" w:ascii="仿宋" w:hAnsi="仿宋" w:eastAsia="仿宋" w:cs="仿宋"/>
          <w:color w:val="auto"/>
          <w:sz w:val="32"/>
          <w:szCs w:val="32"/>
          <w:highlight w:val="none"/>
          <w:lang w:eastAsia="zh-CN"/>
        </w:rPr>
        <w:t>。</w:t>
      </w:r>
    </w:p>
    <w:p w14:paraId="62FB3FF4">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kern w:val="0"/>
          <w:sz w:val="32"/>
          <w:szCs w:val="32"/>
          <w:highlight w:val="none"/>
          <w:lang w:eastAsia="zh-CN"/>
        </w:rPr>
        <w:t>（二）</w:t>
      </w:r>
      <w:r>
        <w:rPr>
          <w:rFonts w:hint="eastAsia" w:ascii="仿宋" w:hAnsi="仿宋" w:eastAsia="仿宋" w:cs="仿宋"/>
          <w:b/>
          <w:bCs/>
          <w:color w:val="auto"/>
          <w:kern w:val="0"/>
          <w:sz w:val="32"/>
          <w:szCs w:val="32"/>
          <w:highlight w:val="none"/>
          <w:lang w:eastAsia="zh-CN"/>
        </w:rPr>
        <w:t>公用经费</w:t>
      </w:r>
      <w:r>
        <w:rPr>
          <w:rFonts w:hint="eastAsia" w:ascii="仿宋" w:hAnsi="仿宋" w:eastAsia="仿宋" w:cs="仿宋"/>
          <w:color w:val="auto"/>
          <w:sz w:val="32"/>
          <w:szCs w:val="32"/>
          <w:highlight w:val="none"/>
          <w:lang w:eastAsia="zh-CN"/>
        </w:rPr>
        <w:t>6.72万元，主</w:t>
      </w:r>
      <w:r>
        <w:rPr>
          <w:rFonts w:hint="eastAsia" w:ascii="仿宋" w:hAnsi="仿宋" w:eastAsia="仿宋" w:cs="仿宋"/>
          <w:color w:val="auto"/>
          <w:sz w:val="32"/>
          <w:szCs w:val="32"/>
          <w:highlight w:val="none"/>
        </w:rPr>
        <w:t>要包括</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办公费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差旅费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其他交通费用</w:t>
      </w:r>
      <w:r>
        <w:rPr>
          <w:rFonts w:hint="eastAsia" w:ascii="仿宋" w:hAnsi="仿宋" w:eastAsia="仿宋" w:cs="仿宋"/>
          <w:color w:val="auto"/>
          <w:sz w:val="32"/>
          <w:szCs w:val="32"/>
          <w:highlight w:val="none"/>
          <w:lang w:val="en-US" w:eastAsia="zh-CN"/>
        </w:rPr>
        <w:t>等</w:t>
      </w:r>
      <w:r>
        <w:rPr>
          <w:rFonts w:hint="eastAsia" w:ascii="仿宋" w:hAnsi="仿宋" w:eastAsia="仿宋" w:cs="仿宋"/>
          <w:color w:val="auto"/>
          <w:sz w:val="32"/>
          <w:szCs w:val="32"/>
          <w:highlight w:val="none"/>
          <w:lang w:eastAsia="zh-CN"/>
        </w:rPr>
        <w:t>。</w:t>
      </w:r>
    </w:p>
    <w:p w14:paraId="0E1E65AC">
      <w:pPr>
        <w:widowControl/>
        <w:ind w:firstLine="640" w:firstLineChars="200"/>
        <w:jc w:val="left"/>
        <w:rPr>
          <w:rFonts w:hint="eastAsia" w:ascii="黑体" w:hAnsi="黑体" w:eastAsia="黑体"/>
          <w:color w:val="auto"/>
          <w:kern w:val="0"/>
          <w:sz w:val="32"/>
          <w:szCs w:val="32"/>
        </w:rPr>
      </w:pPr>
    </w:p>
    <w:p w14:paraId="6B1A520A">
      <w:pPr>
        <w:widowControl/>
        <w:ind w:firstLine="640" w:firstLineChars="200"/>
        <w:jc w:val="left"/>
        <w:rPr>
          <w:rFonts w:ascii="黑体" w:hAnsi="黑体" w:eastAsia="黑体"/>
          <w:color w:val="auto"/>
          <w:kern w:val="0"/>
          <w:sz w:val="32"/>
          <w:szCs w:val="32"/>
        </w:rPr>
      </w:pPr>
      <w:r>
        <w:rPr>
          <w:rFonts w:hint="eastAsia" w:ascii="黑体" w:hAnsi="黑体" w:eastAsia="黑体"/>
          <w:color w:val="auto"/>
          <w:kern w:val="0"/>
          <w:sz w:val="32"/>
          <w:szCs w:val="32"/>
        </w:rPr>
        <w:t xml:space="preserve">七、政府性基金预算财政拨款收入支出情况说明 </w:t>
      </w:r>
    </w:p>
    <w:p w14:paraId="558FA285">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本单位2023年度</w:t>
      </w:r>
      <w:r>
        <w:rPr>
          <w:rFonts w:hint="eastAsia" w:ascii="仿宋" w:hAnsi="仿宋" w:eastAsia="仿宋" w:cs="仿宋"/>
          <w:color w:val="auto"/>
          <w:sz w:val="32"/>
          <w:szCs w:val="32"/>
          <w:highlight w:val="none"/>
        </w:rPr>
        <w:t>无政府性基金预算财政拨款收支，已公开空表。</w:t>
      </w:r>
    </w:p>
    <w:p w14:paraId="476927FC">
      <w:pPr>
        <w:widowControl/>
        <w:jc w:val="left"/>
        <w:rPr>
          <w:rFonts w:hint="eastAsia" w:ascii="仿宋" w:hAnsi="仿宋" w:eastAsia="仿宋"/>
          <w:color w:val="auto"/>
          <w:kern w:val="0"/>
          <w:sz w:val="32"/>
          <w:szCs w:val="32"/>
          <w:lang w:eastAsia="zh-CN"/>
        </w:rPr>
      </w:pPr>
      <w:r>
        <w:rPr>
          <w:rFonts w:ascii="TimesNewRomanPSMT" w:hAnsi="TimesNewRomanPSMT"/>
          <w:color w:val="auto"/>
          <w:kern w:val="0"/>
          <w:sz w:val="31"/>
          <w:szCs w:val="31"/>
        </w:rPr>
        <w:t xml:space="preserve">    </w:t>
      </w:r>
      <w:r>
        <w:rPr>
          <w:rFonts w:hint="eastAsia" w:ascii="仿宋" w:hAnsi="仿宋" w:eastAsia="仿宋"/>
          <w:color w:val="auto"/>
          <w:kern w:val="0"/>
          <w:sz w:val="32"/>
          <w:szCs w:val="32"/>
          <w:lang w:eastAsia="zh-CN"/>
        </w:rPr>
        <w:t xml:space="preserve"> </w:t>
      </w:r>
    </w:p>
    <w:p w14:paraId="4C338894">
      <w:pPr>
        <w:widowControl/>
        <w:ind w:firstLine="640" w:firstLineChars="200"/>
        <w:jc w:val="left"/>
        <w:rPr>
          <w:rFonts w:ascii="黑体" w:hAnsi="黑体" w:eastAsia="黑体"/>
          <w:color w:val="auto"/>
          <w:kern w:val="0"/>
          <w:sz w:val="32"/>
          <w:szCs w:val="32"/>
        </w:rPr>
      </w:pPr>
      <w:r>
        <w:rPr>
          <w:rFonts w:hint="eastAsia" w:ascii="黑体" w:hAnsi="黑体" w:eastAsia="黑体"/>
          <w:color w:val="auto"/>
          <w:kern w:val="0"/>
          <w:sz w:val="32"/>
          <w:szCs w:val="32"/>
        </w:rPr>
        <w:t>八、国有资本经营预算财政拨款支出决算情况说明</w:t>
      </w:r>
    </w:p>
    <w:p w14:paraId="3F1A4A28">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本单位2023年度</w:t>
      </w:r>
      <w:r>
        <w:rPr>
          <w:rFonts w:hint="eastAsia" w:ascii="仿宋" w:hAnsi="仿宋" w:eastAsia="仿宋" w:cs="仿宋"/>
          <w:color w:val="auto"/>
          <w:sz w:val="32"/>
          <w:szCs w:val="32"/>
          <w:highlight w:val="none"/>
        </w:rPr>
        <w:t>无国有资本经营预算财政拨款收支，已公开空表。</w:t>
      </w:r>
    </w:p>
    <w:p w14:paraId="6FFA772C">
      <w:pPr>
        <w:spacing w:line="560" w:lineRule="exact"/>
        <w:ind w:firstLine="640" w:firstLineChars="200"/>
        <w:rPr>
          <w:rFonts w:hint="eastAsia" w:ascii="黑体" w:hAnsi="黑体" w:eastAsia="黑体"/>
          <w:color w:val="auto"/>
          <w:kern w:val="0"/>
          <w:sz w:val="32"/>
          <w:szCs w:val="32"/>
        </w:rPr>
      </w:pPr>
    </w:p>
    <w:p w14:paraId="3748D809">
      <w:pPr>
        <w:spacing w:line="560" w:lineRule="exact"/>
        <w:ind w:firstLine="640" w:firstLineChars="200"/>
        <w:rPr>
          <w:rFonts w:ascii="黑体" w:hAnsi="黑体" w:eastAsia="黑体"/>
          <w:color w:val="auto"/>
          <w:kern w:val="0"/>
          <w:sz w:val="32"/>
          <w:szCs w:val="32"/>
        </w:rPr>
      </w:pPr>
      <w:r>
        <w:rPr>
          <w:rFonts w:hint="eastAsia" w:ascii="黑体" w:hAnsi="黑体" w:eastAsia="黑体"/>
          <w:color w:val="auto"/>
          <w:kern w:val="0"/>
          <w:sz w:val="32"/>
          <w:szCs w:val="32"/>
        </w:rPr>
        <w:t xml:space="preserve">九、财政拨款“三公”经费及会议费、培训费支出决算情况说明 </w:t>
      </w:r>
    </w:p>
    <w:p w14:paraId="46CA89E1">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本单位2023年度无财政拨款“三公”经费及会议费、培训费支出，已公开空表。</w:t>
      </w:r>
    </w:p>
    <w:p w14:paraId="3881AE0A">
      <w:pPr>
        <w:widowControl/>
        <w:spacing w:line="560" w:lineRule="exact"/>
        <w:ind w:firstLine="640" w:firstLineChars="200"/>
        <w:jc w:val="left"/>
        <w:rPr>
          <w:color w:val="auto"/>
        </w:rPr>
      </w:pPr>
      <w:r>
        <w:rPr>
          <w:rFonts w:hint="eastAsia" w:ascii="楷体" w:hAnsi="楷体" w:eastAsia="楷体"/>
          <w:color w:val="auto"/>
          <w:kern w:val="0"/>
          <w:sz w:val="32"/>
          <w:szCs w:val="32"/>
        </w:rPr>
        <w:t>（一）“三公”经费支出决算情况说明。</w:t>
      </w:r>
      <w:r>
        <w:rPr>
          <w:rFonts w:ascii="楷体_GB2312" w:hAnsi="宋体"/>
          <w:b/>
          <w:bCs/>
          <w:color w:val="auto"/>
          <w:kern w:val="0"/>
          <w:sz w:val="32"/>
          <w:szCs w:val="32"/>
        </w:rPr>
        <w:t xml:space="preserve"> </w:t>
      </w:r>
    </w:p>
    <w:p w14:paraId="4652AA90">
      <w:pPr>
        <w:spacing w:line="560" w:lineRule="exact"/>
        <w:rPr>
          <w:rFonts w:ascii="楷体" w:hAnsi="楷体" w:eastAsia="楷体"/>
          <w:color w:val="auto"/>
          <w:sz w:val="32"/>
          <w:szCs w:val="32"/>
        </w:rPr>
      </w:pPr>
      <w:r>
        <w:rPr>
          <w:rFonts w:hint="eastAsia" w:ascii="楷体" w:hAnsi="楷体" w:eastAsia="楷体"/>
          <w:color w:val="auto"/>
          <w:sz w:val="32"/>
          <w:szCs w:val="32"/>
        </w:rPr>
        <w:t xml:space="preserve">    1.因公出国（境）支出情况</w:t>
      </w:r>
      <w:r>
        <w:rPr>
          <w:rFonts w:hint="eastAsia" w:ascii="楷体" w:hAnsi="楷体" w:eastAsia="楷体"/>
          <w:color w:val="auto"/>
          <w:kern w:val="0"/>
          <w:sz w:val="32"/>
          <w:szCs w:val="32"/>
        </w:rPr>
        <w:t>说明</w:t>
      </w:r>
      <w:r>
        <w:rPr>
          <w:rFonts w:hint="eastAsia" w:ascii="楷体" w:hAnsi="楷体" w:eastAsia="楷体"/>
          <w:color w:val="auto"/>
          <w:sz w:val="32"/>
          <w:szCs w:val="32"/>
        </w:rPr>
        <w:t>。</w:t>
      </w:r>
    </w:p>
    <w:p w14:paraId="195A5290">
      <w:pPr>
        <w:widowControl/>
        <w:ind w:firstLine="640"/>
        <w:jc w:val="left"/>
        <w:rPr>
          <w:rFonts w:hint="eastAsia" w:ascii="仿宋" w:hAnsi="仿宋" w:eastAsia="仿宋" w:cs="仿宋"/>
          <w:iCs/>
          <w:color w:val="auto"/>
          <w:kern w:val="0"/>
          <w:sz w:val="32"/>
          <w:szCs w:val="32"/>
        </w:rPr>
      </w:pPr>
      <w:r>
        <w:rPr>
          <w:rFonts w:hint="eastAsia" w:ascii="仿宋" w:hAnsi="仿宋" w:eastAsia="仿宋" w:cs="仿宋"/>
          <w:iCs/>
          <w:color w:val="auto"/>
          <w:kern w:val="0"/>
          <w:sz w:val="32"/>
          <w:szCs w:val="32"/>
        </w:rPr>
        <w:t>本年度无财政拨款因公出国（境）费支出。</w:t>
      </w:r>
    </w:p>
    <w:p w14:paraId="057798DC">
      <w:pPr>
        <w:wordWrap/>
        <w:spacing w:line="560" w:lineRule="exact"/>
        <w:ind w:firstLine="640" w:firstLineChars="200"/>
        <w:textAlignment w:val="auto"/>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rPr>
        <w:t>2.公务用车购置</w:t>
      </w:r>
      <w:r>
        <w:rPr>
          <w:rFonts w:hint="eastAsia" w:ascii="楷体" w:hAnsi="楷体" w:eastAsia="楷体" w:cs="楷体"/>
          <w:b w:val="0"/>
          <w:bCs w:val="0"/>
          <w:color w:val="auto"/>
          <w:sz w:val="32"/>
          <w:szCs w:val="32"/>
          <w:highlight w:val="none"/>
          <w:lang w:eastAsia="zh-CN"/>
        </w:rPr>
        <w:t>费</w:t>
      </w:r>
      <w:r>
        <w:rPr>
          <w:rFonts w:hint="eastAsia" w:ascii="楷体" w:hAnsi="楷体" w:eastAsia="楷体" w:cs="楷体"/>
          <w:b w:val="0"/>
          <w:bCs w:val="0"/>
          <w:color w:val="auto"/>
          <w:sz w:val="32"/>
          <w:szCs w:val="32"/>
          <w:highlight w:val="none"/>
        </w:rPr>
        <w:t>支出情况</w:t>
      </w:r>
      <w:r>
        <w:rPr>
          <w:rFonts w:hint="eastAsia" w:ascii="楷体" w:hAnsi="楷体" w:eastAsia="楷体" w:cs="楷体"/>
          <w:b w:val="0"/>
          <w:bCs w:val="0"/>
          <w:color w:val="auto"/>
          <w:kern w:val="0"/>
          <w:sz w:val="32"/>
          <w:szCs w:val="32"/>
          <w:highlight w:val="none"/>
          <w:lang w:eastAsia="zh-CN"/>
        </w:rPr>
        <w:t>说明</w:t>
      </w:r>
    </w:p>
    <w:p w14:paraId="717920D1">
      <w:pPr>
        <w:widowControl/>
        <w:ind w:firstLine="640" w:firstLineChars="200"/>
        <w:jc w:val="left"/>
        <w:rPr>
          <w:rFonts w:ascii="楷体" w:hAnsi="楷体" w:eastAsia="楷体" w:cs="楷体"/>
          <w:iCs/>
          <w:color w:val="auto"/>
          <w:kern w:val="0"/>
          <w:sz w:val="32"/>
          <w:szCs w:val="32"/>
        </w:rPr>
      </w:pPr>
      <w:r>
        <w:rPr>
          <w:rFonts w:hint="eastAsia" w:ascii="仿宋" w:hAnsi="仿宋" w:eastAsia="仿宋" w:cs="仿宋"/>
          <w:iCs/>
          <w:color w:val="auto"/>
          <w:kern w:val="0"/>
          <w:sz w:val="32"/>
          <w:szCs w:val="32"/>
        </w:rPr>
        <w:t>本年度无财政拨款公务用车购置费支出。</w:t>
      </w:r>
    </w:p>
    <w:p w14:paraId="6F01C229">
      <w:pPr>
        <w:numPr>
          <w:ilvl w:val="0"/>
          <w:numId w:val="0"/>
        </w:numPr>
        <w:spacing w:line="560" w:lineRule="exact"/>
        <w:ind w:firstLine="640" w:firstLineChars="200"/>
        <w:rPr>
          <w:rFonts w:ascii="楷体" w:hAnsi="楷体" w:eastAsia="楷体"/>
          <w:color w:val="auto"/>
          <w:sz w:val="32"/>
          <w:szCs w:val="32"/>
        </w:rPr>
      </w:pPr>
      <w:r>
        <w:rPr>
          <w:rFonts w:hint="eastAsia" w:ascii="楷体" w:hAnsi="楷体" w:eastAsia="楷体" w:cs="楷体"/>
          <w:color w:val="auto"/>
          <w:sz w:val="32"/>
          <w:szCs w:val="32"/>
          <w:lang w:val="en-US" w:eastAsia="zh-CN"/>
        </w:rPr>
        <w:t>3.</w:t>
      </w:r>
      <w:r>
        <w:rPr>
          <w:rFonts w:hint="eastAsia" w:ascii="楷体" w:hAnsi="楷体" w:eastAsia="楷体"/>
          <w:color w:val="auto"/>
          <w:sz w:val="32"/>
          <w:szCs w:val="32"/>
        </w:rPr>
        <w:t>公务用车运行维护费用支出情况</w:t>
      </w:r>
      <w:r>
        <w:rPr>
          <w:rFonts w:hint="eastAsia" w:ascii="楷体" w:hAnsi="楷体" w:eastAsia="楷体"/>
          <w:color w:val="auto"/>
          <w:kern w:val="0"/>
          <w:sz w:val="32"/>
          <w:szCs w:val="32"/>
        </w:rPr>
        <w:t>说明</w:t>
      </w:r>
      <w:r>
        <w:rPr>
          <w:rFonts w:hint="eastAsia" w:ascii="楷体" w:hAnsi="楷体" w:eastAsia="楷体"/>
          <w:color w:val="auto"/>
          <w:sz w:val="32"/>
          <w:szCs w:val="32"/>
        </w:rPr>
        <w:t>。</w:t>
      </w:r>
    </w:p>
    <w:p w14:paraId="7354364F">
      <w:pPr>
        <w:numPr>
          <w:ilvl w:val="0"/>
          <w:numId w:val="0"/>
        </w:numPr>
        <w:spacing w:line="560" w:lineRule="exact"/>
        <w:ind w:firstLine="640" w:firstLineChars="200"/>
        <w:rPr>
          <w:rFonts w:hint="eastAsia" w:ascii="仿宋" w:hAnsi="仿宋" w:eastAsia="仿宋"/>
          <w:color w:val="auto"/>
          <w:sz w:val="32"/>
          <w:szCs w:val="32"/>
          <w:lang w:eastAsia="zh-CN"/>
        </w:rPr>
      </w:pPr>
      <w:r>
        <w:rPr>
          <w:rFonts w:hint="eastAsia" w:ascii="仿宋" w:hAnsi="仿宋" w:eastAsia="仿宋" w:cs="仿宋"/>
          <w:iCs/>
          <w:color w:val="auto"/>
          <w:kern w:val="0"/>
          <w:sz w:val="32"/>
          <w:szCs w:val="32"/>
        </w:rPr>
        <w:t>本年度无财政拨款公务用车运行维护费支出。</w:t>
      </w:r>
    </w:p>
    <w:p w14:paraId="431A8C26">
      <w:pPr>
        <w:numPr>
          <w:ilvl w:val="0"/>
          <w:numId w:val="0"/>
        </w:numPr>
        <w:spacing w:line="560" w:lineRule="exact"/>
        <w:ind w:firstLine="640" w:firstLineChars="200"/>
        <w:rPr>
          <w:rFonts w:ascii="楷体" w:hAnsi="楷体" w:eastAsia="楷体"/>
          <w:color w:val="auto"/>
          <w:sz w:val="32"/>
          <w:szCs w:val="32"/>
        </w:rPr>
      </w:pPr>
      <w:r>
        <w:rPr>
          <w:rFonts w:hint="eastAsia" w:ascii="仿宋" w:hAnsi="仿宋" w:eastAsia="仿宋"/>
          <w:color w:val="auto"/>
          <w:sz w:val="32"/>
          <w:szCs w:val="32"/>
          <w:lang w:val="en-US" w:eastAsia="zh-CN"/>
        </w:rPr>
        <w:t>4.</w:t>
      </w:r>
      <w:r>
        <w:rPr>
          <w:rFonts w:hint="eastAsia" w:ascii="楷体" w:hAnsi="楷体" w:eastAsia="楷体"/>
          <w:color w:val="auto"/>
          <w:sz w:val="32"/>
          <w:szCs w:val="32"/>
        </w:rPr>
        <w:t>公务接待费支出情况</w:t>
      </w:r>
      <w:r>
        <w:rPr>
          <w:rFonts w:hint="eastAsia" w:ascii="楷体" w:hAnsi="楷体" w:eastAsia="楷体"/>
          <w:color w:val="auto"/>
          <w:kern w:val="0"/>
          <w:sz w:val="32"/>
          <w:szCs w:val="32"/>
        </w:rPr>
        <w:t>说明</w:t>
      </w:r>
      <w:r>
        <w:rPr>
          <w:rFonts w:hint="eastAsia" w:ascii="楷体" w:hAnsi="楷体" w:eastAsia="楷体"/>
          <w:color w:val="auto"/>
          <w:sz w:val="32"/>
          <w:szCs w:val="32"/>
        </w:rPr>
        <w:t>。</w:t>
      </w:r>
    </w:p>
    <w:p w14:paraId="191D7073">
      <w:pPr>
        <w:spacing w:line="560" w:lineRule="exact"/>
        <w:ind w:firstLine="640" w:firstLineChars="200"/>
        <w:rPr>
          <w:rFonts w:hint="eastAsia" w:ascii="仿宋" w:hAnsi="仿宋" w:eastAsia="仿宋"/>
          <w:color w:val="auto"/>
          <w:sz w:val="32"/>
          <w:szCs w:val="32"/>
          <w:lang w:eastAsia="zh-CN"/>
        </w:rPr>
      </w:pPr>
      <w:r>
        <w:rPr>
          <w:rFonts w:hint="eastAsia" w:ascii="仿宋" w:hAnsi="仿宋" w:eastAsia="仿宋" w:cs="仿宋"/>
          <w:iCs/>
          <w:color w:val="auto"/>
          <w:kern w:val="0"/>
          <w:sz w:val="32"/>
          <w:szCs w:val="32"/>
        </w:rPr>
        <w:t>本年度无财政拨款公务接待费支出。</w:t>
      </w:r>
    </w:p>
    <w:p w14:paraId="052DEAE6">
      <w:pPr>
        <w:widowControl/>
        <w:wordWrap/>
        <w:spacing w:line="560" w:lineRule="exact"/>
        <w:ind w:firstLine="640" w:firstLineChars="200"/>
        <w:jc w:val="left"/>
        <w:textAlignment w:val="auto"/>
        <w:rPr>
          <w:rFonts w:ascii="楷体_GB2312" w:hAnsi="宋体" w:eastAsia="楷体_GB2312" w:cs="楷体_GB2312"/>
          <w:b w:val="0"/>
          <w:bCs/>
          <w:color w:val="auto"/>
          <w:kern w:val="0"/>
          <w:sz w:val="32"/>
          <w:szCs w:val="32"/>
          <w:highlight w:val="none"/>
        </w:rPr>
      </w:pPr>
      <w:r>
        <w:rPr>
          <w:rFonts w:hint="eastAsia" w:ascii="楷体_GB2312" w:hAnsi="宋体" w:eastAsia="楷体_GB2312" w:cs="楷体_GB2312"/>
          <w:b w:val="0"/>
          <w:bCs/>
          <w:color w:val="auto"/>
          <w:kern w:val="0"/>
          <w:sz w:val="32"/>
          <w:szCs w:val="32"/>
          <w:highlight w:val="none"/>
        </w:rPr>
        <w:t>（</w:t>
      </w:r>
      <w:r>
        <w:rPr>
          <w:rFonts w:hint="eastAsia" w:ascii="楷体_GB2312" w:hAnsi="宋体" w:eastAsia="楷体_GB2312" w:cs="楷体_GB2312"/>
          <w:b w:val="0"/>
          <w:bCs/>
          <w:color w:val="auto"/>
          <w:kern w:val="0"/>
          <w:sz w:val="32"/>
          <w:szCs w:val="32"/>
          <w:highlight w:val="none"/>
          <w:lang w:eastAsia="zh-CN"/>
        </w:rPr>
        <w:t>二</w:t>
      </w:r>
      <w:r>
        <w:rPr>
          <w:rFonts w:hint="eastAsia" w:ascii="楷体_GB2312" w:hAnsi="宋体" w:eastAsia="楷体_GB2312" w:cs="楷体_GB2312"/>
          <w:b w:val="0"/>
          <w:bCs/>
          <w:color w:val="auto"/>
          <w:kern w:val="0"/>
          <w:sz w:val="32"/>
          <w:szCs w:val="32"/>
          <w:highlight w:val="none"/>
        </w:rPr>
        <w:t>）培训费支出情况</w:t>
      </w:r>
      <w:r>
        <w:rPr>
          <w:rFonts w:hint="eastAsia" w:ascii="楷体_GB2312" w:hAnsi="宋体" w:eastAsia="楷体_GB2312" w:cs="楷体_GB2312"/>
          <w:b w:val="0"/>
          <w:bCs/>
          <w:color w:val="auto"/>
          <w:kern w:val="0"/>
          <w:sz w:val="32"/>
          <w:szCs w:val="32"/>
          <w:highlight w:val="none"/>
          <w:lang w:eastAsia="zh-CN"/>
        </w:rPr>
        <w:t>说明</w:t>
      </w:r>
    </w:p>
    <w:p w14:paraId="485B2FAE">
      <w:pPr>
        <w:widowControl/>
        <w:ind w:firstLine="640"/>
        <w:jc w:val="left"/>
        <w:rPr>
          <w:rFonts w:ascii="仿宋" w:hAnsi="仿宋" w:eastAsia="仿宋" w:cs="仿宋"/>
          <w:iCs/>
          <w:color w:val="auto"/>
          <w:kern w:val="0"/>
          <w:sz w:val="32"/>
          <w:szCs w:val="32"/>
        </w:rPr>
      </w:pPr>
      <w:r>
        <w:rPr>
          <w:rFonts w:hint="eastAsia" w:ascii="仿宋" w:hAnsi="仿宋" w:eastAsia="仿宋" w:cs="仿宋"/>
          <w:iCs/>
          <w:color w:val="auto"/>
          <w:kern w:val="0"/>
          <w:sz w:val="32"/>
          <w:szCs w:val="32"/>
        </w:rPr>
        <w:t>本年度无财政拨款培训费支出。</w:t>
      </w:r>
    </w:p>
    <w:p w14:paraId="40DF1D11">
      <w:pPr>
        <w:spacing w:line="560" w:lineRule="exact"/>
        <w:ind w:firstLine="640" w:firstLineChars="200"/>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（三）会议费支出情况说明。</w:t>
      </w:r>
    </w:p>
    <w:p w14:paraId="282AD7FC">
      <w:pPr>
        <w:widowControl/>
        <w:numPr>
          <w:ilvl w:val="0"/>
          <w:numId w:val="0"/>
        </w:numPr>
        <w:spacing w:line="560" w:lineRule="exact"/>
        <w:ind w:firstLine="640" w:firstLineChars="200"/>
        <w:jc w:val="left"/>
        <w:rPr>
          <w:rFonts w:hint="eastAsia" w:ascii="仿宋" w:hAnsi="仿宋" w:eastAsia="仿宋"/>
          <w:color w:val="auto"/>
          <w:sz w:val="32"/>
          <w:szCs w:val="32"/>
          <w:lang w:eastAsia="zh-CN"/>
        </w:rPr>
      </w:pPr>
      <w:r>
        <w:rPr>
          <w:rFonts w:hint="eastAsia" w:ascii="仿宋" w:hAnsi="仿宋" w:eastAsia="仿宋" w:cs="仿宋"/>
          <w:iCs/>
          <w:color w:val="auto"/>
          <w:kern w:val="0"/>
          <w:sz w:val="32"/>
          <w:szCs w:val="32"/>
        </w:rPr>
        <w:t>本年度无财政拨款会议费支出。</w:t>
      </w:r>
    </w:p>
    <w:p w14:paraId="099101BF">
      <w:pPr>
        <w:widowControl/>
        <w:numPr>
          <w:ilvl w:val="0"/>
          <w:numId w:val="0"/>
        </w:numPr>
        <w:spacing w:line="560" w:lineRule="exact"/>
        <w:ind w:firstLine="640" w:firstLineChars="200"/>
        <w:jc w:val="left"/>
        <w:rPr>
          <w:rFonts w:hint="eastAsia" w:ascii="黑体" w:hAnsi="黑体" w:eastAsia="黑体"/>
          <w:color w:val="auto"/>
          <w:kern w:val="0"/>
          <w:sz w:val="32"/>
          <w:szCs w:val="32"/>
          <w:lang w:eastAsia="zh-CN"/>
        </w:rPr>
      </w:pPr>
    </w:p>
    <w:p w14:paraId="0AA80EB9">
      <w:pPr>
        <w:widowControl/>
        <w:numPr>
          <w:ilvl w:val="0"/>
          <w:numId w:val="0"/>
        </w:numPr>
        <w:spacing w:line="560" w:lineRule="exact"/>
        <w:ind w:firstLine="640" w:firstLineChars="200"/>
        <w:jc w:val="left"/>
        <w:rPr>
          <w:rFonts w:ascii="黑体" w:hAnsi="黑体" w:eastAsia="黑体"/>
          <w:color w:val="auto"/>
          <w:kern w:val="0"/>
          <w:sz w:val="32"/>
          <w:szCs w:val="32"/>
        </w:rPr>
      </w:pPr>
      <w:r>
        <w:rPr>
          <w:rFonts w:hint="eastAsia" w:ascii="黑体" w:hAnsi="黑体" w:eastAsia="黑体"/>
          <w:color w:val="auto"/>
          <w:kern w:val="0"/>
          <w:sz w:val="32"/>
          <w:szCs w:val="32"/>
          <w:lang w:eastAsia="zh-CN"/>
        </w:rPr>
        <w:t>十、</w:t>
      </w:r>
      <w:r>
        <w:rPr>
          <w:rFonts w:hint="eastAsia" w:ascii="黑体" w:hAnsi="黑体" w:eastAsia="黑体"/>
          <w:color w:val="auto"/>
          <w:kern w:val="0"/>
          <w:sz w:val="32"/>
          <w:szCs w:val="32"/>
        </w:rPr>
        <w:t>机关运行经费支出情况说明</w:t>
      </w:r>
    </w:p>
    <w:p w14:paraId="6B8B3A70">
      <w:pPr>
        <w:widowControl/>
        <w:numPr>
          <w:ilvl w:val="0"/>
          <w:numId w:val="0"/>
        </w:numPr>
        <w:spacing w:line="560" w:lineRule="exact"/>
        <w:ind w:firstLine="640" w:firstLineChars="200"/>
        <w:jc w:val="left"/>
        <w:rPr>
          <w:rFonts w:hint="eastAsia" w:ascii="仿宋" w:hAnsi="仿宋" w:eastAsia="仿宋" w:cs="仿宋"/>
          <w:iCs/>
          <w:color w:val="auto"/>
          <w:kern w:val="0"/>
          <w:sz w:val="32"/>
          <w:szCs w:val="32"/>
          <w:lang w:eastAsia="zh-CN"/>
        </w:rPr>
      </w:pPr>
      <w:r>
        <w:rPr>
          <w:rFonts w:hint="eastAsia" w:ascii="仿宋" w:hAnsi="仿宋" w:eastAsia="仿宋"/>
          <w:color w:val="auto"/>
          <w:kern w:val="0"/>
          <w:sz w:val="32"/>
          <w:szCs w:val="32"/>
          <w:lang w:eastAsia="zh-CN"/>
        </w:rPr>
        <w:t>2023年度机关运行经费预算</w:t>
      </w:r>
      <w:r>
        <w:rPr>
          <w:rFonts w:hint="eastAsia" w:ascii="仿宋" w:hAnsi="仿宋" w:eastAsia="仿宋"/>
          <w:color w:val="auto"/>
          <w:kern w:val="0"/>
          <w:sz w:val="32"/>
          <w:szCs w:val="32"/>
          <w:lang w:val="en-US" w:eastAsia="zh-CN"/>
        </w:rPr>
        <w:t>6.72</w:t>
      </w:r>
      <w:r>
        <w:rPr>
          <w:rFonts w:hint="eastAsia" w:ascii="仿宋" w:hAnsi="仿宋" w:eastAsia="仿宋"/>
          <w:color w:val="auto"/>
          <w:kern w:val="0"/>
          <w:sz w:val="32"/>
          <w:szCs w:val="32"/>
          <w:lang w:eastAsia="zh-CN"/>
        </w:rPr>
        <w:t>万元，支出决算</w:t>
      </w:r>
      <w:r>
        <w:rPr>
          <w:rFonts w:hint="eastAsia" w:ascii="仿宋" w:hAnsi="仿宋" w:eastAsia="仿宋"/>
          <w:color w:val="auto"/>
          <w:kern w:val="0"/>
          <w:sz w:val="32"/>
          <w:szCs w:val="32"/>
          <w:lang w:val="en-US" w:eastAsia="zh-CN"/>
        </w:rPr>
        <w:t>6.72</w:t>
      </w:r>
      <w:r>
        <w:rPr>
          <w:rFonts w:hint="eastAsia" w:ascii="仿宋" w:hAnsi="仿宋" w:eastAsia="仿宋"/>
          <w:color w:val="auto"/>
          <w:kern w:val="0"/>
          <w:sz w:val="32"/>
          <w:szCs w:val="32"/>
          <w:lang w:eastAsia="zh-CN"/>
        </w:rPr>
        <w:t>万元。支出决算比上年减少</w:t>
      </w:r>
      <w:r>
        <w:rPr>
          <w:rFonts w:hint="eastAsia" w:ascii="仿宋" w:hAnsi="仿宋" w:eastAsia="仿宋"/>
          <w:color w:val="auto"/>
          <w:kern w:val="0"/>
          <w:sz w:val="32"/>
          <w:szCs w:val="32"/>
          <w:lang w:val="en-US" w:eastAsia="zh-CN"/>
        </w:rPr>
        <w:t>1.80</w:t>
      </w:r>
      <w:r>
        <w:rPr>
          <w:rFonts w:hint="eastAsia" w:ascii="仿宋" w:hAnsi="仿宋" w:eastAsia="仿宋"/>
          <w:color w:val="auto"/>
          <w:kern w:val="0"/>
          <w:sz w:val="32"/>
          <w:szCs w:val="32"/>
          <w:lang w:eastAsia="zh-CN"/>
        </w:rPr>
        <w:t>万元，主要原因是</w:t>
      </w:r>
      <w:r>
        <w:rPr>
          <w:rFonts w:hint="eastAsia" w:ascii="仿宋" w:hAnsi="仿宋" w:eastAsia="仿宋"/>
          <w:color w:val="auto"/>
          <w:kern w:val="0"/>
          <w:sz w:val="32"/>
          <w:szCs w:val="32"/>
          <w:lang w:val="en-US" w:eastAsia="zh-CN"/>
        </w:rPr>
        <w:t>人员调整，工作业务内容变化。</w:t>
      </w:r>
    </w:p>
    <w:p w14:paraId="196452AF">
      <w:pPr>
        <w:widowControl/>
        <w:spacing w:line="560" w:lineRule="exact"/>
        <w:ind w:firstLine="640" w:firstLineChars="200"/>
        <w:jc w:val="left"/>
        <w:rPr>
          <w:rFonts w:hint="eastAsia" w:ascii="黑体" w:hAnsi="黑体" w:eastAsia="黑体"/>
          <w:color w:val="auto"/>
          <w:kern w:val="0"/>
          <w:sz w:val="32"/>
          <w:szCs w:val="32"/>
        </w:rPr>
      </w:pPr>
    </w:p>
    <w:p w14:paraId="332BA5C6">
      <w:pPr>
        <w:widowControl/>
        <w:spacing w:line="560" w:lineRule="exact"/>
        <w:ind w:firstLine="640" w:firstLineChars="200"/>
        <w:jc w:val="left"/>
        <w:rPr>
          <w:rFonts w:ascii="黑体" w:hAnsi="黑体" w:eastAsia="黑体"/>
          <w:color w:val="auto"/>
          <w:kern w:val="0"/>
          <w:sz w:val="32"/>
          <w:szCs w:val="32"/>
        </w:rPr>
      </w:pPr>
      <w:r>
        <w:rPr>
          <w:rFonts w:hint="eastAsia" w:ascii="黑体" w:hAnsi="黑体" w:eastAsia="黑体"/>
          <w:color w:val="auto"/>
          <w:kern w:val="0"/>
          <w:sz w:val="32"/>
          <w:szCs w:val="32"/>
        </w:rPr>
        <w:t>十一、政府采购支出情况说明</w:t>
      </w:r>
    </w:p>
    <w:p w14:paraId="566EC75D">
      <w:pPr>
        <w:widowControl/>
        <w:spacing w:line="560" w:lineRule="exact"/>
        <w:ind w:firstLine="640" w:firstLineChars="200"/>
        <w:jc w:val="left"/>
        <w:rPr>
          <w:rFonts w:hint="eastAsia"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rPr>
        <w:t>（一）2023年度政府采购支出总额共512.40万元，其中：政府采购货物支出2.70万元、政府采购工程支出509.70万元、政府采购服务支出0.00万元。</w:t>
      </w:r>
    </w:p>
    <w:p w14:paraId="378B5084">
      <w:pPr>
        <w:widowControl/>
        <w:ind w:firstLine="640" w:firstLineChars="200"/>
        <w:jc w:val="left"/>
        <w:rPr>
          <w:rFonts w:hint="eastAsia" w:ascii="仿宋" w:hAnsi="仿宋" w:eastAsia="仿宋_GB2312" w:cs="仿宋"/>
          <w:iCs/>
          <w:color w:val="auto"/>
          <w:kern w:val="0"/>
          <w:sz w:val="32"/>
          <w:szCs w:val="32"/>
          <w:lang w:val="en-US" w:eastAsia="zh-CN"/>
        </w:rPr>
      </w:pPr>
      <w:r>
        <w:rPr>
          <w:rFonts w:hint="eastAsia" w:ascii="仿宋_GB2312" w:hAnsi="宋体" w:eastAsia="仿宋_GB2312" w:cs="仿宋_GB2312"/>
          <w:color w:val="auto"/>
          <w:kern w:val="0"/>
          <w:sz w:val="32"/>
          <w:szCs w:val="32"/>
        </w:rPr>
        <w:t>（二）政府采购授予中小企业合同金额</w:t>
      </w:r>
      <w:r>
        <w:rPr>
          <w:rFonts w:hint="eastAsia" w:ascii="仿宋_GB2312" w:hAnsi="宋体" w:eastAsia="仿宋_GB2312" w:cs="仿宋_GB2312"/>
          <w:color w:val="auto"/>
          <w:kern w:val="0"/>
          <w:sz w:val="32"/>
          <w:szCs w:val="32"/>
          <w:lang w:val="en-US" w:eastAsia="zh-CN"/>
        </w:rPr>
        <w:t>0</w:t>
      </w:r>
      <w:r>
        <w:rPr>
          <w:rFonts w:hint="eastAsia" w:ascii="仿宋_GB2312" w:hAnsi="宋体" w:eastAsia="仿宋_GB2312" w:cs="仿宋_GB2312"/>
          <w:color w:val="auto"/>
          <w:kern w:val="0"/>
          <w:sz w:val="32"/>
          <w:szCs w:val="32"/>
        </w:rPr>
        <w:t>万元，占政府采购支出合同总额的</w:t>
      </w:r>
      <w:r>
        <w:rPr>
          <w:rFonts w:hint="eastAsia" w:ascii="仿宋_GB2312" w:hAnsi="宋体" w:eastAsia="仿宋_GB2312" w:cs="仿宋_GB2312"/>
          <w:color w:val="auto"/>
          <w:kern w:val="0"/>
          <w:sz w:val="32"/>
          <w:szCs w:val="32"/>
          <w:lang w:val="en-US" w:eastAsia="zh-CN"/>
        </w:rPr>
        <w:t>0</w:t>
      </w:r>
      <w:r>
        <w:rPr>
          <w:rFonts w:hint="eastAsia" w:ascii="仿宋_GB2312" w:hAnsi="宋体" w:eastAsia="仿宋_GB2312" w:cs="仿宋_GB2312"/>
          <w:color w:val="auto"/>
          <w:kern w:val="0"/>
          <w:sz w:val="32"/>
          <w:szCs w:val="32"/>
        </w:rPr>
        <w:t>%，其中：授予小微企业合同金额</w:t>
      </w:r>
      <w:r>
        <w:rPr>
          <w:rFonts w:hint="eastAsia" w:ascii="仿宋_GB2312" w:hAnsi="宋体" w:eastAsia="仿宋_GB2312" w:cs="仿宋_GB2312"/>
          <w:color w:val="auto"/>
          <w:kern w:val="0"/>
          <w:sz w:val="32"/>
          <w:szCs w:val="32"/>
          <w:lang w:val="en-US" w:eastAsia="zh-CN"/>
        </w:rPr>
        <w:t>0</w:t>
      </w:r>
      <w:r>
        <w:rPr>
          <w:rFonts w:hint="eastAsia" w:ascii="仿宋_GB2312" w:hAnsi="宋体" w:eastAsia="仿宋_GB2312" w:cs="仿宋_GB2312"/>
          <w:color w:val="auto"/>
          <w:kern w:val="0"/>
          <w:sz w:val="32"/>
          <w:szCs w:val="32"/>
        </w:rPr>
        <w:t>万元，占授予中小企业合同金额的</w:t>
      </w:r>
      <w:r>
        <w:rPr>
          <w:rFonts w:hint="eastAsia" w:ascii="仿宋_GB2312" w:hAnsi="宋体" w:eastAsia="仿宋_GB2312" w:cs="仿宋_GB2312"/>
          <w:color w:val="auto"/>
          <w:kern w:val="0"/>
          <w:sz w:val="32"/>
          <w:szCs w:val="32"/>
          <w:lang w:val="en-US" w:eastAsia="zh-CN"/>
        </w:rPr>
        <w:t>0</w:t>
      </w:r>
      <w:r>
        <w:rPr>
          <w:rFonts w:hint="eastAsia" w:ascii="仿宋_GB2312" w:hAnsi="宋体" w:eastAsia="仿宋_GB2312" w:cs="仿宋_GB2312"/>
          <w:color w:val="auto"/>
          <w:kern w:val="0"/>
          <w:sz w:val="32"/>
          <w:szCs w:val="32"/>
        </w:rPr>
        <w:t>%；货物采购授予中小企业合同金额占政府采购货物支出合同的</w:t>
      </w:r>
      <w:r>
        <w:rPr>
          <w:rFonts w:hint="eastAsia" w:ascii="仿宋_GB2312" w:hAnsi="宋体" w:eastAsia="仿宋_GB2312" w:cs="仿宋_GB2312"/>
          <w:color w:val="auto"/>
          <w:kern w:val="0"/>
          <w:sz w:val="32"/>
          <w:szCs w:val="32"/>
          <w:lang w:val="en-US" w:eastAsia="zh-CN"/>
        </w:rPr>
        <w:t>0</w:t>
      </w:r>
      <w:r>
        <w:rPr>
          <w:rFonts w:hint="eastAsia" w:ascii="仿宋_GB2312" w:hAnsi="宋体" w:eastAsia="仿宋_GB2312" w:cs="仿宋_GB2312"/>
          <w:color w:val="auto"/>
          <w:kern w:val="0"/>
          <w:sz w:val="32"/>
          <w:szCs w:val="32"/>
        </w:rPr>
        <w:t>%，工程采购授予中小企业合同金额占政府采购工程支出合同的</w:t>
      </w:r>
      <w:r>
        <w:rPr>
          <w:rFonts w:hint="eastAsia" w:ascii="仿宋_GB2312" w:hAnsi="宋体" w:eastAsia="仿宋_GB2312" w:cs="仿宋_GB2312"/>
          <w:color w:val="auto"/>
          <w:kern w:val="0"/>
          <w:sz w:val="32"/>
          <w:szCs w:val="32"/>
          <w:lang w:val="en-US" w:eastAsia="zh-CN"/>
        </w:rPr>
        <w:t>0</w:t>
      </w:r>
      <w:r>
        <w:rPr>
          <w:rFonts w:hint="eastAsia" w:ascii="仿宋_GB2312" w:hAnsi="宋体" w:eastAsia="仿宋_GB2312" w:cs="仿宋_GB2312"/>
          <w:color w:val="auto"/>
          <w:kern w:val="0"/>
          <w:sz w:val="32"/>
          <w:szCs w:val="32"/>
        </w:rPr>
        <w:t>%，服务采购授予中小企业合同金额占</w:t>
      </w:r>
      <w:r>
        <w:rPr>
          <w:rFonts w:ascii="仿宋_GB2312" w:hAnsi="宋体" w:eastAsia="仿宋_GB2312" w:cs="仿宋_GB2312"/>
          <w:color w:val="auto"/>
          <w:kern w:val="0"/>
          <w:sz w:val="32"/>
          <w:szCs w:val="32"/>
        </w:rPr>
        <w:t>政府采</w:t>
      </w:r>
      <w:r>
        <w:rPr>
          <w:rFonts w:hint="eastAsia" w:ascii="仿宋_GB2312" w:hAnsi="宋体" w:eastAsia="仿宋_GB2312" w:cs="仿宋_GB2312"/>
          <w:color w:val="auto"/>
          <w:kern w:val="0"/>
          <w:sz w:val="32"/>
          <w:szCs w:val="32"/>
        </w:rPr>
        <w:t>购服务支出合同的</w:t>
      </w:r>
      <w:r>
        <w:rPr>
          <w:rFonts w:hint="eastAsia" w:ascii="仿宋_GB2312" w:hAnsi="宋体" w:eastAsia="仿宋_GB2312" w:cs="仿宋_GB2312"/>
          <w:color w:val="auto"/>
          <w:kern w:val="0"/>
          <w:sz w:val="32"/>
          <w:szCs w:val="32"/>
          <w:lang w:val="en-US" w:eastAsia="zh-CN"/>
        </w:rPr>
        <w:t>0</w:t>
      </w:r>
      <w:r>
        <w:rPr>
          <w:rFonts w:ascii="仿宋_GB2312" w:hAnsi="宋体" w:eastAsia="仿宋_GB2312" w:cs="仿宋_GB2312"/>
          <w:color w:val="auto"/>
          <w:kern w:val="0"/>
          <w:sz w:val="32"/>
          <w:szCs w:val="32"/>
        </w:rPr>
        <w:t>%</w:t>
      </w:r>
      <w:r>
        <w:rPr>
          <w:rFonts w:hint="eastAsia" w:ascii="仿宋_GB2312" w:hAnsi="宋体" w:eastAsia="仿宋_GB2312" w:cs="仿宋_GB2312"/>
          <w:color w:val="auto"/>
          <w:kern w:val="0"/>
          <w:sz w:val="32"/>
          <w:szCs w:val="32"/>
          <w:lang w:eastAsia="zh-CN"/>
        </w:rPr>
        <w:t>。</w:t>
      </w:r>
    </w:p>
    <w:p w14:paraId="3BAA6512">
      <w:pPr>
        <w:widowControl/>
        <w:spacing w:line="560" w:lineRule="exact"/>
        <w:ind w:firstLine="640" w:firstLineChars="200"/>
        <w:jc w:val="left"/>
        <w:rPr>
          <w:rFonts w:hint="eastAsia" w:ascii="黑体" w:hAnsi="黑体" w:eastAsia="黑体"/>
          <w:color w:val="auto"/>
          <w:kern w:val="0"/>
          <w:sz w:val="32"/>
          <w:szCs w:val="32"/>
        </w:rPr>
      </w:pPr>
    </w:p>
    <w:p w14:paraId="44D6FC30">
      <w:pPr>
        <w:widowControl/>
        <w:spacing w:line="560" w:lineRule="exact"/>
        <w:ind w:firstLine="640" w:firstLineChars="200"/>
        <w:jc w:val="left"/>
        <w:rPr>
          <w:rFonts w:ascii="黑体" w:hAnsi="黑体" w:eastAsia="黑体"/>
          <w:color w:val="auto"/>
          <w:kern w:val="0"/>
          <w:sz w:val="32"/>
          <w:szCs w:val="32"/>
        </w:rPr>
      </w:pPr>
      <w:r>
        <w:rPr>
          <w:rFonts w:hint="eastAsia" w:ascii="黑体" w:hAnsi="黑体" w:eastAsia="黑体"/>
          <w:color w:val="auto"/>
          <w:kern w:val="0"/>
          <w:sz w:val="32"/>
          <w:szCs w:val="32"/>
        </w:rPr>
        <w:t>十二、国有资产占用及购置情况说明</w:t>
      </w:r>
    </w:p>
    <w:p w14:paraId="7CB35531">
      <w:pPr>
        <w:widowControl/>
        <w:ind w:firstLine="640"/>
        <w:jc w:val="left"/>
        <w:rPr>
          <w:rFonts w:hint="eastAsia" w:ascii="仿宋" w:hAnsi="仿宋" w:eastAsia="仿宋" w:cs="仿宋"/>
          <w:iCs/>
          <w:color w:val="auto"/>
          <w:kern w:val="0"/>
          <w:sz w:val="32"/>
          <w:szCs w:val="32"/>
        </w:rPr>
      </w:pPr>
      <w:r>
        <w:rPr>
          <w:rFonts w:hint="eastAsia" w:ascii="仿宋" w:hAnsi="仿宋" w:eastAsia="仿宋" w:cs="仿宋"/>
          <w:iCs/>
          <w:color w:val="auto"/>
          <w:kern w:val="0"/>
          <w:sz w:val="32"/>
          <w:szCs w:val="32"/>
          <w:lang w:eastAsia="zh-CN"/>
        </w:rPr>
        <w:t>本单位2023年度</w:t>
      </w:r>
      <w:r>
        <w:rPr>
          <w:rFonts w:hint="eastAsia" w:ascii="仿宋" w:hAnsi="仿宋" w:eastAsia="仿宋" w:cs="仿宋"/>
          <w:iCs/>
          <w:color w:val="auto"/>
          <w:kern w:val="0"/>
          <w:sz w:val="32"/>
          <w:szCs w:val="32"/>
        </w:rPr>
        <w:t>无国有资产占用及购置。</w:t>
      </w:r>
    </w:p>
    <w:p w14:paraId="0BBD6940">
      <w:pPr>
        <w:spacing w:line="560" w:lineRule="exact"/>
        <w:ind w:firstLine="640"/>
        <w:rPr>
          <w:rFonts w:hint="eastAsia" w:ascii="黑体" w:hAnsi="黑体" w:eastAsia="黑体"/>
          <w:color w:val="auto"/>
          <w:kern w:val="0"/>
          <w:sz w:val="32"/>
          <w:szCs w:val="32"/>
        </w:rPr>
      </w:pPr>
    </w:p>
    <w:p w14:paraId="6FDBEB80">
      <w:pPr>
        <w:spacing w:line="560" w:lineRule="exact"/>
        <w:ind w:firstLine="640"/>
        <w:rPr>
          <w:rFonts w:ascii="黑体" w:hAnsi="黑体" w:eastAsia="黑体"/>
          <w:color w:val="auto"/>
          <w:kern w:val="0"/>
          <w:sz w:val="32"/>
          <w:szCs w:val="32"/>
        </w:rPr>
      </w:pPr>
      <w:r>
        <w:rPr>
          <w:rFonts w:hint="eastAsia" w:ascii="黑体" w:hAnsi="黑体" w:eastAsia="黑体"/>
          <w:color w:val="auto"/>
          <w:kern w:val="0"/>
          <w:sz w:val="32"/>
          <w:szCs w:val="32"/>
        </w:rPr>
        <w:t>十三、预算绩效情况说明</w:t>
      </w:r>
    </w:p>
    <w:p w14:paraId="16C93D6E">
      <w:pPr>
        <w:widowControl/>
        <w:spacing w:line="560" w:lineRule="exact"/>
        <w:ind w:left="1278" w:leftChars="304" w:hanging="640" w:hangingChars="200"/>
        <w:jc w:val="left"/>
        <w:rPr>
          <w:rFonts w:ascii="楷体_GB2312" w:hAnsi="宋体"/>
          <w:b/>
          <w:bCs/>
          <w:color w:val="auto"/>
          <w:kern w:val="0"/>
          <w:sz w:val="32"/>
          <w:szCs w:val="32"/>
        </w:rPr>
      </w:pPr>
      <w:r>
        <w:rPr>
          <w:rFonts w:hint="eastAsia" w:ascii="楷体" w:hAnsi="楷体" w:eastAsia="楷体" w:cs="楷体"/>
          <w:color w:val="auto"/>
          <w:kern w:val="0"/>
          <w:sz w:val="32"/>
          <w:szCs w:val="32"/>
        </w:rPr>
        <w:t>（一）预算绩效管理工作开展情况说明。</w:t>
      </w:r>
      <w:r>
        <w:rPr>
          <w:rFonts w:ascii="楷体_GB2312" w:hAnsi="宋体"/>
          <w:b/>
          <w:bCs/>
          <w:color w:val="auto"/>
          <w:kern w:val="0"/>
          <w:sz w:val="32"/>
          <w:szCs w:val="32"/>
        </w:rPr>
        <w:t xml:space="preserve">     </w:t>
      </w:r>
    </w:p>
    <w:p w14:paraId="3C3B3892">
      <w:pPr>
        <w:adjustRightInd w:val="0"/>
        <w:snapToGri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根据预算绩效管理要求，</w:t>
      </w:r>
      <w:r>
        <w:rPr>
          <w:rFonts w:hint="eastAsia" w:ascii="仿宋" w:hAnsi="仿宋" w:eastAsia="仿宋" w:cs="仿宋"/>
          <w:color w:val="auto"/>
          <w:sz w:val="32"/>
          <w:szCs w:val="32"/>
          <w:lang w:eastAsia="zh-CN"/>
        </w:rPr>
        <w:t>本单位</w:t>
      </w:r>
      <w:r>
        <w:rPr>
          <w:rFonts w:hint="eastAsia" w:ascii="仿宋" w:hAnsi="仿宋" w:eastAsia="仿宋" w:cs="仿宋"/>
          <w:color w:val="auto"/>
          <w:sz w:val="32"/>
          <w:szCs w:val="32"/>
        </w:rPr>
        <w:t>组织开展了2023年度</w:t>
      </w:r>
      <w:r>
        <w:rPr>
          <w:rFonts w:hint="eastAsia" w:ascii="仿宋" w:hAnsi="仿宋" w:eastAsia="仿宋" w:cs="仿宋"/>
          <w:color w:val="auto"/>
          <w:sz w:val="32"/>
          <w:szCs w:val="32"/>
          <w:lang w:eastAsia="zh-CN"/>
        </w:rPr>
        <w:t>单位</w:t>
      </w:r>
      <w:r>
        <w:rPr>
          <w:rFonts w:hint="eastAsia" w:ascii="仿宋" w:hAnsi="仿宋" w:eastAsia="仿宋" w:cs="仿宋"/>
          <w:color w:val="auto"/>
          <w:sz w:val="32"/>
          <w:szCs w:val="32"/>
        </w:rPr>
        <w:t>整体支出绩效自评工作，从评价情况来看，基本完成年初制定的工作目标。</w:t>
      </w:r>
    </w:p>
    <w:p w14:paraId="5CE23620">
      <w:pPr>
        <w:adjustRightInd w:val="0"/>
        <w:snapToGrid w:val="0"/>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本单位积极推进预算绩效管理改革工作，我局要求各股室严格执行绩效管理，要求每个项目均要填写项目预算绩效表，符合预算管理。同时，对日常的专项工作经费，也要坚持预算绩效管理模式，严格按照单位整体支出绩效管理要求，让有限的资金用到刀刃上，坚决杜绝不必要的开支，充分发挥财政资金效益。各股室开始积极主动注意本科室资金使用工作，制度执行意识增强。完善了绩效管理工作机制，为保障预算编制工作的科学性与合理性，加快实现公共资源配置的优化，提高财政资金使用效益，对重大项目必须开展事前绩效评估，评估结果作为预算安排的重要参考依据。我局对道路提升改建项目等工程项目进行事前绩效评估。领导班子及业务股室负责人会对项目进行现场踏勘，通过组织召开论证会，收集资料、系统分析等方式，最终形成项目是否可实施的基础依据，再上报市局争取资金，为财政安排预算事项提供参考。明确了绩效管理职能，加强了监督，严格执行预算绩效管理制度。领导班子对每一笔项目资金支出都进行认真审核看是否符合预算绩效管理制度。单位每个季度向财政局对口股室上报项目绩效进展情况。</w:t>
      </w:r>
    </w:p>
    <w:p w14:paraId="27063732">
      <w:pPr>
        <w:adjustRightInd w:val="0"/>
        <w:snapToGrid w:val="0"/>
        <w:spacing w:line="560" w:lineRule="exact"/>
        <w:ind w:firstLine="640" w:firstLineChars="200"/>
        <w:rPr>
          <w:rFonts w:ascii="仿宋" w:hAnsi="仿宋" w:eastAsia="仿宋" w:cs="仿宋"/>
          <w:iCs/>
          <w:color w:val="auto"/>
          <w:kern w:val="0"/>
          <w:sz w:val="32"/>
          <w:szCs w:val="32"/>
        </w:rPr>
      </w:pPr>
      <w:r>
        <w:rPr>
          <w:rFonts w:hint="eastAsia" w:ascii="仿宋" w:hAnsi="仿宋" w:eastAsia="仿宋" w:cs="仿宋"/>
          <w:color w:val="auto"/>
          <w:sz w:val="32"/>
          <w:szCs w:val="40"/>
          <w:lang w:eastAsia="zh-CN"/>
        </w:rPr>
        <w:t>本单位</w:t>
      </w:r>
      <w:r>
        <w:rPr>
          <w:rFonts w:hint="eastAsia" w:ascii="仿宋" w:hAnsi="仿宋" w:eastAsia="仿宋" w:cs="仿宋"/>
          <w:color w:val="auto"/>
          <w:sz w:val="32"/>
          <w:szCs w:val="40"/>
        </w:rPr>
        <w:t>在部门决算中反映</w:t>
      </w:r>
      <w:r>
        <w:rPr>
          <w:rFonts w:hint="eastAsia" w:ascii="仿宋" w:hAnsi="仿宋" w:eastAsia="仿宋" w:cs="仿宋"/>
          <w:color w:val="auto"/>
          <w:sz w:val="32"/>
          <w:szCs w:val="32"/>
        </w:rPr>
        <w:t>石鼓现代农业园连接道路工程项目</w:t>
      </w:r>
      <w:r>
        <w:rPr>
          <w:rFonts w:hint="eastAsia" w:ascii="仿宋" w:hAnsi="仿宋" w:eastAsia="仿宋" w:cs="仿宋"/>
          <w:color w:val="auto"/>
          <w:sz w:val="32"/>
          <w:szCs w:val="40"/>
        </w:rPr>
        <w:t>等</w:t>
      </w:r>
      <w:r>
        <w:rPr>
          <w:rFonts w:hint="eastAsia" w:ascii="仿宋" w:hAnsi="仿宋" w:eastAsia="仿宋" w:cs="仿宋"/>
          <w:color w:val="auto"/>
          <w:sz w:val="32"/>
          <w:szCs w:val="40"/>
          <w:lang w:val="en-US" w:eastAsia="zh-CN"/>
        </w:rPr>
        <w:t>4</w:t>
      </w:r>
      <w:r>
        <w:rPr>
          <w:rFonts w:hint="eastAsia" w:ascii="仿宋" w:hAnsi="仿宋" w:eastAsia="仿宋" w:cs="仿宋"/>
          <w:color w:val="auto"/>
          <w:sz w:val="32"/>
          <w:szCs w:val="40"/>
        </w:rPr>
        <w:t>个一级项目</w:t>
      </w:r>
      <w:r>
        <w:rPr>
          <w:rFonts w:hint="eastAsia" w:ascii="仿宋_GB2312" w:hAnsi="仿宋_GB2312" w:eastAsia="仿宋_GB2312" w:cs="仿宋_GB2312"/>
          <w:bCs/>
          <w:color w:val="auto"/>
          <w:sz w:val="32"/>
          <w:szCs w:val="32"/>
        </w:rPr>
        <w:t>的</w:t>
      </w:r>
      <w:r>
        <w:rPr>
          <w:rFonts w:hint="eastAsia" w:ascii="仿宋" w:hAnsi="仿宋" w:eastAsia="仿宋" w:cs="仿宋"/>
          <w:color w:val="auto"/>
          <w:sz w:val="32"/>
          <w:szCs w:val="40"/>
        </w:rPr>
        <w:t>绩效自评结果，</w:t>
      </w:r>
      <w:r>
        <w:rPr>
          <w:rFonts w:hint="eastAsia" w:ascii="仿宋" w:hAnsi="仿宋" w:eastAsia="仿宋" w:cs="仿宋"/>
          <w:color w:val="auto"/>
          <w:sz w:val="32"/>
          <w:szCs w:val="32"/>
        </w:rPr>
        <w:t>涉及预算资金</w:t>
      </w:r>
      <w:r>
        <w:rPr>
          <w:rFonts w:hint="eastAsia" w:ascii="仿宋" w:hAnsi="仿宋" w:eastAsia="仿宋" w:cs="仿宋"/>
          <w:color w:val="auto"/>
          <w:sz w:val="32"/>
          <w:szCs w:val="40"/>
          <w:lang w:val="en-US" w:eastAsia="zh-CN"/>
        </w:rPr>
        <w:t>4324.62</w:t>
      </w:r>
      <w:r>
        <w:rPr>
          <w:rFonts w:hint="eastAsia" w:ascii="仿宋" w:hAnsi="仿宋" w:eastAsia="仿宋" w:cs="仿宋"/>
          <w:color w:val="auto"/>
          <w:sz w:val="32"/>
          <w:szCs w:val="32"/>
        </w:rPr>
        <w:t>万元，占</w:t>
      </w:r>
      <w:r>
        <w:rPr>
          <w:rFonts w:hint="eastAsia" w:ascii="仿宋" w:hAnsi="仿宋" w:eastAsia="仿宋" w:cs="仿宋"/>
          <w:color w:val="auto"/>
          <w:sz w:val="32"/>
          <w:szCs w:val="32"/>
          <w:lang w:eastAsia="zh-CN"/>
        </w:rPr>
        <w:t>单位</w:t>
      </w:r>
      <w:r>
        <w:rPr>
          <w:rFonts w:hint="eastAsia" w:ascii="仿宋" w:hAnsi="仿宋" w:eastAsia="仿宋" w:cs="仿宋"/>
          <w:color w:val="auto"/>
          <w:sz w:val="32"/>
          <w:szCs w:val="32"/>
        </w:rPr>
        <w:t>预算项目支出总额的</w:t>
      </w:r>
      <w:r>
        <w:rPr>
          <w:rFonts w:hint="eastAsia" w:ascii="仿宋" w:hAnsi="仿宋" w:eastAsia="仿宋" w:cs="仿宋"/>
          <w:color w:val="auto"/>
          <w:sz w:val="32"/>
          <w:szCs w:val="40"/>
          <w:lang w:val="en-US" w:eastAsia="zh-CN"/>
        </w:rPr>
        <w:t>95.51</w:t>
      </w:r>
      <w:r>
        <w:rPr>
          <w:rFonts w:hint="eastAsia" w:ascii="仿宋" w:hAnsi="仿宋" w:eastAsia="仿宋" w:cs="仿宋"/>
          <w:color w:val="auto"/>
          <w:sz w:val="32"/>
          <w:szCs w:val="32"/>
        </w:rPr>
        <w:t>%。</w:t>
      </w:r>
    </w:p>
    <w:p w14:paraId="6E8240ED">
      <w:pPr>
        <w:widowControl/>
        <w:numPr>
          <w:ilvl w:val="0"/>
          <w:numId w:val="2"/>
        </w:numPr>
        <w:spacing w:line="560" w:lineRule="exact"/>
        <w:ind w:firstLine="640" w:firstLineChars="200"/>
        <w:jc w:val="left"/>
        <w:rPr>
          <w:rFonts w:hint="eastAsia" w:ascii="楷体" w:hAnsi="楷体" w:eastAsia="楷体" w:cs="楷体"/>
          <w:color w:val="auto"/>
          <w:kern w:val="0"/>
          <w:sz w:val="32"/>
          <w:szCs w:val="32"/>
        </w:rPr>
      </w:pPr>
      <w:r>
        <w:rPr>
          <w:rFonts w:hint="eastAsia" w:ascii="楷体" w:hAnsi="楷体" w:eastAsia="楷体" w:cs="楷体"/>
          <w:color w:val="auto"/>
          <w:kern w:val="0"/>
          <w:sz w:val="32"/>
          <w:szCs w:val="32"/>
          <w:lang w:eastAsia="zh-CN"/>
        </w:rPr>
        <w:t>单位</w:t>
      </w:r>
      <w:r>
        <w:rPr>
          <w:rFonts w:hint="eastAsia" w:ascii="楷体" w:hAnsi="楷体" w:eastAsia="楷体" w:cs="楷体"/>
          <w:color w:val="auto"/>
          <w:kern w:val="0"/>
          <w:sz w:val="32"/>
          <w:szCs w:val="32"/>
        </w:rPr>
        <w:t>整体支出绩效自评结果。</w:t>
      </w:r>
    </w:p>
    <w:p w14:paraId="360D7175">
      <w:pPr>
        <w:adjustRightInd w:val="0"/>
        <w:snapToGrid w:val="0"/>
        <w:spacing w:line="560" w:lineRule="exact"/>
        <w:ind w:firstLine="640" w:firstLineChars="200"/>
        <w:rPr>
          <w:rFonts w:hint="eastAsia" w:ascii="仿宋" w:hAnsi="仿宋" w:eastAsia="仿宋" w:cs="仿宋"/>
          <w:color w:val="auto"/>
          <w:sz w:val="32"/>
          <w:szCs w:val="40"/>
        </w:rPr>
      </w:pPr>
      <w:r>
        <w:rPr>
          <w:rFonts w:hint="eastAsia" w:ascii="仿宋" w:hAnsi="仿宋" w:eastAsia="仿宋" w:cs="仿宋"/>
          <w:color w:val="auto"/>
          <w:sz w:val="32"/>
          <w:szCs w:val="40"/>
        </w:rPr>
        <w:t>根据年度设定的绩效目标，</w:t>
      </w:r>
      <w:r>
        <w:rPr>
          <w:rFonts w:hint="eastAsia" w:ascii="仿宋" w:hAnsi="仿宋" w:eastAsia="仿宋" w:cs="仿宋"/>
          <w:color w:val="auto"/>
          <w:sz w:val="32"/>
          <w:szCs w:val="40"/>
          <w:lang w:eastAsia="zh-CN"/>
        </w:rPr>
        <w:t>单位</w:t>
      </w:r>
      <w:r>
        <w:rPr>
          <w:rFonts w:hint="eastAsia" w:ascii="仿宋" w:hAnsi="仿宋" w:eastAsia="仿宋" w:cs="仿宋"/>
          <w:color w:val="auto"/>
          <w:sz w:val="32"/>
          <w:szCs w:val="40"/>
        </w:rPr>
        <w:t>整体支出自评得分</w:t>
      </w:r>
      <w:r>
        <w:rPr>
          <w:rFonts w:hint="eastAsia" w:ascii="仿宋" w:hAnsi="仿宋" w:eastAsia="仿宋" w:cs="仿宋"/>
          <w:color w:val="auto"/>
          <w:sz w:val="32"/>
          <w:szCs w:val="40"/>
          <w:lang w:val="en-US" w:eastAsia="zh-CN"/>
        </w:rPr>
        <w:t>99</w:t>
      </w:r>
      <w:r>
        <w:rPr>
          <w:rFonts w:hint="eastAsia" w:ascii="仿宋" w:hAnsi="仿宋" w:eastAsia="仿宋" w:cs="仿宋"/>
          <w:color w:val="auto"/>
          <w:sz w:val="32"/>
          <w:szCs w:val="40"/>
        </w:rPr>
        <w:t>，全年预算数</w:t>
      </w:r>
      <w:r>
        <w:rPr>
          <w:rFonts w:hint="eastAsia" w:ascii="仿宋" w:hAnsi="仿宋" w:eastAsia="仿宋" w:cs="仿宋"/>
          <w:color w:val="auto"/>
          <w:sz w:val="32"/>
          <w:szCs w:val="40"/>
          <w:lang w:val="en-US" w:eastAsia="zh-CN"/>
        </w:rPr>
        <w:t>4606.01</w:t>
      </w:r>
      <w:r>
        <w:rPr>
          <w:rFonts w:hint="eastAsia" w:ascii="仿宋" w:hAnsi="仿宋" w:eastAsia="仿宋" w:cs="仿宋"/>
          <w:color w:val="auto"/>
          <w:sz w:val="32"/>
          <w:szCs w:val="40"/>
        </w:rPr>
        <w:t>万元，执行数</w:t>
      </w:r>
      <w:r>
        <w:rPr>
          <w:rFonts w:hint="eastAsia" w:ascii="仿宋" w:hAnsi="仿宋" w:eastAsia="仿宋" w:cs="仿宋"/>
          <w:color w:val="auto"/>
          <w:sz w:val="32"/>
          <w:szCs w:val="40"/>
          <w:lang w:val="en-US" w:eastAsia="zh-CN"/>
        </w:rPr>
        <w:t>4606.01</w:t>
      </w:r>
      <w:r>
        <w:rPr>
          <w:rFonts w:hint="eastAsia" w:ascii="仿宋" w:hAnsi="仿宋" w:eastAsia="仿宋" w:cs="仿宋"/>
          <w:color w:val="auto"/>
          <w:sz w:val="32"/>
          <w:szCs w:val="40"/>
        </w:rPr>
        <w:t>万元，完成预算的</w:t>
      </w:r>
      <w:r>
        <w:rPr>
          <w:rFonts w:hint="eastAsia" w:ascii="仿宋" w:hAnsi="仿宋" w:eastAsia="仿宋" w:cs="仿宋"/>
          <w:color w:val="auto"/>
          <w:sz w:val="32"/>
          <w:szCs w:val="40"/>
          <w:lang w:val="en-US" w:eastAsia="zh-CN"/>
        </w:rPr>
        <w:t>100</w:t>
      </w:r>
      <w:r>
        <w:rPr>
          <w:rFonts w:hint="eastAsia" w:ascii="仿宋" w:hAnsi="仿宋" w:eastAsia="仿宋" w:cs="仿宋"/>
          <w:color w:val="auto"/>
          <w:sz w:val="32"/>
          <w:szCs w:val="40"/>
        </w:rPr>
        <w:t>%。本年度</w:t>
      </w:r>
      <w:r>
        <w:rPr>
          <w:rFonts w:hint="eastAsia" w:ascii="仿宋" w:hAnsi="仿宋" w:eastAsia="仿宋" w:cs="仿宋"/>
          <w:color w:val="auto"/>
          <w:sz w:val="32"/>
          <w:szCs w:val="40"/>
          <w:lang w:eastAsia="zh-CN"/>
        </w:rPr>
        <w:t>本单位</w:t>
      </w:r>
      <w:r>
        <w:rPr>
          <w:rFonts w:hint="eastAsia" w:ascii="仿宋" w:hAnsi="仿宋" w:eastAsia="仿宋" w:cs="仿宋"/>
          <w:color w:val="auto"/>
          <w:sz w:val="32"/>
          <w:szCs w:val="40"/>
        </w:rPr>
        <w:t>总体运行情况及取得的成绩：</w:t>
      </w:r>
      <w:r>
        <w:rPr>
          <w:rFonts w:hint="eastAsia" w:ascii="仿宋" w:hAnsi="仿宋" w:eastAsia="仿宋" w:cs="仿宋"/>
          <w:color w:val="auto"/>
          <w:sz w:val="32"/>
          <w:szCs w:val="40"/>
          <w:lang w:val="en-US" w:eastAsia="zh-CN"/>
        </w:rPr>
        <w:t>优秀</w:t>
      </w:r>
      <w:r>
        <w:rPr>
          <w:rFonts w:hint="eastAsia" w:ascii="仿宋" w:hAnsi="仿宋" w:eastAsia="仿宋" w:cs="仿宋"/>
          <w:color w:val="auto"/>
          <w:sz w:val="32"/>
          <w:szCs w:val="40"/>
        </w:rPr>
        <w:t>。发现的问题及原因：一是各股室的预算绩效管理意识不够强，深入了解也不够，主动开展意识欠缺。二是具体开展预算绩效考核具体方式方法还是有较多欠缺，日常真正操作和执行还不到位。下一步改进措施：下一步，我局预算绩效管理工作将在区财政局的指导下，结合本单位预算绩效管理实际，进一步细化工作措施完善评价指标，科学合理设置评价分值，加强具体工作的操作和执行，督促工作人员加强业务学习，不断提升预算绩效管理水平，确保此项工作的成效。</w:t>
      </w:r>
    </w:p>
    <w:p w14:paraId="0834A763">
      <w:pPr>
        <w:adjustRightInd w:val="0"/>
        <w:snapToGrid w:val="0"/>
        <w:spacing w:line="560" w:lineRule="exact"/>
        <w:ind w:firstLine="640" w:firstLineChars="200"/>
        <w:rPr>
          <w:rFonts w:hint="eastAsia" w:ascii="仿宋" w:hAnsi="仿宋" w:eastAsia="仿宋" w:cs="仿宋"/>
          <w:color w:val="auto"/>
          <w:sz w:val="32"/>
          <w:szCs w:val="40"/>
        </w:rPr>
      </w:pPr>
    </w:p>
    <w:p w14:paraId="5C98E155">
      <w:pPr>
        <w:adjustRightInd w:val="0"/>
        <w:snapToGrid w:val="0"/>
        <w:spacing w:line="560" w:lineRule="exact"/>
        <w:ind w:firstLine="640" w:firstLineChars="200"/>
        <w:rPr>
          <w:rFonts w:hint="eastAsia" w:ascii="仿宋" w:hAnsi="仿宋" w:eastAsia="仿宋" w:cs="仿宋"/>
          <w:color w:val="auto"/>
          <w:sz w:val="32"/>
          <w:szCs w:val="40"/>
        </w:rPr>
      </w:pPr>
    </w:p>
    <w:p w14:paraId="40FD3726">
      <w:pPr>
        <w:adjustRightInd w:val="0"/>
        <w:snapToGrid w:val="0"/>
        <w:spacing w:line="560" w:lineRule="exact"/>
        <w:ind w:firstLine="640" w:firstLineChars="200"/>
        <w:rPr>
          <w:rFonts w:hint="eastAsia" w:ascii="仿宋" w:hAnsi="仿宋" w:eastAsia="仿宋" w:cs="仿宋"/>
          <w:color w:val="auto"/>
          <w:sz w:val="32"/>
          <w:szCs w:val="40"/>
        </w:rPr>
      </w:pPr>
    </w:p>
    <w:p w14:paraId="4E07C9BD">
      <w:pPr>
        <w:adjustRightInd w:val="0"/>
        <w:snapToGrid w:val="0"/>
        <w:spacing w:line="560" w:lineRule="exact"/>
        <w:ind w:firstLine="640" w:firstLineChars="200"/>
        <w:rPr>
          <w:rFonts w:hint="eastAsia" w:ascii="仿宋" w:hAnsi="仿宋" w:eastAsia="仿宋" w:cs="仿宋"/>
          <w:color w:val="auto"/>
          <w:sz w:val="32"/>
          <w:szCs w:val="40"/>
        </w:rPr>
      </w:pPr>
    </w:p>
    <w:p w14:paraId="1783BB10">
      <w:pPr>
        <w:adjustRightInd w:val="0"/>
        <w:snapToGrid w:val="0"/>
        <w:spacing w:line="560" w:lineRule="exact"/>
        <w:ind w:firstLine="640" w:firstLineChars="200"/>
        <w:rPr>
          <w:rFonts w:hint="eastAsia" w:ascii="仿宋" w:hAnsi="仿宋" w:eastAsia="仿宋" w:cs="仿宋"/>
          <w:color w:val="auto"/>
          <w:sz w:val="32"/>
          <w:szCs w:val="40"/>
        </w:rPr>
      </w:pPr>
    </w:p>
    <w:p w14:paraId="4BC5B440">
      <w:pPr>
        <w:adjustRightInd w:val="0"/>
        <w:snapToGrid w:val="0"/>
        <w:spacing w:line="560" w:lineRule="exact"/>
        <w:ind w:firstLine="640" w:firstLineChars="200"/>
        <w:rPr>
          <w:rFonts w:hint="eastAsia" w:ascii="仿宋" w:hAnsi="仿宋" w:eastAsia="仿宋" w:cs="仿宋"/>
          <w:color w:val="auto"/>
          <w:sz w:val="32"/>
          <w:szCs w:val="40"/>
        </w:rPr>
      </w:pPr>
    </w:p>
    <w:p w14:paraId="42375600">
      <w:pPr>
        <w:adjustRightInd w:val="0"/>
        <w:snapToGrid w:val="0"/>
        <w:spacing w:line="560" w:lineRule="exact"/>
        <w:ind w:firstLine="640" w:firstLineChars="200"/>
        <w:rPr>
          <w:rFonts w:hint="eastAsia" w:ascii="仿宋" w:hAnsi="仿宋" w:eastAsia="仿宋" w:cs="仿宋"/>
          <w:color w:val="auto"/>
          <w:sz w:val="32"/>
          <w:szCs w:val="40"/>
        </w:rPr>
      </w:pPr>
    </w:p>
    <w:p w14:paraId="28E78FFA">
      <w:pPr>
        <w:adjustRightInd w:val="0"/>
        <w:snapToGrid w:val="0"/>
        <w:spacing w:line="560" w:lineRule="exact"/>
        <w:ind w:firstLine="640" w:firstLineChars="200"/>
        <w:rPr>
          <w:rFonts w:hint="eastAsia" w:ascii="仿宋" w:hAnsi="仿宋" w:eastAsia="仿宋" w:cs="仿宋"/>
          <w:color w:val="auto"/>
          <w:sz w:val="32"/>
          <w:szCs w:val="40"/>
        </w:rPr>
      </w:pPr>
    </w:p>
    <w:p w14:paraId="178A11C3">
      <w:pPr>
        <w:adjustRightInd w:val="0"/>
        <w:snapToGrid w:val="0"/>
        <w:spacing w:line="560" w:lineRule="exact"/>
        <w:ind w:firstLine="640" w:firstLineChars="200"/>
        <w:rPr>
          <w:rFonts w:hint="eastAsia" w:ascii="仿宋" w:hAnsi="仿宋" w:eastAsia="仿宋" w:cs="仿宋"/>
          <w:color w:val="auto"/>
          <w:sz w:val="32"/>
          <w:szCs w:val="40"/>
        </w:rPr>
      </w:pPr>
    </w:p>
    <w:p w14:paraId="42135C7A">
      <w:pPr>
        <w:adjustRightInd w:val="0"/>
        <w:snapToGrid w:val="0"/>
        <w:spacing w:line="560" w:lineRule="exact"/>
        <w:ind w:firstLine="640" w:firstLineChars="200"/>
        <w:rPr>
          <w:rFonts w:hint="eastAsia" w:ascii="仿宋" w:hAnsi="仿宋" w:eastAsia="仿宋" w:cs="仿宋"/>
          <w:color w:val="auto"/>
          <w:sz w:val="32"/>
          <w:szCs w:val="40"/>
        </w:rPr>
      </w:pPr>
    </w:p>
    <w:p w14:paraId="48D08619">
      <w:pPr>
        <w:adjustRightInd w:val="0"/>
        <w:snapToGrid w:val="0"/>
        <w:spacing w:line="560" w:lineRule="exact"/>
        <w:ind w:firstLine="640" w:firstLineChars="200"/>
        <w:rPr>
          <w:rFonts w:hint="eastAsia" w:ascii="仿宋" w:hAnsi="仿宋" w:eastAsia="仿宋" w:cs="仿宋"/>
          <w:color w:val="auto"/>
          <w:sz w:val="32"/>
          <w:szCs w:val="40"/>
        </w:rPr>
      </w:pPr>
    </w:p>
    <w:p w14:paraId="7BE689FB">
      <w:pPr>
        <w:adjustRightInd w:val="0"/>
        <w:snapToGrid w:val="0"/>
        <w:spacing w:line="560" w:lineRule="exact"/>
        <w:ind w:firstLine="640" w:firstLineChars="200"/>
        <w:rPr>
          <w:rFonts w:hint="eastAsia" w:ascii="仿宋" w:hAnsi="仿宋" w:eastAsia="仿宋" w:cs="仿宋"/>
          <w:color w:val="auto"/>
          <w:sz w:val="32"/>
          <w:szCs w:val="40"/>
        </w:rPr>
      </w:pPr>
    </w:p>
    <w:p w14:paraId="2B8E36D1">
      <w:pPr>
        <w:adjustRightInd w:val="0"/>
        <w:snapToGrid w:val="0"/>
        <w:spacing w:line="560" w:lineRule="exact"/>
        <w:ind w:firstLine="640" w:firstLineChars="200"/>
        <w:rPr>
          <w:rFonts w:hint="eastAsia" w:ascii="仿宋" w:hAnsi="仿宋" w:eastAsia="仿宋" w:cs="仿宋"/>
          <w:color w:val="auto"/>
          <w:sz w:val="32"/>
          <w:szCs w:val="40"/>
        </w:rPr>
      </w:pPr>
    </w:p>
    <w:p w14:paraId="4391A3E3">
      <w:pPr>
        <w:adjustRightInd w:val="0"/>
        <w:snapToGrid w:val="0"/>
        <w:spacing w:line="560" w:lineRule="exact"/>
        <w:ind w:firstLine="640" w:firstLineChars="200"/>
        <w:rPr>
          <w:rFonts w:hint="eastAsia" w:ascii="仿宋" w:hAnsi="仿宋" w:eastAsia="仿宋" w:cs="仿宋"/>
          <w:color w:val="auto"/>
          <w:sz w:val="32"/>
          <w:szCs w:val="40"/>
        </w:rPr>
      </w:pPr>
    </w:p>
    <w:p w14:paraId="5DA2994A">
      <w:pPr>
        <w:adjustRightInd w:val="0"/>
        <w:snapToGrid w:val="0"/>
        <w:spacing w:line="560" w:lineRule="exact"/>
        <w:ind w:firstLine="640" w:firstLineChars="200"/>
        <w:rPr>
          <w:rFonts w:hint="eastAsia" w:ascii="仿宋" w:hAnsi="仿宋" w:eastAsia="仿宋" w:cs="仿宋"/>
          <w:color w:val="auto"/>
          <w:sz w:val="32"/>
          <w:szCs w:val="40"/>
        </w:rPr>
      </w:pPr>
    </w:p>
    <w:p w14:paraId="1E4809F4">
      <w:pPr>
        <w:adjustRightInd w:val="0"/>
        <w:snapToGrid w:val="0"/>
        <w:spacing w:line="560" w:lineRule="exact"/>
        <w:ind w:firstLine="640" w:firstLineChars="200"/>
        <w:rPr>
          <w:rFonts w:hint="eastAsia" w:ascii="仿宋" w:hAnsi="仿宋" w:eastAsia="仿宋" w:cs="仿宋"/>
          <w:color w:val="auto"/>
          <w:sz w:val="32"/>
          <w:szCs w:val="40"/>
        </w:rPr>
      </w:pPr>
    </w:p>
    <w:tbl>
      <w:tblPr>
        <w:tblStyle w:val="7"/>
        <w:tblW w:w="100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8"/>
        <w:gridCol w:w="873"/>
        <w:gridCol w:w="1374"/>
        <w:gridCol w:w="831"/>
        <w:gridCol w:w="872"/>
        <w:gridCol w:w="809"/>
        <w:gridCol w:w="809"/>
        <w:gridCol w:w="630"/>
        <w:gridCol w:w="809"/>
        <w:gridCol w:w="809"/>
        <w:gridCol w:w="432"/>
        <w:gridCol w:w="288"/>
        <w:gridCol w:w="296"/>
        <w:gridCol w:w="720"/>
      </w:tblGrid>
      <w:tr w14:paraId="3538C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020" w:type="dxa"/>
            <w:gridSpan w:val="14"/>
            <w:tcBorders>
              <w:top w:val="nil"/>
              <w:left w:val="nil"/>
              <w:bottom w:val="nil"/>
              <w:right w:val="nil"/>
            </w:tcBorders>
            <w:noWrap w:val="0"/>
            <w:vAlign w:val="center"/>
          </w:tcPr>
          <w:p w14:paraId="0A42F369">
            <w:pPr>
              <w:keepNext w:val="0"/>
              <w:keepLines w:val="0"/>
              <w:widowControl/>
              <w:suppressLineNumbers w:val="0"/>
              <w:jc w:val="center"/>
              <w:textAlignment w:val="center"/>
              <w:rPr>
                <w:rFonts w:ascii="方正小标宋_GBK" w:hAnsi="方正小标宋_GBK" w:eastAsia="方正小标宋_GBK" w:cs="方正小标宋_GBK"/>
                <w:i w:val="0"/>
                <w:iCs w:val="0"/>
                <w:color w:val="auto"/>
                <w:sz w:val="36"/>
                <w:szCs w:val="36"/>
                <w:u w:val="none"/>
              </w:rPr>
            </w:pPr>
            <w:r>
              <w:rPr>
                <w:rFonts w:hint="eastAsia" w:ascii="方正小标宋_GBK" w:hAnsi="方正小标宋_GBK" w:eastAsia="方正小标宋_GBK" w:cs="方正小标宋_GBK"/>
                <w:color w:val="auto"/>
                <w:kern w:val="0"/>
                <w:sz w:val="32"/>
                <w:szCs w:val="32"/>
                <w:lang w:bidi="ar"/>
              </w:rPr>
              <w:t>渭滨区</w:t>
            </w:r>
            <w:r>
              <w:rPr>
                <w:rFonts w:hint="eastAsia" w:ascii="方正小标宋_GBK" w:hAnsi="方正小标宋_GBK" w:eastAsia="方正小标宋_GBK" w:cs="方正小标宋_GBK"/>
                <w:color w:val="auto"/>
                <w:kern w:val="0"/>
                <w:sz w:val="32"/>
                <w:szCs w:val="32"/>
                <w:lang w:val="en-US" w:eastAsia="zh-CN" w:bidi="ar"/>
              </w:rPr>
              <w:t>交通运输局（本级）</w:t>
            </w:r>
            <w:r>
              <w:rPr>
                <w:rFonts w:hint="eastAsia" w:ascii="方正小标宋_GBK" w:hAnsi="方正小标宋_GBK" w:eastAsia="方正小标宋_GBK" w:cs="方正小标宋_GBK"/>
                <w:i w:val="0"/>
                <w:iCs w:val="0"/>
                <w:color w:val="auto"/>
                <w:kern w:val="0"/>
                <w:sz w:val="36"/>
                <w:szCs w:val="36"/>
                <w:u w:val="none"/>
                <w:lang w:val="en-US" w:eastAsia="zh-CN" w:bidi="ar"/>
              </w:rPr>
              <w:t>单位整体支出绩效自评表</w:t>
            </w:r>
          </w:p>
        </w:tc>
      </w:tr>
      <w:tr w14:paraId="04467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10020" w:type="dxa"/>
            <w:gridSpan w:val="14"/>
            <w:tcBorders>
              <w:top w:val="nil"/>
              <w:left w:val="nil"/>
              <w:bottom w:val="nil"/>
              <w:right w:val="nil"/>
            </w:tcBorders>
            <w:noWrap w:val="0"/>
            <w:vAlign w:val="center"/>
          </w:tcPr>
          <w:p w14:paraId="29A686A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w:t>
            </w:r>
            <w:r>
              <w:rPr>
                <w:rFonts w:hint="eastAsia" w:ascii="宋体" w:hAnsi="宋体" w:cs="宋体"/>
                <w:i w:val="0"/>
                <w:iCs w:val="0"/>
                <w:color w:val="auto"/>
                <w:kern w:val="0"/>
                <w:sz w:val="20"/>
                <w:szCs w:val="20"/>
                <w:u w:val="none"/>
                <w:lang w:val="en-US" w:eastAsia="zh-CN" w:bidi="ar"/>
              </w:rPr>
              <w:t>3</w:t>
            </w:r>
            <w:r>
              <w:rPr>
                <w:rFonts w:hint="eastAsia" w:ascii="宋体" w:hAnsi="宋体" w:eastAsia="宋体" w:cs="宋体"/>
                <w:i w:val="0"/>
                <w:iCs w:val="0"/>
                <w:color w:val="auto"/>
                <w:kern w:val="0"/>
                <w:sz w:val="20"/>
                <w:szCs w:val="20"/>
                <w:u w:val="none"/>
                <w:lang w:val="en-US" w:eastAsia="zh-CN" w:bidi="ar"/>
              </w:rPr>
              <w:t>年度）</w:t>
            </w:r>
          </w:p>
        </w:tc>
      </w:tr>
      <w:tr w14:paraId="06887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715" w:type="dxa"/>
            <w:gridSpan w:val="3"/>
            <w:tcBorders>
              <w:top w:val="single" w:color="000000" w:sz="4" w:space="0"/>
              <w:left w:val="single" w:color="000000" w:sz="4" w:space="0"/>
              <w:bottom w:val="single" w:color="000000" w:sz="4" w:space="0"/>
              <w:right w:val="single" w:color="000000" w:sz="4" w:space="0"/>
            </w:tcBorders>
            <w:noWrap w:val="0"/>
            <w:vAlign w:val="center"/>
          </w:tcPr>
          <w:p w14:paraId="57AA6A3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单位</w:t>
            </w:r>
            <w:r>
              <w:rPr>
                <w:rFonts w:hint="eastAsia" w:ascii="宋体" w:hAnsi="宋体" w:eastAsia="宋体" w:cs="宋体"/>
                <w:i w:val="0"/>
                <w:iCs w:val="0"/>
                <w:color w:val="auto"/>
                <w:kern w:val="0"/>
                <w:sz w:val="18"/>
                <w:szCs w:val="18"/>
                <w:u w:val="none"/>
                <w:lang w:val="en-US" w:eastAsia="zh-CN" w:bidi="ar"/>
              </w:rPr>
              <w:t>名称</w:t>
            </w:r>
          </w:p>
        </w:tc>
        <w:tc>
          <w:tcPr>
            <w:tcW w:w="7305" w:type="dxa"/>
            <w:gridSpan w:val="11"/>
            <w:tcBorders>
              <w:top w:val="single" w:color="000000" w:sz="4" w:space="0"/>
              <w:left w:val="single" w:color="000000" w:sz="4" w:space="0"/>
              <w:bottom w:val="single" w:color="000000" w:sz="4" w:space="0"/>
              <w:right w:val="single" w:color="000000" w:sz="4" w:space="0"/>
            </w:tcBorders>
            <w:noWrap w:val="0"/>
            <w:vAlign w:val="center"/>
          </w:tcPr>
          <w:p w14:paraId="65A2C703">
            <w:pPr>
              <w:jc w:val="center"/>
              <w:rPr>
                <w:rFonts w:hint="eastAsia" w:ascii="宋体" w:hAnsi="宋体" w:eastAsia="宋体" w:cs="宋体"/>
                <w:i w:val="0"/>
                <w:iCs w:val="0"/>
                <w:color w:val="auto"/>
                <w:sz w:val="18"/>
                <w:szCs w:val="18"/>
                <w:u w:val="none"/>
              </w:rPr>
            </w:pPr>
          </w:p>
        </w:tc>
      </w:tr>
      <w:tr w14:paraId="4B3C5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68" w:type="dxa"/>
            <w:vMerge w:val="restart"/>
            <w:tcBorders>
              <w:top w:val="single" w:color="000000" w:sz="4" w:space="0"/>
              <w:left w:val="single" w:color="000000" w:sz="4" w:space="0"/>
              <w:bottom w:val="single" w:color="000000" w:sz="4" w:space="0"/>
              <w:right w:val="single" w:color="000000" w:sz="4" w:space="0"/>
            </w:tcBorders>
            <w:noWrap w:val="0"/>
            <w:vAlign w:val="center"/>
          </w:tcPr>
          <w:p w14:paraId="6E69D77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年度主要任务完成情况</w:t>
            </w:r>
          </w:p>
        </w:tc>
        <w:tc>
          <w:tcPr>
            <w:tcW w:w="873" w:type="dxa"/>
            <w:vMerge w:val="restart"/>
            <w:tcBorders>
              <w:top w:val="single" w:color="000000" w:sz="4" w:space="0"/>
              <w:left w:val="single" w:color="000000" w:sz="4" w:space="0"/>
              <w:bottom w:val="single" w:color="000000" w:sz="4" w:space="0"/>
              <w:right w:val="single" w:color="000000" w:sz="4" w:space="0"/>
            </w:tcBorders>
            <w:noWrap w:val="0"/>
            <w:vAlign w:val="center"/>
          </w:tcPr>
          <w:p w14:paraId="238E986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任务名称</w:t>
            </w:r>
          </w:p>
        </w:tc>
        <w:tc>
          <w:tcPr>
            <w:tcW w:w="1374" w:type="dxa"/>
            <w:vMerge w:val="restart"/>
            <w:tcBorders>
              <w:top w:val="single" w:color="000000" w:sz="4" w:space="0"/>
              <w:left w:val="single" w:color="000000" w:sz="4" w:space="0"/>
              <w:bottom w:val="single" w:color="000000" w:sz="4" w:space="0"/>
              <w:right w:val="single" w:color="000000" w:sz="4" w:space="0"/>
            </w:tcBorders>
            <w:noWrap w:val="0"/>
            <w:vAlign w:val="center"/>
          </w:tcPr>
          <w:p w14:paraId="58B908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主要内容</w:t>
            </w:r>
          </w:p>
        </w:tc>
        <w:tc>
          <w:tcPr>
            <w:tcW w:w="831" w:type="dxa"/>
            <w:vMerge w:val="restart"/>
            <w:tcBorders>
              <w:top w:val="single" w:color="000000" w:sz="4" w:space="0"/>
              <w:left w:val="single" w:color="000000" w:sz="4" w:space="0"/>
              <w:bottom w:val="single" w:color="000000" w:sz="4" w:space="0"/>
              <w:right w:val="single" w:color="000000" w:sz="4" w:space="0"/>
            </w:tcBorders>
            <w:noWrap w:val="0"/>
            <w:vAlign w:val="center"/>
          </w:tcPr>
          <w:p w14:paraId="7870969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完成情况</w:t>
            </w:r>
          </w:p>
        </w:tc>
        <w:tc>
          <w:tcPr>
            <w:tcW w:w="2490" w:type="dxa"/>
            <w:gridSpan w:val="3"/>
            <w:tcBorders>
              <w:top w:val="single" w:color="000000" w:sz="4" w:space="0"/>
              <w:left w:val="single" w:color="000000" w:sz="4" w:space="0"/>
              <w:bottom w:val="single" w:color="000000" w:sz="4" w:space="0"/>
              <w:right w:val="single" w:color="000000" w:sz="4" w:space="0"/>
            </w:tcBorders>
            <w:noWrap w:val="0"/>
            <w:vAlign w:val="center"/>
          </w:tcPr>
          <w:p w14:paraId="78E2B93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全年预算数（万元）</w:t>
            </w:r>
          </w:p>
        </w:tc>
        <w:tc>
          <w:tcPr>
            <w:tcW w:w="2248" w:type="dxa"/>
            <w:gridSpan w:val="3"/>
            <w:tcBorders>
              <w:top w:val="single" w:color="000000" w:sz="4" w:space="0"/>
              <w:left w:val="single" w:color="000000" w:sz="4" w:space="0"/>
              <w:bottom w:val="single" w:color="000000" w:sz="4" w:space="0"/>
              <w:right w:val="single" w:color="000000" w:sz="4" w:space="0"/>
            </w:tcBorders>
            <w:noWrap w:val="0"/>
            <w:vAlign w:val="center"/>
          </w:tcPr>
          <w:p w14:paraId="607C92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全年执行数（万元）</w:t>
            </w:r>
          </w:p>
        </w:tc>
        <w:tc>
          <w:tcPr>
            <w:tcW w:w="432" w:type="dxa"/>
            <w:vMerge w:val="restart"/>
            <w:tcBorders>
              <w:top w:val="single" w:color="000000" w:sz="4" w:space="0"/>
              <w:left w:val="single" w:color="000000" w:sz="4" w:space="0"/>
              <w:bottom w:val="single" w:color="000000" w:sz="4" w:space="0"/>
              <w:right w:val="single" w:color="000000" w:sz="4" w:space="0"/>
            </w:tcBorders>
            <w:noWrap w:val="0"/>
            <w:vAlign w:val="center"/>
          </w:tcPr>
          <w:p w14:paraId="17CEAAC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分值</w:t>
            </w:r>
          </w:p>
        </w:tc>
        <w:tc>
          <w:tcPr>
            <w:tcW w:w="58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33C41CE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执行率</w:t>
            </w: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6330C5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得分</w:t>
            </w:r>
          </w:p>
        </w:tc>
      </w:tr>
      <w:tr w14:paraId="30652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8D36A7">
            <w:pPr>
              <w:jc w:val="center"/>
              <w:rPr>
                <w:rFonts w:hint="eastAsia" w:ascii="宋体" w:hAnsi="宋体" w:eastAsia="宋体" w:cs="宋体"/>
                <w:i w:val="0"/>
                <w:iCs w:val="0"/>
                <w:color w:val="auto"/>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BE1D3F">
            <w:pPr>
              <w:jc w:val="center"/>
              <w:rPr>
                <w:rFonts w:hint="eastAsia" w:ascii="宋体" w:hAnsi="宋体" w:eastAsia="宋体" w:cs="宋体"/>
                <w:i w:val="0"/>
                <w:iCs w:val="0"/>
                <w:color w:val="auto"/>
                <w:sz w:val="18"/>
                <w:szCs w:val="18"/>
                <w:u w:val="none"/>
              </w:rPr>
            </w:pPr>
          </w:p>
        </w:tc>
        <w:tc>
          <w:tcPr>
            <w:tcW w:w="13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D2BBEC">
            <w:pPr>
              <w:jc w:val="center"/>
              <w:rPr>
                <w:rFonts w:hint="eastAsia" w:ascii="宋体" w:hAnsi="宋体" w:eastAsia="宋体" w:cs="宋体"/>
                <w:i w:val="0"/>
                <w:iCs w:val="0"/>
                <w:color w:val="auto"/>
                <w:sz w:val="18"/>
                <w:szCs w:val="18"/>
                <w:u w:val="none"/>
              </w:rPr>
            </w:pPr>
          </w:p>
        </w:tc>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37C150">
            <w:pPr>
              <w:jc w:val="center"/>
              <w:rPr>
                <w:rFonts w:hint="eastAsia" w:ascii="宋体" w:hAnsi="宋体" w:eastAsia="宋体" w:cs="宋体"/>
                <w:i w:val="0"/>
                <w:iCs w:val="0"/>
                <w:color w:val="auto"/>
                <w:sz w:val="18"/>
                <w:szCs w:val="18"/>
                <w:u w:val="none"/>
              </w:rPr>
            </w:pPr>
          </w:p>
        </w:tc>
        <w:tc>
          <w:tcPr>
            <w:tcW w:w="872" w:type="dxa"/>
            <w:tcBorders>
              <w:top w:val="single" w:color="000000" w:sz="4" w:space="0"/>
              <w:left w:val="single" w:color="000000" w:sz="4" w:space="0"/>
              <w:bottom w:val="single" w:color="000000" w:sz="4" w:space="0"/>
              <w:right w:val="single" w:color="000000" w:sz="4" w:space="0"/>
            </w:tcBorders>
            <w:noWrap w:val="0"/>
            <w:vAlign w:val="center"/>
          </w:tcPr>
          <w:p w14:paraId="6D2DBDC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总额</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67F4B17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财政拨款</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1F4E173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其他资金</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5A990E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总额</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29B732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财政拨款</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7A14DB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其他资金</w:t>
            </w:r>
          </w:p>
        </w:tc>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E62274">
            <w:pPr>
              <w:jc w:val="center"/>
              <w:rPr>
                <w:rFonts w:hint="eastAsia" w:ascii="宋体" w:hAnsi="宋体" w:eastAsia="宋体" w:cs="宋体"/>
                <w:i w:val="0"/>
                <w:iCs w:val="0"/>
                <w:color w:val="auto"/>
                <w:sz w:val="18"/>
                <w:szCs w:val="18"/>
                <w:u w:val="none"/>
              </w:rPr>
            </w:pPr>
          </w:p>
        </w:tc>
        <w:tc>
          <w:tcPr>
            <w:tcW w:w="58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5FCBB69">
            <w:pPr>
              <w:jc w:val="center"/>
              <w:rPr>
                <w:rFonts w:hint="eastAsia" w:ascii="宋体" w:hAnsi="宋体" w:eastAsia="宋体" w:cs="宋体"/>
                <w:i w:val="0"/>
                <w:iCs w:val="0"/>
                <w:color w:val="auto"/>
                <w:sz w:val="18"/>
                <w:szCs w:val="18"/>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D1C594">
            <w:pPr>
              <w:jc w:val="center"/>
              <w:rPr>
                <w:rFonts w:hint="eastAsia" w:ascii="宋体" w:hAnsi="宋体" w:eastAsia="宋体" w:cs="宋体"/>
                <w:i w:val="0"/>
                <w:iCs w:val="0"/>
                <w:color w:val="auto"/>
                <w:sz w:val="18"/>
                <w:szCs w:val="18"/>
                <w:u w:val="none"/>
              </w:rPr>
            </w:pPr>
          </w:p>
        </w:tc>
      </w:tr>
      <w:tr w14:paraId="5F3E4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BC7D00">
            <w:pPr>
              <w:jc w:val="center"/>
              <w:rPr>
                <w:rFonts w:hint="eastAsia" w:ascii="宋体" w:hAnsi="宋体" w:eastAsia="宋体" w:cs="宋体"/>
                <w:i w:val="0"/>
                <w:iCs w:val="0"/>
                <w:color w:val="auto"/>
                <w:sz w:val="18"/>
                <w:szCs w:val="18"/>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7E576B86">
            <w:pPr>
              <w:widowControl/>
              <w:jc w:val="center"/>
              <w:textAlignment w:val="center"/>
              <w:rPr>
                <w:rFonts w:hint="eastAsia" w:ascii="宋体" w:hAnsi="宋体" w:eastAsia="宋体" w:cs="宋体"/>
                <w:i w:val="0"/>
                <w:iCs w:val="0"/>
                <w:color w:val="auto"/>
                <w:sz w:val="18"/>
                <w:szCs w:val="18"/>
                <w:u w:val="none"/>
              </w:rPr>
            </w:pPr>
            <w:r>
              <w:rPr>
                <w:rFonts w:hint="eastAsia" w:ascii="宋体" w:hAnsi="宋体" w:cs="宋体"/>
                <w:color w:val="auto"/>
                <w:kern w:val="0"/>
                <w:sz w:val="18"/>
                <w:szCs w:val="18"/>
                <w:highlight w:val="none"/>
                <w:lang w:eastAsia="zh-CN" w:bidi="ar"/>
              </w:rPr>
              <w:t>基本支出</w:t>
            </w:r>
          </w:p>
        </w:tc>
        <w:tc>
          <w:tcPr>
            <w:tcW w:w="1374" w:type="dxa"/>
            <w:tcBorders>
              <w:top w:val="single" w:color="000000" w:sz="4" w:space="0"/>
              <w:left w:val="single" w:color="000000" w:sz="4" w:space="0"/>
              <w:bottom w:val="single" w:color="000000" w:sz="4" w:space="0"/>
              <w:right w:val="single" w:color="000000" w:sz="4" w:space="0"/>
            </w:tcBorders>
            <w:noWrap w:val="0"/>
            <w:vAlign w:val="center"/>
          </w:tcPr>
          <w:p w14:paraId="6C5F188F">
            <w:pPr>
              <w:spacing w:line="200" w:lineRule="exact"/>
              <w:jc w:val="left"/>
              <w:rPr>
                <w:rFonts w:hint="eastAsia" w:ascii="宋体" w:hAnsi="宋体" w:eastAsia="宋体" w:cs="宋体"/>
                <w:i w:val="0"/>
                <w:iCs w:val="0"/>
                <w:color w:val="auto"/>
                <w:sz w:val="18"/>
                <w:szCs w:val="18"/>
                <w:u w:val="none"/>
              </w:rPr>
            </w:pPr>
            <w:r>
              <w:rPr>
                <w:rFonts w:hint="eastAsia" w:ascii="宋体" w:hAnsi="宋体" w:cs="宋体"/>
                <w:color w:val="auto"/>
                <w:sz w:val="18"/>
                <w:szCs w:val="18"/>
                <w:highlight w:val="none"/>
              </w:rPr>
              <w:t>业务正常开展，人员工资待遇正常发放</w:t>
            </w:r>
            <w:r>
              <w:rPr>
                <w:rFonts w:hint="eastAsia" w:ascii="宋体" w:hAnsi="宋体" w:cs="宋体"/>
                <w:color w:val="auto"/>
                <w:sz w:val="18"/>
                <w:szCs w:val="18"/>
                <w:highlight w:val="none"/>
                <w:lang w:eastAsia="zh-CN"/>
              </w:rPr>
              <w:t>。</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7D2EC0A7">
            <w:pPr>
              <w:jc w:val="center"/>
              <w:rPr>
                <w:rFonts w:hint="eastAsia" w:ascii="宋体" w:hAnsi="宋体" w:eastAsia="宋体" w:cs="宋体"/>
                <w:i w:val="0"/>
                <w:iCs w:val="0"/>
                <w:color w:val="auto"/>
                <w:sz w:val="18"/>
                <w:szCs w:val="18"/>
                <w:u w:val="none"/>
              </w:rPr>
            </w:pPr>
            <w:r>
              <w:rPr>
                <w:rFonts w:hint="eastAsia" w:ascii="宋体" w:hAnsi="宋体" w:cs="宋体"/>
                <w:color w:val="auto"/>
                <w:sz w:val="18"/>
                <w:szCs w:val="18"/>
                <w:highlight w:val="none"/>
                <w:lang w:val="en-US" w:eastAsia="zh-CN"/>
              </w:rPr>
              <w:t>已完成</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14:paraId="66468D12">
            <w:pPr>
              <w:jc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78.09</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03E2B9">
            <w:pPr>
              <w:jc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sz w:val="18"/>
                <w:szCs w:val="18"/>
                <w:u w:val="none"/>
                <w:lang w:val="en-US" w:eastAsia="zh-CN"/>
              </w:rPr>
              <w:t>78.09</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58BFF3A3">
            <w:pPr>
              <w:jc w:val="center"/>
              <w:rPr>
                <w:rFonts w:hint="eastAsia" w:ascii="宋体" w:hAnsi="宋体" w:eastAsia="宋体" w:cs="宋体"/>
                <w:i w:val="0"/>
                <w:iCs w:val="0"/>
                <w:color w:val="auto"/>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F3AF2E">
            <w:pPr>
              <w:jc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sz w:val="18"/>
                <w:szCs w:val="18"/>
                <w:u w:val="none"/>
                <w:lang w:val="en-US" w:eastAsia="zh-CN"/>
              </w:rPr>
              <w:t>78.09</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ECEE89">
            <w:pPr>
              <w:jc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sz w:val="18"/>
                <w:szCs w:val="18"/>
                <w:u w:val="none"/>
                <w:lang w:val="en-US" w:eastAsia="zh-CN"/>
              </w:rPr>
              <w:t>78.09</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5A914CB4">
            <w:pPr>
              <w:jc w:val="center"/>
              <w:rPr>
                <w:rFonts w:hint="eastAsia" w:ascii="宋体" w:hAnsi="宋体" w:eastAsia="宋体" w:cs="宋体"/>
                <w:i w:val="0"/>
                <w:iCs w:val="0"/>
                <w:color w:val="auto"/>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noWrap w:val="0"/>
            <w:vAlign w:val="center"/>
          </w:tcPr>
          <w:p w14:paraId="47499F4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584" w:type="dxa"/>
            <w:gridSpan w:val="2"/>
            <w:tcBorders>
              <w:top w:val="single" w:color="000000" w:sz="4" w:space="0"/>
              <w:left w:val="single" w:color="000000" w:sz="4" w:space="0"/>
              <w:bottom w:val="single" w:color="000000" w:sz="4" w:space="0"/>
              <w:right w:val="single" w:color="000000" w:sz="4" w:space="0"/>
            </w:tcBorders>
            <w:noWrap w:val="0"/>
            <w:vAlign w:val="center"/>
          </w:tcPr>
          <w:p w14:paraId="1C5A31A9">
            <w:pPr>
              <w:jc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AC7918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1765C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D94B4E">
            <w:pPr>
              <w:jc w:val="center"/>
              <w:rPr>
                <w:rFonts w:hint="eastAsia" w:ascii="宋体" w:hAnsi="宋体" w:eastAsia="宋体" w:cs="宋体"/>
                <w:i w:val="0"/>
                <w:iCs w:val="0"/>
                <w:color w:val="auto"/>
                <w:sz w:val="18"/>
                <w:szCs w:val="18"/>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26D1F4B4">
            <w:pPr>
              <w:widowControl/>
              <w:jc w:val="center"/>
              <w:textAlignment w:val="center"/>
              <w:rPr>
                <w:rFonts w:hint="eastAsia" w:ascii="宋体" w:hAnsi="宋体" w:eastAsia="宋体" w:cs="宋体"/>
                <w:i w:val="0"/>
                <w:iCs w:val="0"/>
                <w:color w:val="auto"/>
                <w:sz w:val="18"/>
                <w:szCs w:val="18"/>
                <w:u w:val="none"/>
              </w:rPr>
            </w:pPr>
            <w:r>
              <w:rPr>
                <w:rFonts w:hint="eastAsia" w:ascii="宋体" w:hAnsi="宋体" w:cs="宋体"/>
                <w:color w:val="auto"/>
                <w:kern w:val="0"/>
                <w:sz w:val="18"/>
                <w:szCs w:val="18"/>
                <w:highlight w:val="none"/>
                <w:lang w:eastAsia="zh-CN" w:bidi="ar"/>
              </w:rPr>
              <w:t>项目支出</w:t>
            </w:r>
          </w:p>
        </w:tc>
        <w:tc>
          <w:tcPr>
            <w:tcW w:w="1374" w:type="dxa"/>
            <w:tcBorders>
              <w:top w:val="single" w:color="000000" w:sz="4" w:space="0"/>
              <w:left w:val="single" w:color="000000" w:sz="4" w:space="0"/>
              <w:bottom w:val="single" w:color="000000" w:sz="4" w:space="0"/>
              <w:right w:val="single" w:color="000000" w:sz="4" w:space="0"/>
            </w:tcBorders>
            <w:noWrap w:val="0"/>
            <w:vAlign w:val="center"/>
          </w:tcPr>
          <w:p w14:paraId="60F65C51">
            <w:pPr>
              <w:spacing w:line="200" w:lineRule="exact"/>
              <w:jc w:val="left"/>
              <w:rPr>
                <w:rFonts w:hint="eastAsia" w:ascii="宋体" w:hAnsi="宋体" w:eastAsia="宋体" w:cs="宋体"/>
                <w:i w:val="0"/>
                <w:iCs w:val="0"/>
                <w:color w:val="auto"/>
                <w:sz w:val="18"/>
                <w:szCs w:val="18"/>
                <w:u w:val="none"/>
              </w:rPr>
            </w:pPr>
            <w:r>
              <w:rPr>
                <w:rFonts w:hint="eastAsia" w:ascii="宋体" w:hAnsi="宋体" w:cs="宋体"/>
                <w:color w:val="auto"/>
                <w:sz w:val="18"/>
                <w:szCs w:val="18"/>
                <w:highlight w:val="none"/>
                <w:lang w:eastAsia="zh-CN"/>
              </w:rPr>
              <w:t>根据职能保障各类</w:t>
            </w:r>
            <w:r>
              <w:rPr>
                <w:rFonts w:hint="eastAsia" w:ascii="宋体" w:hAnsi="宋体" w:cs="宋体"/>
                <w:color w:val="auto"/>
                <w:sz w:val="18"/>
                <w:szCs w:val="18"/>
                <w:highlight w:val="none"/>
              </w:rPr>
              <w:t>项目顺利实施</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2662F263">
            <w:pPr>
              <w:jc w:val="center"/>
              <w:rPr>
                <w:rFonts w:hint="eastAsia" w:ascii="宋体" w:hAnsi="宋体" w:eastAsia="宋体" w:cs="宋体"/>
                <w:i w:val="0"/>
                <w:iCs w:val="0"/>
                <w:color w:val="auto"/>
                <w:sz w:val="18"/>
                <w:szCs w:val="18"/>
                <w:u w:val="none"/>
              </w:rPr>
            </w:pPr>
            <w:r>
              <w:rPr>
                <w:rFonts w:hint="eastAsia" w:ascii="宋体" w:hAnsi="宋体" w:cs="宋体"/>
                <w:color w:val="auto"/>
                <w:sz w:val="18"/>
                <w:szCs w:val="18"/>
                <w:highlight w:val="none"/>
                <w:lang w:val="en-US" w:eastAsia="zh-CN"/>
              </w:rPr>
              <w:t>已完成</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14:paraId="46AD23CD">
            <w:pPr>
              <w:jc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4527.91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74F26F">
            <w:pPr>
              <w:jc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sz w:val="18"/>
                <w:szCs w:val="18"/>
                <w:u w:val="none"/>
                <w:lang w:val="en-US" w:eastAsia="zh-CN"/>
              </w:rPr>
              <w:t>4527.91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03A5B9FD">
            <w:pPr>
              <w:jc w:val="center"/>
              <w:rPr>
                <w:rFonts w:hint="eastAsia" w:ascii="宋体" w:hAnsi="宋体" w:eastAsia="宋体" w:cs="宋体"/>
                <w:i w:val="0"/>
                <w:iCs w:val="0"/>
                <w:color w:val="auto"/>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A562F0">
            <w:pPr>
              <w:jc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sz w:val="18"/>
                <w:szCs w:val="18"/>
                <w:u w:val="none"/>
                <w:lang w:val="en-US" w:eastAsia="zh-CN"/>
              </w:rPr>
              <w:t>4527.91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6F4342">
            <w:pPr>
              <w:jc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sz w:val="18"/>
                <w:szCs w:val="18"/>
                <w:u w:val="none"/>
                <w:lang w:val="en-US" w:eastAsia="zh-CN"/>
              </w:rPr>
              <w:t>4527.91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5E8796A8">
            <w:pPr>
              <w:jc w:val="center"/>
              <w:rPr>
                <w:rFonts w:hint="eastAsia" w:ascii="宋体" w:hAnsi="宋体" w:eastAsia="宋体" w:cs="宋体"/>
                <w:i w:val="0"/>
                <w:iCs w:val="0"/>
                <w:color w:val="auto"/>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noWrap w:val="0"/>
            <w:vAlign w:val="center"/>
          </w:tcPr>
          <w:p w14:paraId="316CB8E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584" w:type="dxa"/>
            <w:gridSpan w:val="2"/>
            <w:tcBorders>
              <w:top w:val="single" w:color="000000" w:sz="4" w:space="0"/>
              <w:left w:val="single" w:color="000000" w:sz="4" w:space="0"/>
              <w:bottom w:val="single" w:color="000000" w:sz="4" w:space="0"/>
              <w:right w:val="single" w:color="000000" w:sz="4" w:space="0"/>
            </w:tcBorders>
            <w:noWrap w:val="0"/>
            <w:vAlign w:val="center"/>
          </w:tcPr>
          <w:p w14:paraId="6105FF50">
            <w:pPr>
              <w:jc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983052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1FA87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0B01DC">
            <w:pPr>
              <w:jc w:val="center"/>
              <w:rPr>
                <w:rFonts w:hint="eastAsia" w:ascii="宋体" w:hAnsi="宋体" w:eastAsia="宋体" w:cs="宋体"/>
                <w:i w:val="0"/>
                <w:iCs w:val="0"/>
                <w:color w:val="auto"/>
                <w:sz w:val="18"/>
                <w:szCs w:val="18"/>
                <w:u w:val="none"/>
              </w:rPr>
            </w:pPr>
          </w:p>
        </w:tc>
        <w:tc>
          <w:tcPr>
            <w:tcW w:w="3078" w:type="dxa"/>
            <w:gridSpan w:val="3"/>
            <w:tcBorders>
              <w:top w:val="single" w:color="000000" w:sz="4" w:space="0"/>
              <w:left w:val="single" w:color="000000" w:sz="4" w:space="0"/>
              <w:bottom w:val="single" w:color="000000" w:sz="4" w:space="0"/>
              <w:right w:val="single" w:color="000000" w:sz="4" w:space="0"/>
            </w:tcBorders>
            <w:noWrap w:val="0"/>
            <w:vAlign w:val="center"/>
          </w:tcPr>
          <w:p w14:paraId="0BBA59D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金额合计</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14:paraId="0F2A6E76">
            <w:pPr>
              <w:jc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4606.01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B6E0E6">
            <w:pPr>
              <w:jc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sz w:val="18"/>
                <w:szCs w:val="18"/>
                <w:u w:val="none"/>
                <w:lang w:val="en-US" w:eastAsia="zh-CN"/>
              </w:rPr>
              <w:t>4606.01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4FB416C6">
            <w:pPr>
              <w:jc w:val="center"/>
              <w:rPr>
                <w:rFonts w:hint="eastAsia" w:ascii="宋体" w:hAnsi="宋体" w:eastAsia="宋体" w:cs="宋体"/>
                <w:i w:val="0"/>
                <w:iCs w:val="0"/>
                <w:color w:val="auto"/>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B444B2">
            <w:pPr>
              <w:jc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sz w:val="18"/>
                <w:szCs w:val="18"/>
                <w:u w:val="none"/>
                <w:lang w:val="en-US" w:eastAsia="zh-CN"/>
              </w:rPr>
              <w:t>4606.01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9CD50D">
            <w:pPr>
              <w:jc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sz w:val="18"/>
                <w:szCs w:val="18"/>
                <w:u w:val="none"/>
                <w:lang w:val="en-US" w:eastAsia="zh-CN"/>
              </w:rPr>
              <w:t>4606.01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4249CE3B">
            <w:pPr>
              <w:jc w:val="center"/>
              <w:rPr>
                <w:rFonts w:hint="eastAsia" w:ascii="宋体" w:hAnsi="宋体" w:eastAsia="宋体" w:cs="宋体"/>
                <w:i w:val="0"/>
                <w:iCs w:val="0"/>
                <w:color w:val="auto"/>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noWrap w:val="0"/>
            <w:vAlign w:val="center"/>
          </w:tcPr>
          <w:p w14:paraId="156211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584" w:type="dxa"/>
            <w:gridSpan w:val="2"/>
            <w:tcBorders>
              <w:top w:val="single" w:color="000000" w:sz="4" w:space="0"/>
              <w:left w:val="single" w:color="000000" w:sz="4" w:space="0"/>
              <w:bottom w:val="single" w:color="000000" w:sz="4" w:space="0"/>
              <w:right w:val="single" w:color="000000" w:sz="4" w:space="0"/>
            </w:tcBorders>
            <w:noWrap w:val="0"/>
            <w:vAlign w:val="center"/>
          </w:tcPr>
          <w:p w14:paraId="7B00D4C5">
            <w:pPr>
              <w:jc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256FB37">
            <w:pPr>
              <w:jc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10</w:t>
            </w:r>
          </w:p>
        </w:tc>
      </w:tr>
      <w:tr w14:paraId="5546F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68" w:type="dxa"/>
            <w:vMerge w:val="restart"/>
            <w:tcBorders>
              <w:top w:val="single" w:color="000000" w:sz="4" w:space="0"/>
              <w:left w:val="single" w:color="000000" w:sz="4" w:space="0"/>
              <w:bottom w:val="single" w:color="000000" w:sz="4" w:space="0"/>
              <w:right w:val="single" w:color="000000" w:sz="4" w:space="0"/>
            </w:tcBorders>
            <w:noWrap w:val="0"/>
            <w:vAlign w:val="center"/>
          </w:tcPr>
          <w:p w14:paraId="72796A6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年度总体目标完成情况</w:t>
            </w:r>
          </w:p>
        </w:tc>
        <w:tc>
          <w:tcPr>
            <w:tcW w:w="5568" w:type="dxa"/>
            <w:gridSpan w:val="6"/>
            <w:tcBorders>
              <w:top w:val="single" w:color="000000" w:sz="4" w:space="0"/>
              <w:left w:val="single" w:color="000000" w:sz="4" w:space="0"/>
              <w:bottom w:val="single" w:color="000000" w:sz="4" w:space="0"/>
              <w:right w:val="single" w:color="000000" w:sz="4" w:space="0"/>
            </w:tcBorders>
            <w:noWrap w:val="0"/>
            <w:vAlign w:val="center"/>
          </w:tcPr>
          <w:p w14:paraId="21A1F5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预期目标（年初设定）</w:t>
            </w:r>
          </w:p>
        </w:tc>
        <w:tc>
          <w:tcPr>
            <w:tcW w:w="3984" w:type="dxa"/>
            <w:gridSpan w:val="7"/>
            <w:tcBorders>
              <w:top w:val="single" w:color="000000" w:sz="4" w:space="0"/>
              <w:left w:val="single" w:color="000000" w:sz="4" w:space="0"/>
              <w:bottom w:val="single" w:color="000000" w:sz="4" w:space="0"/>
              <w:right w:val="single" w:color="000000" w:sz="4" w:space="0"/>
            </w:tcBorders>
            <w:noWrap w:val="0"/>
            <w:vAlign w:val="center"/>
          </w:tcPr>
          <w:p w14:paraId="72E647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目标实际完成情况</w:t>
            </w:r>
          </w:p>
        </w:tc>
      </w:tr>
      <w:tr w14:paraId="1516E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AEA517">
            <w:pPr>
              <w:jc w:val="center"/>
              <w:rPr>
                <w:rFonts w:hint="eastAsia" w:ascii="宋体" w:hAnsi="宋体" w:eastAsia="宋体" w:cs="宋体"/>
                <w:i w:val="0"/>
                <w:iCs w:val="0"/>
                <w:color w:val="auto"/>
                <w:sz w:val="18"/>
                <w:szCs w:val="18"/>
                <w:u w:val="none"/>
              </w:rPr>
            </w:pPr>
          </w:p>
        </w:tc>
        <w:tc>
          <w:tcPr>
            <w:tcW w:w="5568" w:type="dxa"/>
            <w:gridSpan w:val="6"/>
            <w:tcBorders>
              <w:top w:val="single" w:color="000000" w:sz="4" w:space="0"/>
              <w:left w:val="single" w:color="000000" w:sz="4" w:space="0"/>
              <w:bottom w:val="single" w:color="000000" w:sz="4" w:space="0"/>
              <w:right w:val="single" w:color="000000" w:sz="4" w:space="0"/>
            </w:tcBorders>
            <w:noWrap w:val="0"/>
            <w:vAlign w:val="center"/>
          </w:tcPr>
          <w:p w14:paraId="6BFAFF35">
            <w:pPr>
              <w:spacing w:line="240" w:lineRule="exact"/>
              <w:jc w:val="left"/>
              <w:rPr>
                <w:rFonts w:hint="eastAsia" w:ascii="宋体" w:hAnsi="宋体" w:eastAsia="宋体" w:cs="宋体"/>
                <w:i w:val="0"/>
                <w:iCs w:val="0"/>
                <w:color w:val="auto"/>
                <w:sz w:val="18"/>
                <w:szCs w:val="18"/>
                <w:u w:val="none"/>
              </w:rPr>
            </w:pPr>
            <w:r>
              <w:rPr>
                <w:rFonts w:hint="eastAsia" w:ascii="宋体" w:hAnsi="宋体" w:cs="宋体"/>
                <w:color w:val="auto"/>
                <w:sz w:val="18"/>
                <w:szCs w:val="18"/>
              </w:rPr>
              <w:t>保证202</w:t>
            </w:r>
            <w:r>
              <w:rPr>
                <w:rFonts w:hint="eastAsia" w:ascii="宋体" w:hAnsi="宋体" w:cs="宋体"/>
                <w:color w:val="auto"/>
                <w:sz w:val="18"/>
                <w:szCs w:val="18"/>
                <w:lang w:val="en-US" w:eastAsia="zh-CN"/>
              </w:rPr>
              <w:t>3</w:t>
            </w:r>
            <w:r>
              <w:rPr>
                <w:rFonts w:hint="eastAsia" w:ascii="宋体" w:hAnsi="宋体" w:cs="宋体"/>
                <w:color w:val="auto"/>
                <w:sz w:val="18"/>
                <w:szCs w:val="18"/>
              </w:rPr>
              <w:t>年度单位在编人员工资按时足额发放</w:t>
            </w:r>
            <w:r>
              <w:rPr>
                <w:rFonts w:hint="eastAsia" w:ascii="宋体" w:hAnsi="宋体" w:cs="宋体"/>
                <w:color w:val="auto"/>
                <w:sz w:val="18"/>
                <w:szCs w:val="18"/>
                <w:lang w:eastAsia="zh-CN"/>
              </w:rPr>
              <w:t>；</w:t>
            </w:r>
            <w:r>
              <w:rPr>
                <w:rFonts w:hint="eastAsia" w:ascii="宋体" w:hAnsi="宋体" w:cs="宋体"/>
                <w:color w:val="auto"/>
                <w:sz w:val="18"/>
                <w:szCs w:val="18"/>
              </w:rPr>
              <w:t>维持单位机构正常运转和履行工作职责</w:t>
            </w:r>
            <w:r>
              <w:rPr>
                <w:rFonts w:hint="eastAsia" w:ascii="宋体" w:hAnsi="宋体" w:cs="宋体"/>
                <w:color w:val="auto"/>
                <w:sz w:val="18"/>
                <w:szCs w:val="18"/>
                <w:lang w:eastAsia="zh-CN"/>
              </w:rPr>
              <w:t>；</w:t>
            </w:r>
            <w:r>
              <w:rPr>
                <w:rFonts w:hint="eastAsia" w:ascii="宋体" w:hAnsi="宋体" w:cs="宋体"/>
                <w:color w:val="auto"/>
                <w:sz w:val="18"/>
                <w:szCs w:val="18"/>
                <w:highlight w:val="none"/>
                <w:lang w:eastAsia="zh-CN"/>
              </w:rPr>
              <w:t>根据职能保障各类</w:t>
            </w:r>
            <w:r>
              <w:rPr>
                <w:rFonts w:hint="eastAsia" w:ascii="宋体" w:hAnsi="宋体" w:cs="宋体"/>
                <w:color w:val="auto"/>
                <w:sz w:val="18"/>
                <w:szCs w:val="18"/>
                <w:highlight w:val="none"/>
              </w:rPr>
              <w:t>项目顺利实施</w:t>
            </w:r>
            <w:r>
              <w:rPr>
                <w:rFonts w:hint="eastAsia" w:ascii="宋体" w:hAnsi="宋体" w:cs="宋体"/>
                <w:color w:val="auto"/>
                <w:sz w:val="18"/>
                <w:szCs w:val="18"/>
                <w:highlight w:val="none"/>
                <w:lang w:eastAsia="zh-CN"/>
              </w:rPr>
              <w:t>。</w:t>
            </w:r>
          </w:p>
        </w:tc>
        <w:tc>
          <w:tcPr>
            <w:tcW w:w="3984" w:type="dxa"/>
            <w:gridSpan w:val="7"/>
            <w:tcBorders>
              <w:top w:val="single" w:color="000000" w:sz="4" w:space="0"/>
              <w:left w:val="single" w:color="000000" w:sz="4" w:space="0"/>
              <w:bottom w:val="single" w:color="000000" w:sz="4" w:space="0"/>
              <w:right w:val="single" w:color="000000" w:sz="4" w:space="0"/>
            </w:tcBorders>
            <w:noWrap w:val="0"/>
            <w:vAlign w:val="center"/>
          </w:tcPr>
          <w:p w14:paraId="72BF93E4">
            <w:pPr>
              <w:numPr>
                <w:ilvl w:val="0"/>
                <w:numId w:val="0"/>
              </w:numPr>
              <w:spacing w:line="240" w:lineRule="exact"/>
              <w:ind w:left="0" w:leftChars="0" w:firstLine="0" w:firstLineChars="0"/>
              <w:jc w:val="left"/>
              <w:rPr>
                <w:rFonts w:hint="eastAsia" w:ascii="宋体" w:hAnsi="宋体" w:eastAsia="宋体" w:cs="宋体"/>
                <w:i w:val="0"/>
                <w:iCs w:val="0"/>
                <w:color w:val="auto"/>
                <w:sz w:val="18"/>
                <w:szCs w:val="18"/>
                <w:u w:val="none"/>
              </w:rPr>
            </w:pPr>
            <w:r>
              <w:rPr>
                <w:rFonts w:hint="eastAsia" w:ascii="宋体" w:hAnsi="宋体" w:cs="宋体"/>
                <w:color w:val="auto"/>
                <w:sz w:val="18"/>
                <w:szCs w:val="18"/>
                <w:lang w:eastAsia="zh-CN"/>
              </w:rPr>
              <w:t>完成了</w:t>
            </w:r>
            <w:r>
              <w:rPr>
                <w:rFonts w:hint="eastAsia" w:ascii="宋体" w:hAnsi="宋体" w:cs="宋体"/>
                <w:color w:val="auto"/>
                <w:sz w:val="18"/>
                <w:szCs w:val="18"/>
              </w:rPr>
              <w:t>202</w:t>
            </w:r>
            <w:r>
              <w:rPr>
                <w:rFonts w:hint="eastAsia" w:ascii="宋体" w:hAnsi="宋体" w:cs="宋体"/>
                <w:color w:val="auto"/>
                <w:sz w:val="18"/>
                <w:szCs w:val="18"/>
                <w:lang w:val="en-US" w:eastAsia="zh-CN"/>
              </w:rPr>
              <w:t>3</w:t>
            </w:r>
            <w:r>
              <w:rPr>
                <w:rFonts w:hint="eastAsia" w:ascii="宋体" w:hAnsi="宋体" w:cs="宋体"/>
                <w:color w:val="auto"/>
                <w:sz w:val="18"/>
                <w:szCs w:val="18"/>
              </w:rPr>
              <w:t>年度单位在编人员工资按时足额发放</w:t>
            </w:r>
            <w:r>
              <w:rPr>
                <w:rFonts w:hint="eastAsia" w:ascii="宋体" w:hAnsi="宋体" w:cs="宋体"/>
                <w:color w:val="auto"/>
                <w:sz w:val="18"/>
                <w:szCs w:val="18"/>
                <w:lang w:eastAsia="zh-CN"/>
              </w:rPr>
              <w:t>；</w:t>
            </w:r>
            <w:r>
              <w:rPr>
                <w:rFonts w:hint="eastAsia" w:ascii="宋体" w:hAnsi="宋体" w:cs="宋体"/>
                <w:color w:val="auto"/>
                <w:sz w:val="18"/>
                <w:szCs w:val="18"/>
              </w:rPr>
              <w:t>维持单位机构正常运转和履行工作职责</w:t>
            </w:r>
            <w:r>
              <w:rPr>
                <w:rFonts w:hint="eastAsia" w:ascii="宋体" w:hAnsi="宋体" w:cs="宋体"/>
                <w:color w:val="auto"/>
                <w:sz w:val="18"/>
                <w:szCs w:val="18"/>
                <w:lang w:eastAsia="zh-CN"/>
              </w:rPr>
              <w:t>；</w:t>
            </w:r>
            <w:r>
              <w:rPr>
                <w:rFonts w:hint="eastAsia" w:ascii="宋体" w:hAnsi="宋体" w:cs="宋体"/>
                <w:color w:val="auto"/>
                <w:sz w:val="18"/>
                <w:szCs w:val="18"/>
                <w:highlight w:val="none"/>
                <w:lang w:eastAsia="zh-CN"/>
              </w:rPr>
              <w:t>根据职能保障各类</w:t>
            </w:r>
            <w:r>
              <w:rPr>
                <w:rFonts w:hint="eastAsia" w:ascii="宋体" w:hAnsi="宋体" w:cs="宋体"/>
                <w:color w:val="auto"/>
                <w:sz w:val="18"/>
                <w:szCs w:val="18"/>
                <w:highlight w:val="none"/>
              </w:rPr>
              <w:t>项目顺利实施</w:t>
            </w:r>
            <w:r>
              <w:rPr>
                <w:rFonts w:hint="eastAsia" w:ascii="宋体" w:hAnsi="宋体" w:cs="宋体"/>
                <w:color w:val="auto"/>
                <w:sz w:val="18"/>
                <w:szCs w:val="18"/>
                <w:highlight w:val="none"/>
                <w:lang w:eastAsia="zh-CN"/>
              </w:rPr>
              <w:t>。</w:t>
            </w:r>
          </w:p>
        </w:tc>
      </w:tr>
      <w:tr w14:paraId="56E6F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468" w:type="dxa"/>
            <w:vMerge w:val="restart"/>
            <w:tcBorders>
              <w:top w:val="single" w:color="000000" w:sz="4" w:space="0"/>
              <w:left w:val="single" w:color="000000" w:sz="4" w:space="0"/>
              <w:bottom w:val="single" w:color="000000" w:sz="4" w:space="0"/>
              <w:right w:val="single" w:color="000000" w:sz="4" w:space="0"/>
            </w:tcBorders>
            <w:noWrap w:val="0"/>
            <w:vAlign w:val="center"/>
          </w:tcPr>
          <w:p w14:paraId="30AD85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年度绩效指标完成情况</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212092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一级指标</w:t>
            </w:r>
          </w:p>
        </w:tc>
        <w:tc>
          <w:tcPr>
            <w:tcW w:w="1374" w:type="dxa"/>
            <w:tcBorders>
              <w:top w:val="single" w:color="000000" w:sz="4" w:space="0"/>
              <w:left w:val="single" w:color="000000" w:sz="4" w:space="0"/>
              <w:bottom w:val="single" w:color="000000" w:sz="4" w:space="0"/>
              <w:right w:val="single" w:color="000000" w:sz="4" w:space="0"/>
            </w:tcBorders>
            <w:noWrap w:val="0"/>
            <w:vAlign w:val="center"/>
          </w:tcPr>
          <w:p w14:paraId="65D5EB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二级指标</w:t>
            </w:r>
          </w:p>
        </w:tc>
        <w:tc>
          <w:tcPr>
            <w:tcW w:w="2512" w:type="dxa"/>
            <w:gridSpan w:val="3"/>
            <w:tcBorders>
              <w:top w:val="single" w:color="000000" w:sz="4" w:space="0"/>
              <w:left w:val="single" w:color="000000" w:sz="4" w:space="0"/>
              <w:bottom w:val="single" w:color="000000" w:sz="4" w:space="0"/>
              <w:right w:val="single" w:color="000000" w:sz="4" w:space="0"/>
            </w:tcBorders>
            <w:noWrap w:val="0"/>
            <w:vAlign w:val="center"/>
          </w:tcPr>
          <w:p w14:paraId="2D4E4E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指标内容</w:t>
            </w:r>
          </w:p>
        </w:tc>
        <w:tc>
          <w:tcPr>
            <w:tcW w:w="1439" w:type="dxa"/>
            <w:gridSpan w:val="2"/>
            <w:tcBorders>
              <w:top w:val="single" w:color="000000" w:sz="4" w:space="0"/>
              <w:left w:val="single" w:color="000000" w:sz="4" w:space="0"/>
              <w:bottom w:val="single" w:color="000000" w:sz="4" w:space="0"/>
              <w:right w:val="single" w:color="000000" w:sz="4" w:space="0"/>
            </w:tcBorders>
            <w:noWrap w:val="0"/>
            <w:vAlign w:val="center"/>
          </w:tcPr>
          <w:p w14:paraId="0ACDF4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年度指标值</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14:paraId="619994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实际完成值</w:t>
            </w:r>
          </w:p>
        </w:tc>
        <w:tc>
          <w:tcPr>
            <w:tcW w:w="720" w:type="dxa"/>
            <w:gridSpan w:val="2"/>
            <w:tcBorders>
              <w:top w:val="single" w:color="000000" w:sz="4" w:space="0"/>
              <w:left w:val="single" w:color="000000" w:sz="4" w:space="0"/>
              <w:bottom w:val="single" w:color="000000" w:sz="4" w:space="0"/>
              <w:right w:val="nil"/>
            </w:tcBorders>
            <w:noWrap w:val="0"/>
            <w:vAlign w:val="center"/>
          </w:tcPr>
          <w:p w14:paraId="7530E6B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分值</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14:paraId="5B59F9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得分</w:t>
            </w:r>
          </w:p>
        </w:tc>
      </w:tr>
      <w:tr w14:paraId="04B65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0B5735">
            <w:pPr>
              <w:jc w:val="center"/>
              <w:rPr>
                <w:rFonts w:hint="eastAsia" w:ascii="宋体" w:hAnsi="宋体" w:eastAsia="宋体" w:cs="宋体"/>
                <w:i w:val="0"/>
                <w:iCs w:val="0"/>
                <w:color w:val="auto"/>
                <w:sz w:val="18"/>
                <w:szCs w:val="18"/>
                <w:u w:val="none"/>
              </w:rPr>
            </w:pPr>
          </w:p>
        </w:tc>
        <w:tc>
          <w:tcPr>
            <w:tcW w:w="873" w:type="dxa"/>
            <w:vMerge w:val="restart"/>
            <w:tcBorders>
              <w:top w:val="single" w:color="000000" w:sz="4" w:space="0"/>
              <w:left w:val="single" w:color="000000" w:sz="4" w:space="0"/>
              <w:bottom w:val="single" w:color="000000" w:sz="4" w:space="0"/>
              <w:right w:val="single" w:color="000000" w:sz="4" w:space="0"/>
            </w:tcBorders>
            <w:noWrap w:val="0"/>
            <w:vAlign w:val="center"/>
          </w:tcPr>
          <w:p w14:paraId="0A213BAC">
            <w:pPr>
              <w:widowControl/>
              <w:spacing w:line="200" w:lineRule="exact"/>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产出指标</w:t>
            </w:r>
          </w:p>
          <w:p w14:paraId="1A836566">
            <w:pPr>
              <w:widowControl/>
              <w:spacing w:line="200" w:lineRule="exact"/>
              <w:jc w:val="center"/>
              <w:textAlignment w:val="center"/>
              <w:rPr>
                <w:rFonts w:hint="eastAsia" w:ascii="宋体" w:hAnsi="宋体" w:eastAsia="宋体" w:cs="宋体"/>
                <w:i w:val="0"/>
                <w:iCs w:val="0"/>
                <w:color w:val="auto"/>
                <w:sz w:val="18"/>
                <w:szCs w:val="18"/>
                <w:u w:val="none"/>
              </w:rPr>
            </w:pPr>
            <w:r>
              <w:rPr>
                <w:rFonts w:hint="eastAsia" w:ascii="宋体" w:hAnsi="宋体" w:cs="宋体"/>
                <w:color w:val="auto"/>
                <w:kern w:val="0"/>
                <w:sz w:val="18"/>
                <w:szCs w:val="18"/>
                <w:lang w:bidi="ar"/>
              </w:rPr>
              <w:t>（50分）</w:t>
            </w:r>
          </w:p>
        </w:tc>
        <w:tc>
          <w:tcPr>
            <w:tcW w:w="1374" w:type="dxa"/>
            <w:vMerge w:val="restart"/>
            <w:tcBorders>
              <w:top w:val="single" w:color="000000" w:sz="4" w:space="0"/>
              <w:left w:val="single" w:color="000000" w:sz="4" w:space="0"/>
              <w:bottom w:val="single" w:color="000000" w:sz="4" w:space="0"/>
              <w:right w:val="single" w:color="000000" w:sz="4" w:space="0"/>
            </w:tcBorders>
            <w:noWrap w:val="0"/>
            <w:vAlign w:val="center"/>
          </w:tcPr>
          <w:p w14:paraId="1F5F60E7">
            <w:pPr>
              <w:widowControl/>
              <w:jc w:val="center"/>
              <w:textAlignment w:val="center"/>
              <w:rPr>
                <w:rFonts w:hint="eastAsia" w:ascii="宋体" w:hAnsi="宋体" w:eastAsia="宋体" w:cs="宋体"/>
                <w:i w:val="0"/>
                <w:iCs w:val="0"/>
                <w:color w:val="auto"/>
                <w:sz w:val="18"/>
                <w:szCs w:val="18"/>
                <w:u w:val="none"/>
              </w:rPr>
            </w:pPr>
            <w:r>
              <w:rPr>
                <w:rFonts w:hint="eastAsia" w:ascii="宋体" w:hAnsi="宋体" w:cs="宋体"/>
                <w:color w:val="auto"/>
                <w:kern w:val="0"/>
                <w:sz w:val="18"/>
                <w:szCs w:val="18"/>
                <w:lang w:bidi="ar"/>
              </w:rPr>
              <w:t>数量指标</w:t>
            </w:r>
          </w:p>
        </w:tc>
        <w:tc>
          <w:tcPr>
            <w:tcW w:w="2512" w:type="dxa"/>
            <w:gridSpan w:val="3"/>
            <w:tcBorders>
              <w:top w:val="single" w:color="000000" w:sz="4" w:space="0"/>
              <w:left w:val="single" w:color="000000" w:sz="4" w:space="0"/>
              <w:bottom w:val="single" w:color="000000" w:sz="4" w:space="0"/>
              <w:right w:val="single" w:color="000000" w:sz="4" w:space="0"/>
            </w:tcBorders>
            <w:noWrap w:val="0"/>
            <w:vAlign w:val="center"/>
          </w:tcPr>
          <w:p w14:paraId="23F3F46C">
            <w:pPr>
              <w:spacing w:line="200" w:lineRule="exact"/>
              <w:jc w:val="left"/>
              <w:rPr>
                <w:rFonts w:hint="eastAsia" w:ascii="宋体" w:hAnsi="宋体" w:eastAsia="宋体" w:cs="宋体"/>
                <w:i w:val="0"/>
                <w:iCs w:val="0"/>
                <w:color w:val="auto"/>
                <w:sz w:val="18"/>
                <w:szCs w:val="18"/>
                <w:u w:val="none"/>
              </w:rPr>
            </w:pPr>
            <w:r>
              <w:rPr>
                <w:rFonts w:hint="eastAsia" w:ascii="宋体" w:hAnsi="宋体" w:cs="宋体"/>
                <w:color w:val="auto"/>
                <w:sz w:val="18"/>
                <w:szCs w:val="18"/>
                <w:highlight w:val="none"/>
              </w:rPr>
              <w:t>业务正常开展，人员工资待遇正常发放</w:t>
            </w:r>
            <w:r>
              <w:rPr>
                <w:rFonts w:hint="eastAsia" w:ascii="宋体" w:hAnsi="宋体" w:cs="宋体"/>
                <w:color w:val="auto"/>
                <w:sz w:val="18"/>
                <w:szCs w:val="18"/>
                <w:highlight w:val="none"/>
                <w:lang w:eastAsia="zh-CN"/>
              </w:rPr>
              <w:t>。</w:t>
            </w:r>
          </w:p>
        </w:tc>
        <w:tc>
          <w:tcPr>
            <w:tcW w:w="1439" w:type="dxa"/>
            <w:gridSpan w:val="2"/>
            <w:tcBorders>
              <w:top w:val="single" w:color="000000" w:sz="4" w:space="0"/>
              <w:left w:val="single" w:color="000000" w:sz="4" w:space="0"/>
              <w:bottom w:val="single" w:color="000000" w:sz="4" w:space="0"/>
              <w:right w:val="single" w:color="000000" w:sz="4" w:space="0"/>
            </w:tcBorders>
            <w:noWrap w:val="0"/>
            <w:vAlign w:val="center"/>
          </w:tcPr>
          <w:p w14:paraId="09029E9B">
            <w:pPr>
              <w:spacing w:line="200" w:lineRule="exact"/>
              <w:jc w:val="left"/>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78.09</w:t>
            </w: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62A77D">
            <w:pPr>
              <w:jc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sz w:val="18"/>
                <w:szCs w:val="18"/>
                <w:u w:val="none"/>
                <w:lang w:val="en-US" w:eastAsia="zh-CN"/>
              </w:rPr>
              <w:t>78.09</w:t>
            </w:r>
          </w:p>
        </w:tc>
        <w:tc>
          <w:tcPr>
            <w:tcW w:w="720" w:type="dxa"/>
            <w:gridSpan w:val="2"/>
            <w:tcBorders>
              <w:top w:val="single" w:color="000000" w:sz="4" w:space="0"/>
              <w:left w:val="single" w:color="000000" w:sz="4" w:space="0"/>
              <w:bottom w:val="single" w:color="000000" w:sz="4" w:space="0"/>
              <w:right w:val="nil"/>
            </w:tcBorders>
            <w:noWrap w:val="0"/>
            <w:vAlign w:val="center"/>
          </w:tcPr>
          <w:p w14:paraId="6C6E6D08">
            <w:pPr>
              <w:jc w:val="center"/>
              <w:rPr>
                <w:rFonts w:hint="eastAsia" w:ascii="宋体" w:hAnsi="宋体" w:eastAsia="宋体" w:cs="宋体"/>
                <w:i w:val="0"/>
                <w:iCs w:val="0"/>
                <w:color w:val="auto"/>
                <w:sz w:val="18"/>
                <w:szCs w:val="18"/>
                <w:u w:val="none"/>
              </w:rPr>
            </w:pPr>
            <w:r>
              <w:rPr>
                <w:rFonts w:hint="eastAsia" w:ascii="宋体" w:hAnsi="宋体" w:cs="宋体"/>
                <w:color w:val="auto"/>
                <w:sz w:val="17"/>
                <w:szCs w:val="17"/>
                <w:lang w:val="en-US" w:eastAsia="zh-CN"/>
              </w:rPr>
              <w:t>5</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14:paraId="1023CC72">
            <w:pPr>
              <w:jc w:val="center"/>
              <w:rPr>
                <w:rFonts w:hint="eastAsia" w:ascii="宋体" w:hAnsi="宋体" w:eastAsia="宋体" w:cs="宋体"/>
                <w:i w:val="0"/>
                <w:iCs w:val="0"/>
                <w:color w:val="auto"/>
                <w:sz w:val="18"/>
                <w:szCs w:val="18"/>
                <w:u w:val="none"/>
              </w:rPr>
            </w:pPr>
            <w:r>
              <w:rPr>
                <w:rFonts w:hint="eastAsia" w:ascii="宋体" w:hAnsi="宋体" w:cs="宋体"/>
                <w:color w:val="auto"/>
                <w:sz w:val="17"/>
                <w:szCs w:val="17"/>
                <w:lang w:val="en-US" w:eastAsia="zh-CN"/>
              </w:rPr>
              <w:t>5</w:t>
            </w:r>
          </w:p>
        </w:tc>
      </w:tr>
      <w:tr w14:paraId="793F2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53A7AF">
            <w:pPr>
              <w:jc w:val="center"/>
              <w:rPr>
                <w:rFonts w:hint="eastAsia" w:ascii="宋体" w:hAnsi="宋体" w:eastAsia="宋体" w:cs="宋体"/>
                <w:i w:val="0"/>
                <w:iCs w:val="0"/>
                <w:color w:val="auto"/>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1BAC64">
            <w:pPr>
              <w:widowControl/>
              <w:spacing w:line="200" w:lineRule="exact"/>
              <w:jc w:val="center"/>
              <w:textAlignment w:val="center"/>
              <w:rPr>
                <w:rFonts w:hint="eastAsia" w:ascii="宋体" w:hAnsi="宋体" w:eastAsia="宋体" w:cs="宋体"/>
                <w:i w:val="0"/>
                <w:iCs w:val="0"/>
                <w:color w:val="auto"/>
                <w:sz w:val="18"/>
                <w:szCs w:val="18"/>
                <w:u w:val="none"/>
              </w:rPr>
            </w:pPr>
          </w:p>
        </w:tc>
        <w:tc>
          <w:tcPr>
            <w:tcW w:w="13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3F2830">
            <w:pPr>
              <w:widowControl/>
              <w:jc w:val="center"/>
              <w:textAlignment w:val="center"/>
              <w:rPr>
                <w:rFonts w:hint="eastAsia" w:ascii="宋体" w:hAnsi="宋体" w:eastAsia="宋体" w:cs="宋体"/>
                <w:i w:val="0"/>
                <w:iCs w:val="0"/>
                <w:color w:val="auto"/>
                <w:sz w:val="18"/>
                <w:szCs w:val="18"/>
                <w:u w:val="none"/>
              </w:rPr>
            </w:pPr>
          </w:p>
        </w:tc>
        <w:tc>
          <w:tcPr>
            <w:tcW w:w="2512" w:type="dxa"/>
            <w:gridSpan w:val="3"/>
            <w:tcBorders>
              <w:top w:val="single" w:color="000000" w:sz="4" w:space="0"/>
              <w:left w:val="single" w:color="000000" w:sz="4" w:space="0"/>
              <w:bottom w:val="single" w:color="000000" w:sz="4" w:space="0"/>
              <w:right w:val="single" w:color="000000" w:sz="4" w:space="0"/>
            </w:tcBorders>
            <w:noWrap w:val="0"/>
            <w:vAlign w:val="center"/>
          </w:tcPr>
          <w:p w14:paraId="093C7004">
            <w:pPr>
              <w:spacing w:line="200" w:lineRule="exact"/>
              <w:jc w:val="left"/>
              <w:rPr>
                <w:rFonts w:hint="eastAsia" w:ascii="宋体" w:hAnsi="宋体" w:eastAsia="宋体" w:cs="宋体"/>
                <w:i w:val="0"/>
                <w:iCs w:val="0"/>
                <w:color w:val="auto"/>
                <w:sz w:val="18"/>
                <w:szCs w:val="18"/>
                <w:u w:val="none"/>
              </w:rPr>
            </w:pPr>
            <w:r>
              <w:rPr>
                <w:rFonts w:hint="eastAsia" w:ascii="宋体" w:hAnsi="宋体" w:cs="宋体"/>
                <w:color w:val="auto"/>
                <w:sz w:val="18"/>
                <w:szCs w:val="18"/>
                <w:highlight w:val="none"/>
                <w:lang w:eastAsia="zh-CN"/>
              </w:rPr>
              <w:t>根据职能保障各类</w:t>
            </w:r>
            <w:r>
              <w:rPr>
                <w:rFonts w:hint="eastAsia" w:ascii="宋体" w:hAnsi="宋体" w:cs="宋体"/>
                <w:color w:val="auto"/>
                <w:sz w:val="18"/>
                <w:szCs w:val="18"/>
                <w:highlight w:val="none"/>
              </w:rPr>
              <w:t>项目顺利实施</w:t>
            </w:r>
          </w:p>
        </w:tc>
        <w:tc>
          <w:tcPr>
            <w:tcW w:w="1439" w:type="dxa"/>
            <w:gridSpan w:val="2"/>
            <w:tcBorders>
              <w:top w:val="single" w:color="000000" w:sz="4" w:space="0"/>
              <w:left w:val="single" w:color="000000" w:sz="4" w:space="0"/>
              <w:bottom w:val="single" w:color="000000" w:sz="4" w:space="0"/>
              <w:right w:val="single" w:color="000000" w:sz="4" w:space="0"/>
            </w:tcBorders>
            <w:noWrap w:val="0"/>
            <w:vAlign w:val="center"/>
          </w:tcPr>
          <w:p w14:paraId="5E77C248">
            <w:pPr>
              <w:spacing w:line="200" w:lineRule="exact"/>
              <w:jc w:val="left"/>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val="en-US" w:eastAsia="zh-CN"/>
              </w:rPr>
              <w:t>4527.91</w:t>
            </w: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9760AD">
            <w:pPr>
              <w:jc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sz w:val="18"/>
                <w:szCs w:val="18"/>
                <w:u w:val="none"/>
                <w:lang w:val="en-US" w:eastAsia="zh-CN"/>
              </w:rPr>
              <w:t>4527.91</w:t>
            </w:r>
          </w:p>
        </w:tc>
        <w:tc>
          <w:tcPr>
            <w:tcW w:w="720" w:type="dxa"/>
            <w:gridSpan w:val="2"/>
            <w:tcBorders>
              <w:top w:val="single" w:color="000000" w:sz="4" w:space="0"/>
              <w:left w:val="single" w:color="000000" w:sz="4" w:space="0"/>
              <w:bottom w:val="single" w:color="000000" w:sz="4" w:space="0"/>
              <w:right w:val="nil"/>
            </w:tcBorders>
            <w:noWrap w:val="0"/>
            <w:vAlign w:val="center"/>
          </w:tcPr>
          <w:p w14:paraId="67292462">
            <w:pPr>
              <w:jc w:val="center"/>
              <w:rPr>
                <w:rFonts w:hint="eastAsia" w:ascii="宋体" w:hAnsi="宋体" w:eastAsia="宋体" w:cs="宋体"/>
                <w:i w:val="0"/>
                <w:iCs w:val="0"/>
                <w:color w:val="auto"/>
                <w:sz w:val="18"/>
                <w:szCs w:val="18"/>
                <w:u w:val="none"/>
              </w:rPr>
            </w:pPr>
            <w:r>
              <w:rPr>
                <w:rFonts w:hint="eastAsia" w:ascii="宋体" w:hAnsi="宋体" w:cs="宋体"/>
                <w:color w:val="auto"/>
                <w:sz w:val="17"/>
                <w:szCs w:val="17"/>
                <w:lang w:val="en-US" w:eastAsia="zh-CN"/>
              </w:rPr>
              <w:t>5</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14:paraId="2DA98621">
            <w:pPr>
              <w:jc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5</w:t>
            </w:r>
          </w:p>
        </w:tc>
      </w:tr>
      <w:tr w14:paraId="340C5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D01454">
            <w:pPr>
              <w:jc w:val="center"/>
              <w:rPr>
                <w:rFonts w:hint="eastAsia" w:ascii="宋体" w:hAnsi="宋体" w:eastAsia="宋体" w:cs="宋体"/>
                <w:i w:val="0"/>
                <w:iCs w:val="0"/>
                <w:color w:val="auto"/>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D19C54">
            <w:pPr>
              <w:spacing w:line="200" w:lineRule="exact"/>
              <w:jc w:val="center"/>
              <w:rPr>
                <w:rFonts w:hint="eastAsia" w:ascii="宋体" w:hAnsi="宋体" w:eastAsia="宋体" w:cs="宋体"/>
                <w:i w:val="0"/>
                <w:iCs w:val="0"/>
                <w:color w:val="auto"/>
                <w:sz w:val="18"/>
                <w:szCs w:val="18"/>
                <w:u w:val="none"/>
              </w:rPr>
            </w:pPr>
          </w:p>
        </w:tc>
        <w:tc>
          <w:tcPr>
            <w:tcW w:w="1374" w:type="dxa"/>
            <w:vMerge w:val="restart"/>
            <w:tcBorders>
              <w:top w:val="single" w:color="000000" w:sz="4" w:space="0"/>
              <w:left w:val="single" w:color="000000" w:sz="4" w:space="0"/>
              <w:bottom w:val="single" w:color="000000" w:sz="4" w:space="0"/>
              <w:right w:val="single" w:color="000000" w:sz="4" w:space="0"/>
            </w:tcBorders>
            <w:noWrap w:val="0"/>
            <w:vAlign w:val="center"/>
          </w:tcPr>
          <w:p w14:paraId="7DA574C0">
            <w:pPr>
              <w:widowControl/>
              <w:jc w:val="center"/>
              <w:textAlignment w:val="center"/>
              <w:rPr>
                <w:rFonts w:hint="eastAsia" w:ascii="宋体" w:hAnsi="宋体" w:eastAsia="宋体" w:cs="宋体"/>
                <w:i w:val="0"/>
                <w:iCs w:val="0"/>
                <w:color w:val="auto"/>
                <w:sz w:val="18"/>
                <w:szCs w:val="18"/>
                <w:u w:val="none"/>
              </w:rPr>
            </w:pPr>
            <w:r>
              <w:rPr>
                <w:rFonts w:hint="eastAsia" w:ascii="宋体" w:hAnsi="宋体" w:cs="宋体"/>
                <w:color w:val="auto"/>
                <w:kern w:val="0"/>
                <w:sz w:val="18"/>
                <w:szCs w:val="18"/>
                <w:lang w:bidi="ar"/>
              </w:rPr>
              <w:t>质量指标</w:t>
            </w:r>
          </w:p>
        </w:tc>
        <w:tc>
          <w:tcPr>
            <w:tcW w:w="2512" w:type="dxa"/>
            <w:gridSpan w:val="3"/>
            <w:tcBorders>
              <w:top w:val="single" w:color="000000" w:sz="4" w:space="0"/>
              <w:left w:val="single" w:color="000000" w:sz="4" w:space="0"/>
              <w:bottom w:val="single" w:color="000000" w:sz="4" w:space="0"/>
              <w:right w:val="single" w:color="000000" w:sz="4" w:space="0"/>
            </w:tcBorders>
            <w:noWrap w:val="0"/>
            <w:vAlign w:val="center"/>
          </w:tcPr>
          <w:p w14:paraId="57954AF0">
            <w:pPr>
              <w:widowControl/>
              <w:spacing w:line="200" w:lineRule="exact"/>
              <w:jc w:val="left"/>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7"/>
                <w:szCs w:val="17"/>
                <w:u w:val="none"/>
                <w:lang w:val="en-US" w:eastAsia="zh-CN" w:bidi="ar"/>
              </w:rPr>
              <w:t>维持单位业务正常开展，工资发放及时性</w:t>
            </w:r>
          </w:p>
        </w:tc>
        <w:tc>
          <w:tcPr>
            <w:tcW w:w="1439" w:type="dxa"/>
            <w:gridSpan w:val="2"/>
            <w:tcBorders>
              <w:top w:val="single" w:color="000000" w:sz="4" w:space="0"/>
              <w:left w:val="single" w:color="000000" w:sz="4" w:space="0"/>
              <w:bottom w:val="single" w:color="000000" w:sz="4" w:space="0"/>
              <w:right w:val="single" w:color="000000" w:sz="4" w:space="0"/>
            </w:tcBorders>
            <w:noWrap w:val="0"/>
            <w:vAlign w:val="center"/>
          </w:tcPr>
          <w:p w14:paraId="2ECDE9DE">
            <w:pPr>
              <w:jc w:val="center"/>
              <w:rPr>
                <w:rFonts w:hint="eastAsia" w:ascii="宋体" w:hAnsi="宋体" w:eastAsia="宋体" w:cs="宋体"/>
                <w:i w:val="0"/>
                <w:iCs w:val="0"/>
                <w:color w:val="auto"/>
                <w:sz w:val="18"/>
                <w:szCs w:val="18"/>
                <w:u w:val="none"/>
              </w:rPr>
            </w:pPr>
            <w:r>
              <w:rPr>
                <w:rFonts w:hint="eastAsia" w:ascii="宋体" w:hAnsi="宋体" w:cs="宋体"/>
                <w:color w:val="auto"/>
                <w:sz w:val="17"/>
                <w:szCs w:val="17"/>
                <w:lang w:val="en-US" w:eastAsia="zh-CN"/>
              </w:rPr>
              <w:t>及时发放工资且保证单位正常运转</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14:paraId="130C728D">
            <w:pPr>
              <w:jc w:val="center"/>
              <w:rPr>
                <w:rFonts w:hint="eastAsia" w:ascii="宋体" w:hAnsi="宋体" w:eastAsia="宋体" w:cs="宋体"/>
                <w:i w:val="0"/>
                <w:iCs w:val="0"/>
                <w:color w:val="auto"/>
                <w:sz w:val="18"/>
                <w:szCs w:val="18"/>
                <w:u w:val="none"/>
              </w:rPr>
            </w:pPr>
            <w:r>
              <w:rPr>
                <w:rFonts w:hint="eastAsia" w:ascii="宋体" w:hAnsi="宋体" w:cs="宋体"/>
                <w:color w:val="auto"/>
                <w:sz w:val="17"/>
                <w:szCs w:val="17"/>
                <w:lang w:val="en-US" w:eastAsia="zh-CN"/>
              </w:rPr>
              <w:t>及时发放工资且保证单位正常运转</w:t>
            </w:r>
          </w:p>
        </w:tc>
        <w:tc>
          <w:tcPr>
            <w:tcW w:w="720" w:type="dxa"/>
            <w:gridSpan w:val="2"/>
            <w:tcBorders>
              <w:top w:val="single" w:color="000000" w:sz="4" w:space="0"/>
              <w:left w:val="single" w:color="000000" w:sz="4" w:space="0"/>
              <w:bottom w:val="single" w:color="000000" w:sz="4" w:space="0"/>
              <w:right w:val="nil"/>
            </w:tcBorders>
            <w:noWrap w:val="0"/>
            <w:vAlign w:val="center"/>
          </w:tcPr>
          <w:p w14:paraId="7309E0F9">
            <w:pPr>
              <w:jc w:val="center"/>
              <w:rPr>
                <w:rFonts w:hint="eastAsia" w:ascii="宋体" w:hAnsi="宋体" w:eastAsia="宋体" w:cs="宋体"/>
                <w:i w:val="0"/>
                <w:iCs w:val="0"/>
                <w:color w:val="auto"/>
                <w:sz w:val="18"/>
                <w:szCs w:val="18"/>
                <w:u w:val="none"/>
              </w:rPr>
            </w:pPr>
            <w:r>
              <w:rPr>
                <w:rFonts w:hint="eastAsia" w:ascii="宋体" w:hAnsi="宋体" w:cs="宋体"/>
                <w:color w:val="auto"/>
                <w:sz w:val="17"/>
                <w:szCs w:val="17"/>
                <w:lang w:val="en-US" w:eastAsia="zh-CN"/>
              </w:rPr>
              <w:t>10</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14:paraId="5B6B3094">
            <w:pPr>
              <w:jc w:val="center"/>
              <w:rPr>
                <w:rFonts w:hint="eastAsia" w:ascii="宋体" w:hAnsi="宋体" w:eastAsia="宋体" w:cs="宋体"/>
                <w:i w:val="0"/>
                <w:iCs w:val="0"/>
                <w:color w:val="auto"/>
                <w:sz w:val="18"/>
                <w:szCs w:val="18"/>
                <w:u w:val="none"/>
              </w:rPr>
            </w:pPr>
            <w:r>
              <w:rPr>
                <w:rFonts w:hint="eastAsia" w:ascii="宋体" w:hAnsi="宋体" w:cs="宋体"/>
                <w:color w:val="auto"/>
                <w:sz w:val="17"/>
                <w:szCs w:val="17"/>
                <w:lang w:val="en-US" w:eastAsia="zh-CN"/>
              </w:rPr>
              <w:t>10</w:t>
            </w:r>
          </w:p>
        </w:tc>
      </w:tr>
      <w:tr w14:paraId="00B78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523AB9">
            <w:pPr>
              <w:jc w:val="center"/>
              <w:rPr>
                <w:rFonts w:hint="eastAsia" w:ascii="宋体" w:hAnsi="宋体" w:eastAsia="宋体" w:cs="宋体"/>
                <w:i w:val="0"/>
                <w:iCs w:val="0"/>
                <w:color w:val="auto"/>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881941">
            <w:pPr>
              <w:spacing w:line="200" w:lineRule="exact"/>
              <w:jc w:val="center"/>
              <w:rPr>
                <w:rFonts w:hint="eastAsia" w:ascii="宋体" w:hAnsi="宋体" w:eastAsia="宋体" w:cs="宋体"/>
                <w:i w:val="0"/>
                <w:iCs w:val="0"/>
                <w:color w:val="auto"/>
                <w:sz w:val="18"/>
                <w:szCs w:val="18"/>
                <w:u w:val="none"/>
              </w:rPr>
            </w:pPr>
          </w:p>
        </w:tc>
        <w:tc>
          <w:tcPr>
            <w:tcW w:w="13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4E78C9">
            <w:pPr>
              <w:widowControl/>
              <w:jc w:val="center"/>
              <w:textAlignment w:val="center"/>
              <w:rPr>
                <w:rFonts w:hint="eastAsia" w:ascii="宋体" w:hAnsi="宋体" w:eastAsia="宋体" w:cs="宋体"/>
                <w:i w:val="0"/>
                <w:iCs w:val="0"/>
                <w:color w:val="auto"/>
                <w:sz w:val="18"/>
                <w:szCs w:val="18"/>
                <w:u w:val="none"/>
              </w:rPr>
            </w:pPr>
          </w:p>
        </w:tc>
        <w:tc>
          <w:tcPr>
            <w:tcW w:w="2512" w:type="dxa"/>
            <w:gridSpan w:val="3"/>
            <w:tcBorders>
              <w:top w:val="single" w:color="000000" w:sz="4" w:space="0"/>
              <w:left w:val="single" w:color="000000" w:sz="4" w:space="0"/>
              <w:bottom w:val="single" w:color="000000" w:sz="4" w:space="0"/>
              <w:right w:val="single" w:color="000000" w:sz="4" w:space="0"/>
            </w:tcBorders>
            <w:noWrap w:val="0"/>
            <w:vAlign w:val="center"/>
          </w:tcPr>
          <w:p w14:paraId="585A2D27">
            <w:pPr>
              <w:widowControl/>
              <w:spacing w:line="200" w:lineRule="exact"/>
              <w:jc w:val="left"/>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7"/>
                <w:szCs w:val="17"/>
                <w:u w:val="none"/>
                <w:lang w:val="en-US" w:eastAsia="zh-CN" w:bidi="ar"/>
              </w:rPr>
              <w:t>履行工作职责，按时足额下发曾在我区公路建设、养护岗位工作过的农业户籍人员工龄补助资金及驻村干部补助补贴</w:t>
            </w:r>
          </w:p>
        </w:tc>
        <w:tc>
          <w:tcPr>
            <w:tcW w:w="1439" w:type="dxa"/>
            <w:gridSpan w:val="2"/>
            <w:tcBorders>
              <w:top w:val="single" w:color="000000" w:sz="4" w:space="0"/>
              <w:left w:val="single" w:color="000000" w:sz="4" w:space="0"/>
              <w:bottom w:val="single" w:color="000000" w:sz="4" w:space="0"/>
              <w:right w:val="single" w:color="000000" w:sz="4" w:space="0"/>
            </w:tcBorders>
            <w:noWrap w:val="0"/>
            <w:vAlign w:val="center"/>
          </w:tcPr>
          <w:p w14:paraId="4117B1CC">
            <w:pPr>
              <w:jc w:val="center"/>
              <w:rPr>
                <w:rFonts w:hint="eastAsia" w:ascii="宋体" w:hAnsi="宋体" w:eastAsia="宋体" w:cs="宋体"/>
                <w:i w:val="0"/>
                <w:iCs w:val="0"/>
                <w:color w:val="auto"/>
                <w:sz w:val="18"/>
                <w:szCs w:val="18"/>
                <w:u w:val="none"/>
              </w:rPr>
            </w:pPr>
            <w:r>
              <w:rPr>
                <w:rFonts w:hint="eastAsia" w:ascii="宋体" w:hAnsi="宋体" w:cs="宋体"/>
                <w:color w:val="auto"/>
                <w:sz w:val="17"/>
                <w:szCs w:val="17"/>
                <w:lang w:val="en-US" w:eastAsia="zh-CN"/>
              </w:rPr>
              <w:t>按时足额发放</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14:paraId="4C16BC6B">
            <w:pPr>
              <w:jc w:val="center"/>
              <w:rPr>
                <w:rFonts w:hint="eastAsia" w:ascii="宋体" w:hAnsi="宋体" w:eastAsia="宋体" w:cs="宋体"/>
                <w:i w:val="0"/>
                <w:iCs w:val="0"/>
                <w:color w:val="auto"/>
                <w:sz w:val="18"/>
                <w:szCs w:val="18"/>
                <w:u w:val="none"/>
              </w:rPr>
            </w:pPr>
            <w:r>
              <w:rPr>
                <w:rFonts w:hint="eastAsia" w:ascii="宋体" w:hAnsi="宋体" w:cs="宋体"/>
                <w:color w:val="auto"/>
                <w:sz w:val="17"/>
                <w:szCs w:val="17"/>
                <w:lang w:val="en-US" w:eastAsia="zh-CN"/>
              </w:rPr>
              <w:t>按时足额发放</w:t>
            </w:r>
          </w:p>
        </w:tc>
        <w:tc>
          <w:tcPr>
            <w:tcW w:w="720" w:type="dxa"/>
            <w:gridSpan w:val="2"/>
            <w:tcBorders>
              <w:top w:val="single" w:color="000000" w:sz="4" w:space="0"/>
              <w:left w:val="single" w:color="000000" w:sz="4" w:space="0"/>
              <w:bottom w:val="single" w:color="000000" w:sz="4" w:space="0"/>
              <w:right w:val="nil"/>
            </w:tcBorders>
            <w:noWrap w:val="0"/>
            <w:vAlign w:val="center"/>
          </w:tcPr>
          <w:p w14:paraId="02D4A23C">
            <w:pPr>
              <w:jc w:val="center"/>
              <w:rPr>
                <w:rFonts w:hint="eastAsia" w:ascii="宋体" w:hAnsi="宋体" w:eastAsia="宋体" w:cs="宋体"/>
                <w:i w:val="0"/>
                <w:iCs w:val="0"/>
                <w:color w:val="auto"/>
                <w:sz w:val="18"/>
                <w:szCs w:val="18"/>
                <w:u w:val="none"/>
              </w:rPr>
            </w:pPr>
            <w:r>
              <w:rPr>
                <w:rFonts w:hint="eastAsia" w:ascii="宋体" w:hAnsi="宋体" w:cs="宋体"/>
                <w:color w:val="auto"/>
                <w:sz w:val="17"/>
                <w:szCs w:val="17"/>
                <w:lang w:val="en-US" w:eastAsia="zh-CN"/>
              </w:rPr>
              <w:t>10</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14:paraId="1DC0444E">
            <w:pPr>
              <w:jc w:val="center"/>
              <w:rPr>
                <w:rFonts w:hint="eastAsia" w:ascii="宋体" w:hAnsi="宋体" w:eastAsia="宋体" w:cs="宋体"/>
                <w:i w:val="0"/>
                <w:iCs w:val="0"/>
                <w:color w:val="auto"/>
                <w:sz w:val="18"/>
                <w:szCs w:val="18"/>
                <w:u w:val="none"/>
              </w:rPr>
            </w:pPr>
            <w:r>
              <w:rPr>
                <w:rFonts w:hint="eastAsia" w:ascii="宋体" w:hAnsi="宋体" w:cs="宋体"/>
                <w:color w:val="auto"/>
                <w:sz w:val="17"/>
                <w:szCs w:val="17"/>
                <w:lang w:val="en-US" w:eastAsia="zh-CN"/>
              </w:rPr>
              <w:t>10</w:t>
            </w:r>
          </w:p>
        </w:tc>
      </w:tr>
      <w:tr w14:paraId="2B675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1A7FC6">
            <w:pPr>
              <w:jc w:val="center"/>
              <w:rPr>
                <w:rFonts w:hint="eastAsia" w:ascii="宋体" w:hAnsi="宋体" w:eastAsia="宋体" w:cs="宋体"/>
                <w:i w:val="0"/>
                <w:iCs w:val="0"/>
                <w:color w:val="auto"/>
                <w:sz w:val="18"/>
                <w:szCs w:val="18"/>
                <w:u w:val="none"/>
              </w:rPr>
            </w:pPr>
          </w:p>
        </w:tc>
        <w:tc>
          <w:tcPr>
            <w:tcW w:w="873" w:type="dxa"/>
            <w:vMerge w:val="restart"/>
            <w:tcBorders>
              <w:top w:val="single" w:color="000000" w:sz="4" w:space="0"/>
              <w:left w:val="single" w:color="000000" w:sz="4" w:space="0"/>
              <w:bottom w:val="single" w:color="000000" w:sz="4" w:space="0"/>
              <w:right w:val="single" w:color="000000" w:sz="4" w:space="0"/>
            </w:tcBorders>
            <w:noWrap w:val="0"/>
            <w:vAlign w:val="center"/>
          </w:tcPr>
          <w:p w14:paraId="446D1403">
            <w:pPr>
              <w:widowControl/>
              <w:spacing w:line="200" w:lineRule="exact"/>
              <w:jc w:val="center"/>
              <w:textAlignment w:val="center"/>
              <w:rPr>
                <w:rFonts w:hint="eastAsia" w:ascii="宋体" w:hAnsi="宋体" w:eastAsia="宋体" w:cs="宋体"/>
                <w:i w:val="0"/>
                <w:iCs w:val="0"/>
                <w:color w:val="auto"/>
                <w:sz w:val="18"/>
                <w:szCs w:val="18"/>
                <w:u w:val="none"/>
              </w:rPr>
            </w:pPr>
            <w:r>
              <w:rPr>
                <w:rFonts w:hint="eastAsia" w:ascii="宋体" w:hAnsi="宋体" w:cs="宋体"/>
                <w:color w:val="auto"/>
                <w:kern w:val="0"/>
                <w:sz w:val="18"/>
                <w:szCs w:val="18"/>
                <w:lang w:bidi="ar"/>
              </w:rPr>
              <w:t>效益指标（30分）</w:t>
            </w:r>
          </w:p>
        </w:tc>
        <w:tc>
          <w:tcPr>
            <w:tcW w:w="1374" w:type="dxa"/>
            <w:tcBorders>
              <w:top w:val="single" w:color="000000" w:sz="4" w:space="0"/>
              <w:left w:val="single" w:color="000000" w:sz="4" w:space="0"/>
              <w:bottom w:val="single" w:color="000000" w:sz="4" w:space="0"/>
              <w:right w:val="single" w:color="000000" w:sz="4" w:space="0"/>
            </w:tcBorders>
            <w:noWrap w:val="0"/>
            <w:vAlign w:val="center"/>
          </w:tcPr>
          <w:p w14:paraId="2CABEE59">
            <w:pPr>
              <w:widowControl/>
              <w:jc w:val="center"/>
              <w:textAlignment w:val="center"/>
              <w:rPr>
                <w:rFonts w:hint="eastAsia" w:ascii="宋体" w:hAnsi="宋体" w:eastAsia="宋体" w:cs="宋体"/>
                <w:i w:val="0"/>
                <w:iCs w:val="0"/>
                <w:color w:val="auto"/>
                <w:sz w:val="18"/>
                <w:szCs w:val="18"/>
                <w:u w:val="none"/>
              </w:rPr>
            </w:pPr>
            <w:r>
              <w:rPr>
                <w:rFonts w:hint="eastAsia" w:ascii="宋体" w:hAnsi="宋体" w:cs="宋体"/>
                <w:color w:val="auto"/>
                <w:kern w:val="0"/>
                <w:sz w:val="18"/>
                <w:szCs w:val="18"/>
                <w:lang w:bidi="ar"/>
              </w:rPr>
              <w:t>经济效益指标</w:t>
            </w:r>
          </w:p>
        </w:tc>
        <w:tc>
          <w:tcPr>
            <w:tcW w:w="2512" w:type="dxa"/>
            <w:gridSpan w:val="3"/>
            <w:tcBorders>
              <w:top w:val="single" w:color="000000" w:sz="4" w:space="0"/>
              <w:left w:val="single" w:color="000000" w:sz="4" w:space="0"/>
              <w:bottom w:val="single" w:color="000000" w:sz="4" w:space="0"/>
              <w:right w:val="single" w:color="000000" w:sz="4" w:space="0"/>
            </w:tcBorders>
            <w:noWrap w:val="0"/>
            <w:vAlign w:val="center"/>
          </w:tcPr>
          <w:p w14:paraId="5D13357F">
            <w:pPr>
              <w:widowControl/>
              <w:spacing w:line="200" w:lineRule="exact"/>
              <w:jc w:val="left"/>
              <w:textAlignment w:val="center"/>
              <w:rPr>
                <w:rFonts w:hint="eastAsia" w:ascii="宋体" w:hAnsi="宋体" w:eastAsia="宋体" w:cs="宋体"/>
                <w:i w:val="0"/>
                <w:iCs w:val="0"/>
                <w:color w:val="auto"/>
                <w:sz w:val="18"/>
                <w:szCs w:val="18"/>
                <w:u w:val="none"/>
              </w:rPr>
            </w:pPr>
            <w:r>
              <w:rPr>
                <w:rFonts w:hint="eastAsia" w:ascii="宋体" w:hAnsi="宋体" w:cs="宋体"/>
                <w:color w:val="auto"/>
                <w:kern w:val="0"/>
                <w:sz w:val="17"/>
                <w:szCs w:val="17"/>
                <w:lang w:val="en-US" w:eastAsia="zh-CN" w:bidi="ar"/>
              </w:rPr>
              <w:t>满足受领人员需要</w:t>
            </w:r>
          </w:p>
        </w:tc>
        <w:tc>
          <w:tcPr>
            <w:tcW w:w="1439" w:type="dxa"/>
            <w:gridSpan w:val="2"/>
            <w:tcBorders>
              <w:top w:val="single" w:color="000000" w:sz="4" w:space="0"/>
              <w:left w:val="single" w:color="000000" w:sz="4" w:space="0"/>
              <w:bottom w:val="single" w:color="000000" w:sz="4" w:space="0"/>
              <w:right w:val="single" w:color="000000" w:sz="4" w:space="0"/>
            </w:tcBorders>
            <w:noWrap w:val="0"/>
            <w:vAlign w:val="center"/>
          </w:tcPr>
          <w:p w14:paraId="61042E77">
            <w:pPr>
              <w:jc w:val="center"/>
              <w:rPr>
                <w:rFonts w:hint="eastAsia" w:ascii="宋体" w:hAnsi="宋体" w:eastAsia="宋体" w:cs="宋体"/>
                <w:i w:val="0"/>
                <w:iCs w:val="0"/>
                <w:color w:val="auto"/>
                <w:sz w:val="18"/>
                <w:szCs w:val="18"/>
                <w:u w:val="none"/>
              </w:rPr>
            </w:pPr>
            <w:r>
              <w:rPr>
                <w:rFonts w:hint="eastAsia" w:ascii="宋体" w:hAnsi="宋体" w:cs="宋体"/>
                <w:color w:val="auto"/>
                <w:sz w:val="17"/>
                <w:szCs w:val="17"/>
                <w:lang w:val="en-US" w:eastAsia="zh-CN"/>
              </w:rPr>
              <w:t>满足</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14:paraId="23969AFB">
            <w:pPr>
              <w:jc w:val="center"/>
              <w:rPr>
                <w:rFonts w:hint="eastAsia" w:ascii="宋体" w:hAnsi="宋体" w:eastAsia="宋体" w:cs="宋体"/>
                <w:i w:val="0"/>
                <w:iCs w:val="0"/>
                <w:color w:val="auto"/>
                <w:sz w:val="18"/>
                <w:szCs w:val="18"/>
                <w:u w:val="none"/>
              </w:rPr>
            </w:pPr>
            <w:r>
              <w:rPr>
                <w:rFonts w:hint="eastAsia" w:ascii="宋体" w:hAnsi="宋体" w:cs="宋体"/>
                <w:color w:val="auto"/>
                <w:sz w:val="17"/>
                <w:szCs w:val="17"/>
                <w:lang w:val="en-US" w:eastAsia="zh-CN"/>
              </w:rPr>
              <w:t>满足</w:t>
            </w:r>
          </w:p>
        </w:tc>
        <w:tc>
          <w:tcPr>
            <w:tcW w:w="720" w:type="dxa"/>
            <w:gridSpan w:val="2"/>
            <w:tcBorders>
              <w:top w:val="single" w:color="000000" w:sz="4" w:space="0"/>
              <w:left w:val="single" w:color="000000" w:sz="4" w:space="0"/>
              <w:bottom w:val="single" w:color="000000" w:sz="4" w:space="0"/>
              <w:right w:val="nil"/>
            </w:tcBorders>
            <w:noWrap w:val="0"/>
            <w:vAlign w:val="center"/>
          </w:tcPr>
          <w:p w14:paraId="503169A9">
            <w:pPr>
              <w:jc w:val="center"/>
              <w:rPr>
                <w:rFonts w:hint="eastAsia" w:ascii="宋体" w:hAnsi="宋体" w:eastAsia="宋体" w:cs="宋体"/>
                <w:i w:val="0"/>
                <w:iCs w:val="0"/>
                <w:color w:val="auto"/>
                <w:sz w:val="18"/>
                <w:szCs w:val="18"/>
                <w:u w:val="none"/>
              </w:rPr>
            </w:pPr>
            <w:r>
              <w:rPr>
                <w:rFonts w:hint="eastAsia" w:ascii="宋体" w:hAnsi="宋体" w:cs="宋体"/>
                <w:color w:val="auto"/>
                <w:sz w:val="17"/>
                <w:szCs w:val="17"/>
                <w:lang w:val="en-US" w:eastAsia="zh-CN"/>
              </w:rPr>
              <w:t>10</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14:paraId="218524D6">
            <w:pPr>
              <w:jc w:val="center"/>
              <w:rPr>
                <w:rFonts w:hint="eastAsia" w:ascii="宋体" w:hAnsi="宋体" w:eastAsia="宋体" w:cs="宋体"/>
                <w:i w:val="0"/>
                <w:iCs w:val="0"/>
                <w:color w:val="auto"/>
                <w:sz w:val="18"/>
                <w:szCs w:val="18"/>
                <w:u w:val="none"/>
              </w:rPr>
            </w:pPr>
            <w:r>
              <w:rPr>
                <w:rFonts w:hint="eastAsia" w:ascii="宋体" w:hAnsi="宋体" w:cs="宋体"/>
                <w:color w:val="auto"/>
                <w:sz w:val="17"/>
                <w:szCs w:val="17"/>
                <w:lang w:val="en-US" w:eastAsia="zh-CN"/>
              </w:rPr>
              <w:t>10</w:t>
            </w:r>
          </w:p>
        </w:tc>
      </w:tr>
      <w:tr w14:paraId="4321C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A93DA8">
            <w:pPr>
              <w:jc w:val="center"/>
              <w:rPr>
                <w:rFonts w:hint="eastAsia" w:ascii="宋体" w:hAnsi="宋体" w:eastAsia="宋体" w:cs="宋体"/>
                <w:i w:val="0"/>
                <w:iCs w:val="0"/>
                <w:color w:val="auto"/>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AB5528">
            <w:pPr>
              <w:spacing w:line="200" w:lineRule="exact"/>
              <w:jc w:val="center"/>
              <w:rPr>
                <w:rFonts w:hint="eastAsia" w:ascii="宋体" w:hAnsi="宋体" w:eastAsia="宋体" w:cs="宋体"/>
                <w:i w:val="0"/>
                <w:iCs w:val="0"/>
                <w:color w:val="auto"/>
                <w:sz w:val="18"/>
                <w:szCs w:val="18"/>
                <w:u w:val="none"/>
              </w:rPr>
            </w:pPr>
          </w:p>
        </w:tc>
        <w:tc>
          <w:tcPr>
            <w:tcW w:w="1374" w:type="dxa"/>
            <w:vMerge w:val="restart"/>
            <w:tcBorders>
              <w:top w:val="single" w:color="000000" w:sz="4" w:space="0"/>
              <w:left w:val="single" w:color="000000" w:sz="4" w:space="0"/>
              <w:bottom w:val="single" w:color="000000" w:sz="4" w:space="0"/>
              <w:right w:val="single" w:color="000000" w:sz="4" w:space="0"/>
            </w:tcBorders>
            <w:noWrap w:val="0"/>
            <w:vAlign w:val="center"/>
          </w:tcPr>
          <w:p w14:paraId="418E9A57">
            <w:pPr>
              <w:widowControl/>
              <w:jc w:val="center"/>
              <w:textAlignment w:val="center"/>
              <w:rPr>
                <w:rFonts w:hint="eastAsia" w:ascii="宋体" w:hAnsi="宋体" w:eastAsia="宋体" w:cs="宋体"/>
                <w:i w:val="0"/>
                <w:iCs w:val="0"/>
                <w:color w:val="auto"/>
                <w:sz w:val="18"/>
                <w:szCs w:val="18"/>
                <w:u w:val="none"/>
              </w:rPr>
            </w:pPr>
            <w:r>
              <w:rPr>
                <w:rFonts w:hint="eastAsia" w:ascii="宋体" w:hAnsi="宋体" w:cs="宋体"/>
                <w:color w:val="auto"/>
                <w:kern w:val="0"/>
                <w:sz w:val="18"/>
                <w:szCs w:val="18"/>
                <w:lang w:bidi="ar"/>
              </w:rPr>
              <w:t>社会效益指标</w:t>
            </w:r>
          </w:p>
        </w:tc>
        <w:tc>
          <w:tcPr>
            <w:tcW w:w="2512" w:type="dxa"/>
            <w:gridSpan w:val="3"/>
            <w:tcBorders>
              <w:top w:val="single" w:color="000000" w:sz="4" w:space="0"/>
              <w:left w:val="single" w:color="000000" w:sz="4" w:space="0"/>
              <w:bottom w:val="single" w:color="000000" w:sz="4" w:space="0"/>
              <w:right w:val="single" w:color="000000" w:sz="4" w:space="0"/>
            </w:tcBorders>
            <w:noWrap w:val="0"/>
            <w:vAlign w:val="center"/>
          </w:tcPr>
          <w:p w14:paraId="55AA4B1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7"/>
                <w:szCs w:val="17"/>
                <w:u w:val="none"/>
                <w:lang w:val="en-US" w:eastAsia="zh-CN" w:bidi="ar"/>
              </w:rPr>
              <w:t>政府部门正常运转</w:t>
            </w:r>
          </w:p>
        </w:tc>
        <w:tc>
          <w:tcPr>
            <w:tcW w:w="1439" w:type="dxa"/>
            <w:gridSpan w:val="2"/>
            <w:tcBorders>
              <w:top w:val="single" w:color="000000" w:sz="4" w:space="0"/>
              <w:left w:val="single" w:color="000000" w:sz="4" w:space="0"/>
              <w:bottom w:val="single" w:color="000000" w:sz="4" w:space="0"/>
              <w:right w:val="single" w:color="000000" w:sz="4" w:space="0"/>
            </w:tcBorders>
            <w:noWrap w:val="0"/>
            <w:vAlign w:val="center"/>
          </w:tcPr>
          <w:p w14:paraId="7434818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7"/>
                <w:szCs w:val="17"/>
                <w:u w:val="none"/>
                <w:lang w:val="en-US" w:eastAsia="zh-CN" w:bidi="ar"/>
              </w:rPr>
              <w:t>正常运转</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14:paraId="784B9D3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7"/>
                <w:szCs w:val="17"/>
                <w:u w:val="none"/>
                <w:lang w:val="en-US" w:eastAsia="zh-CN" w:bidi="ar"/>
              </w:rPr>
              <w:t>正常运转</w:t>
            </w:r>
          </w:p>
        </w:tc>
        <w:tc>
          <w:tcPr>
            <w:tcW w:w="720" w:type="dxa"/>
            <w:gridSpan w:val="2"/>
            <w:tcBorders>
              <w:top w:val="single" w:color="000000" w:sz="4" w:space="0"/>
              <w:left w:val="single" w:color="000000" w:sz="4" w:space="0"/>
              <w:bottom w:val="single" w:color="000000" w:sz="4" w:space="0"/>
              <w:right w:val="nil"/>
            </w:tcBorders>
            <w:noWrap w:val="0"/>
            <w:vAlign w:val="center"/>
          </w:tcPr>
          <w:p w14:paraId="7AFF3E30">
            <w:pPr>
              <w:jc w:val="center"/>
              <w:rPr>
                <w:rFonts w:hint="eastAsia" w:ascii="宋体" w:hAnsi="宋体" w:eastAsia="宋体" w:cs="宋体"/>
                <w:i w:val="0"/>
                <w:iCs w:val="0"/>
                <w:color w:val="auto"/>
                <w:sz w:val="18"/>
                <w:szCs w:val="18"/>
                <w:u w:val="none"/>
              </w:rPr>
            </w:pPr>
            <w:r>
              <w:rPr>
                <w:rFonts w:hint="eastAsia" w:ascii="宋体" w:hAnsi="宋体" w:cs="宋体"/>
                <w:color w:val="auto"/>
                <w:sz w:val="17"/>
                <w:szCs w:val="17"/>
                <w:lang w:val="en-US" w:eastAsia="zh-CN"/>
              </w:rPr>
              <w:t>5</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14:paraId="3100DDB0">
            <w:pPr>
              <w:jc w:val="center"/>
              <w:rPr>
                <w:rFonts w:hint="eastAsia" w:ascii="宋体" w:hAnsi="宋体" w:eastAsia="宋体" w:cs="宋体"/>
                <w:i w:val="0"/>
                <w:iCs w:val="0"/>
                <w:color w:val="auto"/>
                <w:sz w:val="18"/>
                <w:szCs w:val="18"/>
                <w:u w:val="none"/>
              </w:rPr>
            </w:pPr>
            <w:r>
              <w:rPr>
                <w:rFonts w:hint="eastAsia" w:ascii="宋体" w:hAnsi="宋体" w:cs="宋体"/>
                <w:color w:val="auto"/>
                <w:sz w:val="17"/>
                <w:szCs w:val="17"/>
                <w:lang w:val="en-US" w:eastAsia="zh-CN"/>
              </w:rPr>
              <w:t>5</w:t>
            </w:r>
          </w:p>
        </w:tc>
      </w:tr>
      <w:tr w14:paraId="2E978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933E58">
            <w:pPr>
              <w:jc w:val="center"/>
              <w:rPr>
                <w:rFonts w:hint="eastAsia" w:ascii="宋体" w:hAnsi="宋体" w:eastAsia="宋体" w:cs="宋体"/>
                <w:i w:val="0"/>
                <w:iCs w:val="0"/>
                <w:color w:val="auto"/>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A08AEC">
            <w:pPr>
              <w:spacing w:line="200" w:lineRule="exact"/>
              <w:jc w:val="center"/>
              <w:rPr>
                <w:rFonts w:hint="eastAsia" w:ascii="宋体" w:hAnsi="宋体" w:eastAsia="宋体" w:cs="宋体"/>
                <w:i w:val="0"/>
                <w:iCs w:val="0"/>
                <w:color w:val="auto"/>
                <w:sz w:val="18"/>
                <w:szCs w:val="18"/>
                <w:u w:val="none"/>
              </w:rPr>
            </w:pPr>
          </w:p>
        </w:tc>
        <w:tc>
          <w:tcPr>
            <w:tcW w:w="13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120D76">
            <w:pPr>
              <w:widowControl/>
              <w:jc w:val="center"/>
              <w:textAlignment w:val="center"/>
              <w:rPr>
                <w:rFonts w:hint="eastAsia" w:ascii="宋体" w:hAnsi="宋体" w:eastAsia="宋体" w:cs="宋体"/>
                <w:i w:val="0"/>
                <w:iCs w:val="0"/>
                <w:color w:val="auto"/>
                <w:sz w:val="18"/>
                <w:szCs w:val="18"/>
                <w:u w:val="none"/>
              </w:rPr>
            </w:pPr>
          </w:p>
        </w:tc>
        <w:tc>
          <w:tcPr>
            <w:tcW w:w="2512" w:type="dxa"/>
            <w:gridSpan w:val="3"/>
            <w:tcBorders>
              <w:top w:val="single" w:color="000000" w:sz="4" w:space="0"/>
              <w:left w:val="single" w:color="000000" w:sz="4" w:space="0"/>
              <w:bottom w:val="single" w:color="000000" w:sz="4" w:space="0"/>
              <w:right w:val="single" w:color="000000" w:sz="4" w:space="0"/>
            </w:tcBorders>
            <w:noWrap w:val="0"/>
            <w:vAlign w:val="center"/>
          </w:tcPr>
          <w:p w14:paraId="67C4BC9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7"/>
                <w:szCs w:val="17"/>
                <w:u w:val="none"/>
                <w:lang w:val="en-US" w:eastAsia="zh-CN" w:bidi="ar"/>
              </w:rPr>
              <w:t>正常履行职责</w:t>
            </w:r>
          </w:p>
        </w:tc>
        <w:tc>
          <w:tcPr>
            <w:tcW w:w="1439" w:type="dxa"/>
            <w:gridSpan w:val="2"/>
            <w:tcBorders>
              <w:top w:val="single" w:color="000000" w:sz="4" w:space="0"/>
              <w:left w:val="single" w:color="000000" w:sz="4" w:space="0"/>
              <w:bottom w:val="single" w:color="000000" w:sz="4" w:space="0"/>
              <w:right w:val="single" w:color="000000" w:sz="4" w:space="0"/>
            </w:tcBorders>
            <w:noWrap w:val="0"/>
            <w:vAlign w:val="center"/>
          </w:tcPr>
          <w:p w14:paraId="38E693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7"/>
                <w:szCs w:val="17"/>
                <w:u w:val="none"/>
                <w:lang w:val="en-US" w:eastAsia="zh-CN" w:bidi="ar"/>
              </w:rPr>
              <w:t>正常履职</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14:paraId="452DF9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7"/>
                <w:szCs w:val="17"/>
                <w:u w:val="none"/>
                <w:lang w:val="en-US" w:eastAsia="zh-CN" w:bidi="ar"/>
              </w:rPr>
              <w:t>正常履职</w:t>
            </w:r>
          </w:p>
        </w:tc>
        <w:tc>
          <w:tcPr>
            <w:tcW w:w="720" w:type="dxa"/>
            <w:gridSpan w:val="2"/>
            <w:tcBorders>
              <w:top w:val="single" w:color="000000" w:sz="4" w:space="0"/>
              <w:left w:val="single" w:color="000000" w:sz="4" w:space="0"/>
              <w:bottom w:val="single" w:color="000000" w:sz="4" w:space="0"/>
              <w:right w:val="nil"/>
            </w:tcBorders>
            <w:noWrap w:val="0"/>
            <w:vAlign w:val="center"/>
          </w:tcPr>
          <w:p w14:paraId="703B9A1B">
            <w:pPr>
              <w:jc w:val="center"/>
              <w:rPr>
                <w:rFonts w:hint="eastAsia" w:ascii="宋体" w:hAnsi="宋体" w:eastAsia="宋体" w:cs="宋体"/>
                <w:i w:val="0"/>
                <w:iCs w:val="0"/>
                <w:color w:val="auto"/>
                <w:sz w:val="18"/>
                <w:szCs w:val="18"/>
                <w:u w:val="none"/>
              </w:rPr>
            </w:pPr>
            <w:r>
              <w:rPr>
                <w:rFonts w:hint="eastAsia" w:ascii="宋体" w:hAnsi="宋体" w:cs="宋体"/>
                <w:color w:val="auto"/>
                <w:sz w:val="17"/>
                <w:szCs w:val="17"/>
                <w:lang w:val="en-US" w:eastAsia="zh-CN"/>
              </w:rPr>
              <w:t>5</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14:paraId="3DAFE24A">
            <w:pPr>
              <w:jc w:val="center"/>
              <w:rPr>
                <w:rFonts w:hint="eastAsia" w:ascii="宋体" w:hAnsi="宋体" w:eastAsia="宋体" w:cs="宋体"/>
                <w:i w:val="0"/>
                <w:iCs w:val="0"/>
                <w:color w:val="auto"/>
                <w:sz w:val="18"/>
                <w:szCs w:val="18"/>
                <w:u w:val="none"/>
              </w:rPr>
            </w:pPr>
            <w:r>
              <w:rPr>
                <w:rFonts w:hint="eastAsia" w:ascii="宋体" w:hAnsi="宋体" w:cs="宋体"/>
                <w:color w:val="auto"/>
                <w:sz w:val="17"/>
                <w:szCs w:val="17"/>
                <w:lang w:val="en-US" w:eastAsia="zh-CN"/>
              </w:rPr>
              <w:t>5</w:t>
            </w:r>
          </w:p>
        </w:tc>
      </w:tr>
      <w:tr w14:paraId="0EECF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732D81">
            <w:pPr>
              <w:jc w:val="center"/>
              <w:rPr>
                <w:rFonts w:hint="eastAsia" w:ascii="宋体" w:hAnsi="宋体" w:eastAsia="宋体" w:cs="宋体"/>
                <w:i w:val="0"/>
                <w:iCs w:val="0"/>
                <w:color w:val="auto"/>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A67024">
            <w:pPr>
              <w:spacing w:line="200" w:lineRule="exact"/>
              <w:jc w:val="center"/>
              <w:rPr>
                <w:rFonts w:hint="eastAsia" w:ascii="宋体" w:hAnsi="宋体" w:eastAsia="宋体" w:cs="宋体"/>
                <w:i w:val="0"/>
                <w:iCs w:val="0"/>
                <w:color w:val="auto"/>
                <w:sz w:val="18"/>
                <w:szCs w:val="18"/>
                <w:u w:val="none"/>
              </w:rPr>
            </w:pPr>
          </w:p>
        </w:tc>
        <w:tc>
          <w:tcPr>
            <w:tcW w:w="1374" w:type="dxa"/>
            <w:tcBorders>
              <w:top w:val="single" w:color="000000" w:sz="4" w:space="0"/>
              <w:left w:val="single" w:color="000000" w:sz="4" w:space="0"/>
              <w:bottom w:val="single" w:color="000000" w:sz="4" w:space="0"/>
              <w:right w:val="single" w:color="000000" w:sz="4" w:space="0"/>
            </w:tcBorders>
            <w:noWrap w:val="0"/>
            <w:vAlign w:val="center"/>
          </w:tcPr>
          <w:p w14:paraId="481F4F49">
            <w:pPr>
              <w:widowControl/>
              <w:jc w:val="center"/>
              <w:textAlignment w:val="center"/>
              <w:rPr>
                <w:rFonts w:hint="eastAsia" w:ascii="宋体" w:hAnsi="宋体" w:eastAsia="宋体" w:cs="宋体"/>
                <w:i w:val="0"/>
                <w:iCs w:val="0"/>
                <w:color w:val="auto"/>
                <w:sz w:val="18"/>
                <w:szCs w:val="18"/>
                <w:u w:val="none"/>
              </w:rPr>
            </w:pPr>
            <w:r>
              <w:rPr>
                <w:rFonts w:hint="eastAsia" w:ascii="宋体" w:hAnsi="宋体" w:cs="宋体"/>
                <w:color w:val="auto"/>
                <w:kern w:val="0"/>
                <w:sz w:val="18"/>
                <w:szCs w:val="18"/>
                <w:lang w:bidi="ar"/>
              </w:rPr>
              <w:t>生态效益指标</w:t>
            </w:r>
          </w:p>
        </w:tc>
        <w:tc>
          <w:tcPr>
            <w:tcW w:w="2512" w:type="dxa"/>
            <w:gridSpan w:val="3"/>
            <w:tcBorders>
              <w:top w:val="single" w:color="000000" w:sz="4" w:space="0"/>
              <w:left w:val="single" w:color="000000" w:sz="4" w:space="0"/>
              <w:bottom w:val="single" w:color="000000" w:sz="4" w:space="0"/>
              <w:right w:val="single" w:color="000000" w:sz="4" w:space="0"/>
            </w:tcBorders>
            <w:noWrap w:val="0"/>
            <w:vAlign w:val="center"/>
          </w:tcPr>
          <w:p w14:paraId="058C10C8">
            <w:pPr>
              <w:widowControl/>
              <w:spacing w:line="200" w:lineRule="exact"/>
              <w:jc w:val="left"/>
              <w:textAlignment w:val="center"/>
              <w:rPr>
                <w:rFonts w:hint="eastAsia" w:ascii="宋体" w:hAnsi="宋体" w:eastAsia="宋体" w:cs="宋体"/>
                <w:i w:val="0"/>
                <w:iCs w:val="0"/>
                <w:color w:val="auto"/>
                <w:sz w:val="18"/>
                <w:szCs w:val="18"/>
                <w:u w:val="none"/>
              </w:rPr>
            </w:pPr>
            <w:r>
              <w:rPr>
                <w:rFonts w:hint="eastAsia" w:ascii="宋体" w:hAnsi="宋体" w:cs="宋体"/>
                <w:color w:val="auto"/>
                <w:kern w:val="0"/>
                <w:sz w:val="17"/>
                <w:szCs w:val="17"/>
                <w:lang w:val="en-US" w:eastAsia="zh-CN" w:bidi="ar"/>
              </w:rPr>
              <w:t>无</w:t>
            </w:r>
          </w:p>
        </w:tc>
        <w:tc>
          <w:tcPr>
            <w:tcW w:w="1439" w:type="dxa"/>
            <w:gridSpan w:val="2"/>
            <w:tcBorders>
              <w:top w:val="single" w:color="000000" w:sz="4" w:space="0"/>
              <w:left w:val="single" w:color="000000" w:sz="4" w:space="0"/>
              <w:bottom w:val="single" w:color="000000" w:sz="4" w:space="0"/>
              <w:right w:val="single" w:color="000000" w:sz="4" w:space="0"/>
            </w:tcBorders>
            <w:noWrap w:val="0"/>
            <w:vAlign w:val="center"/>
          </w:tcPr>
          <w:p w14:paraId="726477A4">
            <w:pPr>
              <w:jc w:val="center"/>
              <w:rPr>
                <w:rFonts w:hint="eastAsia" w:ascii="宋体" w:hAnsi="宋体" w:eastAsia="宋体" w:cs="宋体"/>
                <w:i w:val="0"/>
                <w:iCs w:val="0"/>
                <w:color w:val="auto"/>
                <w:sz w:val="18"/>
                <w:szCs w:val="18"/>
                <w:u w:val="none"/>
              </w:rPr>
            </w:pP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14:paraId="39FA159E">
            <w:pPr>
              <w:jc w:val="center"/>
              <w:rPr>
                <w:rFonts w:hint="eastAsia" w:ascii="宋体" w:hAnsi="宋体" w:eastAsia="宋体" w:cs="宋体"/>
                <w:i w:val="0"/>
                <w:iCs w:val="0"/>
                <w:color w:val="auto"/>
                <w:sz w:val="18"/>
                <w:szCs w:val="18"/>
                <w:u w:val="none"/>
              </w:rPr>
            </w:pPr>
          </w:p>
        </w:tc>
        <w:tc>
          <w:tcPr>
            <w:tcW w:w="720" w:type="dxa"/>
            <w:gridSpan w:val="2"/>
            <w:tcBorders>
              <w:top w:val="single" w:color="000000" w:sz="4" w:space="0"/>
              <w:left w:val="single" w:color="000000" w:sz="4" w:space="0"/>
              <w:bottom w:val="single" w:color="000000" w:sz="4" w:space="0"/>
              <w:right w:val="nil"/>
            </w:tcBorders>
            <w:noWrap w:val="0"/>
            <w:vAlign w:val="center"/>
          </w:tcPr>
          <w:p w14:paraId="0A1CF38C">
            <w:pPr>
              <w:jc w:val="center"/>
              <w:rPr>
                <w:rFonts w:hint="eastAsia" w:ascii="宋体" w:hAnsi="宋体" w:eastAsia="宋体" w:cs="宋体"/>
                <w:i w:val="0"/>
                <w:iCs w:val="0"/>
                <w:color w:val="auto"/>
                <w:sz w:val="18"/>
                <w:szCs w:val="18"/>
                <w:u w:val="none"/>
              </w:rPr>
            </w:pP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14:paraId="34480BCB">
            <w:pPr>
              <w:jc w:val="center"/>
              <w:rPr>
                <w:rFonts w:hint="eastAsia" w:ascii="宋体" w:hAnsi="宋体" w:eastAsia="宋体" w:cs="宋体"/>
                <w:i w:val="0"/>
                <w:iCs w:val="0"/>
                <w:color w:val="auto"/>
                <w:sz w:val="18"/>
                <w:szCs w:val="18"/>
                <w:u w:val="none"/>
              </w:rPr>
            </w:pPr>
          </w:p>
        </w:tc>
      </w:tr>
      <w:tr w14:paraId="2D652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97221C">
            <w:pPr>
              <w:jc w:val="center"/>
              <w:rPr>
                <w:rFonts w:hint="eastAsia" w:ascii="宋体" w:hAnsi="宋体" w:eastAsia="宋体" w:cs="宋体"/>
                <w:i w:val="0"/>
                <w:iCs w:val="0"/>
                <w:color w:val="auto"/>
                <w:sz w:val="18"/>
                <w:szCs w:val="18"/>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096C351A">
            <w:pPr>
              <w:widowControl/>
              <w:spacing w:line="200" w:lineRule="exact"/>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满意度</w:t>
            </w:r>
          </w:p>
          <w:p w14:paraId="00853168">
            <w:pPr>
              <w:widowControl/>
              <w:spacing w:line="200" w:lineRule="exact"/>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指标</w:t>
            </w:r>
          </w:p>
          <w:p w14:paraId="015EC940">
            <w:pPr>
              <w:widowControl/>
              <w:spacing w:line="200" w:lineRule="exact"/>
              <w:jc w:val="center"/>
              <w:textAlignment w:val="center"/>
              <w:rPr>
                <w:rFonts w:hint="eastAsia" w:ascii="宋体" w:hAnsi="宋体" w:eastAsia="宋体" w:cs="宋体"/>
                <w:i w:val="0"/>
                <w:iCs w:val="0"/>
                <w:color w:val="auto"/>
                <w:sz w:val="18"/>
                <w:szCs w:val="18"/>
                <w:u w:val="none"/>
              </w:rPr>
            </w:pPr>
            <w:r>
              <w:rPr>
                <w:rFonts w:hint="eastAsia" w:ascii="宋体" w:hAnsi="宋体" w:cs="宋体"/>
                <w:color w:val="auto"/>
                <w:kern w:val="0"/>
                <w:sz w:val="18"/>
                <w:szCs w:val="18"/>
                <w:lang w:bidi="ar"/>
              </w:rPr>
              <w:t>（</w:t>
            </w:r>
            <w:r>
              <w:rPr>
                <w:rFonts w:hint="eastAsia" w:ascii="宋体" w:hAnsi="宋体" w:cs="宋体"/>
                <w:color w:val="auto"/>
                <w:kern w:val="0"/>
                <w:sz w:val="18"/>
                <w:szCs w:val="18"/>
                <w:lang w:val="en-US" w:eastAsia="zh-CN" w:bidi="ar"/>
              </w:rPr>
              <w:t>1</w:t>
            </w:r>
            <w:r>
              <w:rPr>
                <w:rFonts w:hint="eastAsia" w:ascii="宋体" w:hAnsi="宋体" w:cs="宋体"/>
                <w:color w:val="auto"/>
                <w:kern w:val="0"/>
                <w:sz w:val="18"/>
                <w:szCs w:val="18"/>
                <w:lang w:bidi="ar"/>
              </w:rPr>
              <w:t>0分）</w:t>
            </w:r>
          </w:p>
        </w:tc>
        <w:tc>
          <w:tcPr>
            <w:tcW w:w="1374" w:type="dxa"/>
            <w:tcBorders>
              <w:top w:val="single" w:color="000000" w:sz="4" w:space="0"/>
              <w:left w:val="single" w:color="000000" w:sz="4" w:space="0"/>
              <w:bottom w:val="single" w:color="000000" w:sz="4" w:space="0"/>
              <w:right w:val="single" w:color="000000" w:sz="4" w:space="0"/>
            </w:tcBorders>
            <w:noWrap w:val="0"/>
            <w:vAlign w:val="center"/>
          </w:tcPr>
          <w:p w14:paraId="5CF3BC99">
            <w:pPr>
              <w:widowControl/>
              <w:jc w:val="center"/>
              <w:textAlignment w:val="center"/>
              <w:rPr>
                <w:rFonts w:hint="eastAsia" w:ascii="宋体" w:hAnsi="宋体" w:eastAsia="宋体" w:cs="宋体"/>
                <w:i w:val="0"/>
                <w:iCs w:val="0"/>
                <w:color w:val="auto"/>
                <w:sz w:val="18"/>
                <w:szCs w:val="18"/>
                <w:u w:val="none"/>
              </w:rPr>
            </w:pPr>
            <w:r>
              <w:rPr>
                <w:rFonts w:hint="eastAsia" w:ascii="宋体" w:hAnsi="宋体" w:cs="宋体"/>
                <w:color w:val="auto"/>
                <w:kern w:val="0"/>
                <w:sz w:val="18"/>
                <w:szCs w:val="18"/>
                <w:lang w:bidi="ar"/>
              </w:rPr>
              <w:t>服务对象满意度指标</w:t>
            </w:r>
          </w:p>
        </w:tc>
        <w:tc>
          <w:tcPr>
            <w:tcW w:w="2512" w:type="dxa"/>
            <w:gridSpan w:val="3"/>
            <w:tcBorders>
              <w:top w:val="single" w:color="000000" w:sz="4" w:space="0"/>
              <w:left w:val="single" w:color="000000" w:sz="4" w:space="0"/>
              <w:bottom w:val="single" w:color="000000" w:sz="4" w:space="0"/>
              <w:right w:val="single" w:color="000000" w:sz="4" w:space="0"/>
            </w:tcBorders>
            <w:noWrap w:val="0"/>
            <w:vAlign w:val="center"/>
          </w:tcPr>
          <w:p w14:paraId="4BE8B3E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7"/>
                <w:szCs w:val="17"/>
                <w:u w:val="none"/>
                <w:lang w:val="en-US" w:eastAsia="zh-CN" w:bidi="ar"/>
              </w:rPr>
              <w:t>单位内部工作人员满意度</w:t>
            </w:r>
          </w:p>
        </w:tc>
        <w:tc>
          <w:tcPr>
            <w:tcW w:w="1439" w:type="dxa"/>
            <w:gridSpan w:val="2"/>
            <w:tcBorders>
              <w:top w:val="single" w:color="000000" w:sz="4" w:space="0"/>
              <w:left w:val="single" w:color="000000" w:sz="4" w:space="0"/>
              <w:bottom w:val="single" w:color="000000" w:sz="4" w:space="0"/>
              <w:right w:val="single" w:color="000000" w:sz="4" w:space="0"/>
            </w:tcBorders>
            <w:noWrap w:val="0"/>
            <w:vAlign w:val="center"/>
          </w:tcPr>
          <w:p w14:paraId="37897E8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7"/>
                <w:szCs w:val="17"/>
                <w:u w:val="none"/>
                <w:lang w:val="en-US" w:eastAsia="zh-CN" w:bidi="ar"/>
              </w:rPr>
              <w:t>大于90%</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14:paraId="10C3378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7"/>
                <w:szCs w:val="17"/>
                <w:u w:val="none"/>
                <w:lang w:val="en-US" w:eastAsia="zh-CN" w:bidi="ar"/>
              </w:rPr>
              <w:t>大于90%</w:t>
            </w:r>
          </w:p>
        </w:tc>
        <w:tc>
          <w:tcPr>
            <w:tcW w:w="720" w:type="dxa"/>
            <w:gridSpan w:val="2"/>
            <w:tcBorders>
              <w:top w:val="single" w:color="000000" w:sz="4" w:space="0"/>
              <w:left w:val="single" w:color="000000" w:sz="4" w:space="0"/>
              <w:bottom w:val="single" w:color="000000" w:sz="4" w:space="0"/>
              <w:right w:val="nil"/>
            </w:tcBorders>
            <w:noWrap w:val="0"/>
            <w:vAlign w:val="center"/>
          </w:tcPr>
          <w:p w14:paraId="292F19E8">
            <w:pPr>
              <w:jc w:val="center"/>
              <w:rPr>
                <w:rFonts w:hint="eastAsia" w:ascii="宋体" w:hAnsi="宋体" w:eastAsia="宋体" w:cs="宋体"/>
                <w:i w:val="0"/>
                <w:iCs w:val="0"/>
                <w:color w:val="auto"/>
                <w:sz w:val="18"/>
                <w:szCs w:val="18"/>
                <w:u w:val="none"/>
              </w:rPr>
            </w:pPr>
            <w:r>
              <w:rPr>
                <w:rFonts w:hint="eastAsia" w:ascii="宋体" w:hAnsi="宋体" w:cs="宋体"/>
                <w:color w:val="auto"/>
                <w:sz w:val="17"/>
                <w:szCs w:val="17"/>
                <w:lang w:val="en-US" w:eastAsia="zh-CN"/>
              </w:rPr>
              <w:t>5</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14:paraId="2A14794C">
            <w:pPr>
              <w:jc w:val="center"/>
              <w:rPr>
                <w:rFonts w:hint="eastAsia" w:ascii="宋体" w:hAnsi="宋体" w:eastAsia="宋体" w:cs="宋体"/>
                <w:i w:val="0"/>
                <w:iCs w:val="0"/>
                <w:color w:val="auto"/>
                <w:sz w:val="18"/>
                <w:szCs w:val="18"/>
                <w:u w:val="none"/>
              </w:rPr>
            </w:pPr>
            <w:r>
              <w:rPr>
                <w:rFonts w:hint="eastAsia" w:ascii="宋体" w:hAnsi="宋体" w:cs="宋体"/>
                <w:color w:val="auto"/>
                <w:sz w:val="17"/>
                <w:szCs w:val="17"/>
                <w:lang w:val="en-US" w:eastAsia="zh-CN"/>
              </w:rPr>
              <w:t>4</w:t>
            </w:r>
          </w:p>
        </w:tc>
      </w:tr>
      <w:tr w14:paraId="56D62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8284" w:type="dxa"/>
            <w:gridSpan w:val="10"/>
            <w:tcBorders>
              <w:top w:val="single" w:color="000000" w:sz="4" w:space="0"/>
              <w:left w:val="single" w:color="000000" w:sz="4" w:space="0"/>
              <w:bottom w:val="single" w:color="000000" w:sz="4" w:space="0"/>
              <w:right w:val="single" w:color="000000" w:sz="4" w:space="0"/>
            </w:tcBorders>
            <w:noWrap w:val="0"/>
            <w:vAlign w:val="center"/>
          </w:tcPr>
          <w:p w14:paraId="5A1518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总分</w:t>
            </w:r>
          </w:p>
        </w:tc>
        <w:tc>
          <w:tcPr>
            <w:tcW w:w="720" w:type="dxa"/>
            <w:gridSpan w:val="2"/>
            <w:tcBorders>
              <w:top w:val="single" w:color="000000" w:sz="4" w:space="0"/>
              <w:left w:val="single" w:color="000000" w:sz="4" w:space="0"/>
              <w:bottom w:val="single" w:color="000000" w:sz="4" w:space="0"/>
              <w:right w:val="nil"/>
            </w:tcBorders>
            <w:noWrap w:val="0"/>
            <w:vAlign w:val="center"/>
          </w:tcPr>
          <w:p w14:paraId="267FA42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14:paraId="5594AA39">
            <w:pPr>
              <w:jc w:val="center"/>
              <w:rPr>
                <w:rFonts w:hint="default" w:ascii="宋体" w:hAnsi="宋体" w:eastAsia="宋体" w:cs="宋体"/>
                <w:b/>
                <w:bCs/>
                <w:i w:val="0"/>
                <w:iCs w:val="0"/>
                <w:color w:val="auto"/>
                <w:sz w:val="18"/>
                <w:szCs w:val="18"/>
                <w:u w:val="none"/>
                <w:lang w:val="en-US" w:eastAsia="zh-CN"/>
              </w:rPr>
            </w:pPr>
            <w:r>
              <w:rPr>
                <w:rFonts w:hint="eastAsia" w:ascii="宋体" w:hAnsi="宋体" w:cs="宋体"/>
                <w:b/>
                <w:bCs/>
                <w:i w:val="0"/>
                <w:iCs w:val="0"/>
                <w:color w:val="auto"/>
                <w:sz w:val="18"/>
                <w:szCs w:val="18"/>
                <w:u w:val="none"/>
                <w:lang w:val="en-US" w:eastAsia="zh-CN"/>
              </w:rPr>
              <w:t>99</w:t>
            </w:r>
          </w:p>
        </w:tc>
      </w:tr>
    </w:tbl>
    <w:p w14:paraId="260658EA">
      <w:pPr>
        <w:adjustRightInd w:val="0"/>
        <w:snapToGrid w:val="0"/>
        <w:spacing w:line="560" w:lineRule="exact"/>
        <w:ind w:firstLine="640" w:firstLineChars="200"/>
        <w:rPr>
          <w:rFonts w:hint="eastAsia" w:ascii="楷体" w:hAnsi="楷体" w:eastAsia="楷体" w:cs="楷体"/>
          <w:color w:val="auto"/>
          <w:sz w:val="32"/>
          <w:szCs w:val="40"/>
        </w:rPr>
      </w:pPr>
    </w:p>
    <w:p w14:paraId="72AF4A04">
      <w:pPr>
        <w:adjustRightInd w:val="0"/>
        <w:snapToGrid w:val="0"/>
        <w:spacing w:line="560" w:lineRule="exact"/>
        <w:ind w:firstLine="640" w:firstLineChars="200"/>
        <w:rPr>
          <w:rFonts w:hint="eastAsia" w:ascii="楷体" w:hAnsi="楷体" w:eastAsia="楷体" w:cs="楷体"/>
          <w:color w:val="auto"/>
          <w:sz w:val="32"/>
          <w:szCs w:val="40"/>
        </w:rPr>
      </w:pPr>
      <w:r>
        <w:rPr>
          <w:rFonts w:hint="eastAsia" w:ascii="楷体" w:hAnsi="楷体" w:eastAsia="楷体" w:cs="楷体"/>
          <w:color w:val="auto"/>
          <w:sz w:val="32"/>
          <w:szCs w:val="40"/>
        </w:rPr>
        <w:t>（三）项目绩效自评结果</w:t>
      </w:r>
    </w:p>
    <w:p w14:paraId="3A373DB9">
      <w:pPr>
        <w:adjustRightInd w:val="0"/>
        <w:snapToGrid w:val="0"/>
        <w:spacing w:line="560" w:lineRule="exact"/>
        <w:ind w:firstLine="640" w:firstLineChars="200"/>
        <w:rPr>
          <w:rFonts w:ascii="仿宋" w:hAnsi="仿宋" w:eastAsia="仿宋" w:cs="仿宋"/>
          <w:color w:val="auto"/>
          <w:sz w:val="32"/>
          <w:szCs w:val="40"/>
        </w:rPr>
      </w:pPr>
      <w:r>
        <w:rPr>
          <w:rFonts w:hint="eastAsia" w:ascii="仿宋" w:hAnsi="仿宋" w:eastAsia="仿宋" w:cs="仿宋"/>
          <w:color w:val="auto"/>
          <w:sz w:val="32"/>
          <w:szCs w:val="40"/>
          <w:lang w:eastAsia="zh-CN"/>
        </w:rPr>
        <w:t>本单位</w:t>
      </w:r>
      <w:r>
        <w:rPr>
          <w:rFonts w:hint="eastAsia" w:ascii="仿宋" w:hAnsi="仿宋" w:eastAsia="仿宋" w:cs="仿宋"/>
          <w:color w:val="auto"/>
          <w:sz w:val="32"/>
          <w:szCs w:val="40"/>
        </w:rPr>
        <w:t>在部门决算中反映</w:t>
      </w:r>
      <w:r>
        <w:rPr>
          <w:rFonts w:hint="eastAsia" w:ascii="仿宋" w:hAnsi="仿宋" w:eastAsia="仿宋" w:cs="仿宋"/>
          <w:color w:val="auto"/>
          <w:sz w:val="32"/>
          <w:szCs w:val="32"/>
        </w:rPr>
        <w:t>石鼓现代农业园连接道路工程项目</w:t>
      </w:r>
      <w:r>
        <w:rPr>
          <w:rFonts w:hint="eastAsia" w:ascii="仿宋" w:hAnsi="仿宋" w:eastAsia="仿宋" w:cs="仿宋"/>
          <w:color w:val="auto"/>
          <w:sz w:val="32"/>
          <w:szCs w:val="40"/>
        </w:rPr>
        <w:t>等</w:t>
      </w:r>
      <w:r>
        <w:rPr>
          <w:rFonts w:hint="eastAsia" w:ascii="仿宋" w:hAnsi="仿宋" w:eastAsia="仿宋" w:cs="仿宋"/>
          <w:color w:val="auto"/>
          <w:sz w:val="32"/>
          <w:szCs w:val="40"/>
          <w:lang w:val="en-US" w:eastAsia="zh-CN"/>
        </w:rPr>
        <w:t>4</w:t>
      </w:r>
      <w:r>
        <w:rPr>
          <w:rFonts w:hint="eastAsia" w:ascii="仿宋" w:hAnsi="仿宋" w:eastAsia="仿宋" w:cs="仿宋"/>
          <w:color w:val="auto"/>
          <w:sz w:val="32"/>
          <w:szCs w:val="40"/>
        </w:rPr>
        <w:t>个一级项目</w:t>
      </w:r>
      <w:r>
        <w:rPr>
          <w:rFonts w:hint="eastAsia" w:ascii="仿宋_GB2312" w:hAnsi="仿宋_GB2312" w:eastAsia="仿宋_GB2312" w:cs="仿宋_GB2312"/>
          <w:bCs/>
          <w:color w:val="auto"/>
          <w:sz w:val="32"/>
          <w:szCs w:val="32"/>
        </w:rPr>
        <w:t>的</w:t>
      </w:r>
      <w:r>
        <w:rPr>
          <w:rFonts w:hint="eastAsia" w:ascii="仿宋" w:hAnsi="仿宋" w:eastAsia="仿宋" w:cs="仿宋"/>
          <w:color w:val="auto"/>
          <w:sz w:val="32"/>
          <w:szCs w:val="40"/>
        </w:rPr>
        <w:t>绩效自评结果</w:t>
      </w:r>
      <w:r>
        <w:rPr>
          <w:rFonts w:hint="eastAsia" w:ascii="仿宋" w:hAnsi="仿宋" w:eastAsia="仿宋" w:cs="仿宋"/>
          <w:color w:val="auto"/>
          <w:sz w:val="32"/>
          <w:szCs w:val="32"/>
        </w:rPr>
        <w:t>。</w:t>
      </w:r>
      <w:r>
        <w:rPr>
          <w:rFonts w:hint="eastAsia" w:ascii="仿宋" w:hAnsi="仿宋" w:eastAsia="仿宋" w:cs="仿宋"/>
          <w:color w:val="auto"/>
          <w:sz w:val="32"/>
          <w:szCs w:val="40"/>
        </w:rPr>
        <w:t>具体见下：</w:t>
      </w:r>
    </w:p>
    <w:p w14:paraId="23A30086">
      <w:pPr>
        <w:adjustRightInd w:val="0"/>
        <w:snapToGrid w:val="0"/>
        <w:spacing w:line="560" w:lineRule="exact"/>
        <w:ind w:firstLine="640" w:firstLineChars="200"/>
        <w:jc w:val="both"/>
        <w:rPr>
          <w:rFonts w:hint="eastAsia" w:ascii="仿宋" w:hAnsi="仿宋" w:eastAsia="仿宋" w:cs="仿宋"/>
          <w:color w:val="auto"/>
          <w:sz w:val="32"/>
          <w:szCs w:val="40"/>
        </w:rPr>
      </w:pPr>
      <w:r>
        <w:rPr>
          <w:rFonts w:hint="eastAsia" w:ascii="仿宋" w:hAnsi="仿宋" w:eastAsia="仿宋" w:cs="仿宋"/>
          <w:color w:val="auto"/>
          <w:sz w:val="32"/>
          <w:szCs w:val="40"/>
        </w:rPr>
        <w:t>1.</w:t>
      </w:r>
      <w:r>
        <w:rPr>
          <w:rFonts w:hint="eastAsia" w:ascii="仿宋" w:hAnsi="仿宋" w:eastAsia="仿宋" w:cs="仿宋"/>
          <w:color w:val="auto"/>
          <w:sz w:val="32"/>
          <w:szCs w:val="32"/>
        </w:rPr>
        <w:t>石鼓现代农业园连接道路工程项目</w:t>
      </w:r>
      <w:r>
        <w:rPr>
          <w:rFonts w:hint="eastAsia" w:ascii="仿宋" w:hAnsi="仿宋" w:eastAsia="仿宋" w:cs="仿宋"/>
          <w:color w:val="auto"/>
          <w:sz w:val="32"/>
          <w:szCs w:val="40"/>
        </w:rPr>
        <w:t>绩效自评综述：全年预算数</w:t>
      </w:r>
      <w:r>
        <w:rPr>
          <w:rFonts w:hint="eastAsia" w:ascii="仿宋" w:hAnsi="仿宋" w:eastAsia="仿宋" w:cs="仿宋"/>
          <w:color w:val="auto"/>
          <w:sz w:val="32"/>
          <w:szCs w:val="40"/>
          <w:lang w:val="en-US" w:eastAsia="zh-CN"/>
        </w:rPr>
        <w:t>1800</w:t>
      </w:r>
      <w:r>
        <w:rPr>
          <w:rFonts w:hint="eastAsia" w:ascii="仿宋" w:hAnsi="仿宋" w:eastAsia="仿宋" w:cs="仿宋"/>
          <w:color w:val="auto"/>
          <w:sz w:val="32"/>
          <w:szCs w:val="40"/>
        </w:rPr>
        <w:t>万元，执行数</w:t>
      </w:r>
      <w:r>
        <w:rPr>
          <w:rFonts w:hint="eastAsia" w:ascii="仿宋" w:hAnsi="仿宋" w:eastAsia="仿宋" w:cs="仿宋"/>
          <w:color w:val="auto"/>
          <w:sz w:val="32"/>
          <w:szCs w:val="40"/>
          <w:lang w:val="en-US" w:eastAsia="zh-CN"/>
        </w:rPr>
        <w:t>1800</w:t>
      </w:r>
      <w:r>
        <w:rPr>
          <w:rFonts w:hint="eastAsia" w:ascii="仿宋" w:hAnsi="仿宋" w:eastAsia="仿宋" w:cs="仿宋"/>
          <w:color w:val="auto"/>
          <w:sz w:val="32"/>
          <w:szCs w:val="40"/>
        </w:rPr>
        <w:t>万元，完成预算的</w:t>
      </w:r>
      <w:r>
        <w:rPr>
          <w:rFonts w:hint="eastAsia" w:ascii="仿宋" w:hAnsi="仿宋" w:eastAsia="仿宋" w:cs="仿宋"/>
          <w:color w:val="auto"/>
          <w:sz w:val="32"/>
          <w:szCs w:val="40"/>
          <w:lang w:val="en-US" w:eastAsia="zh-CN"/>
        </w:rPr>
        <w:t>100</w:t>
      </w:r>
      <w:r>
        <w:rPr>
          <w:rFonts w:hint="eastAsia" w:ascii="仿宋" w:hAnsi="仿宋" w:eastAsia="仿宋" w:cs="仿宋"/>
          <w:color w:val="auto"/>
          <w:sz w:val="32"/>
          <w:szCs w:val="40"/>
        </w:rPr>
        <w:t>%。项目绩效目标完成情况：</w:t>
      </w:r>
      <w:r>
        <w:rPr>
          <w:rFonts w:hint="eastAsia" w:ascii="仿宋" w:hAnsi="仿宋" w:eastAsia="仿宋" w:cs="仿宋"/>
          <w:color w:val="auto"/>
          <w:sz w:val="32"/>
          <w:szCs w:val="40"/>
          <w:lang w:val="en-US" w:eastAsia="zh-CN"/>
        </w:rPr>
        <w:t>项目主体建设工作已完成，剩余完善工程</w:t>
      </w:r>
      <w:r>
        <w:rPr>
          <w:rFonts w:hint="eastAsia" w:ascii="仿宋" w:hAnsi="仿宋" w:eastAsia="仿宋" w:cs="仿宋"/>
          <w:color w:val="auto"/>
          <w:sz w:val="32"/>
          <w:szCs w:val="40"/>
        </w:rPr>
        <w:t>。发现的问题及原因：</w:t>
      </w:r>
      <w:r>
        <w:rPr>
          <w:rFonts w:hint="eastAsia" w:ascii="仿宋" w:hAnsi="仿宋" w:eastAsia="仿宋" w:cs="仿宋"/>
          <w:color w:val="auto"/>
          <w:sz w:val="32"/>
          <w:szCs w:val="40"/>
          <w:lang w:val="en-US" w:eastAsia="zh-CN"/>
        </w:rPr>
        <w:t>项目施工有待进一步加快。下一步改进措施：推进项目建设，加快支付进度。</w:t>
      </w:r>
    </w:p>
    <w:p w14:paraId="1715CF47">
      <w:pPr>
        <w:widowControl/>
        <w:ind w:firstLine="640"/>
        <w:jc w:val="both"/>
        <w:rPr>
          <w:rFonts w:hint="eastAsia" w:ascii="楷体_GB2312" w:hAnsi="宋体" w:eastAsia="楷体_GB2312" w:cs="楷体_GB2312"/>
          <w:bCs/>
          <w:color w:val="auto"/>
          <w:kern w:val="0"/>
          <w:sz w:val="32"/>
          <w:szCs w:val="32"/>
        </w:rPr>
      </w:pPr>
      <w:r>
        <w:rPr>
          <w:rFonts w:hint="eastAsia" w:ascii="仿宋" w:hAnsi="仿宋" w:eastAsia="仿宋" w:cs="仿宋"/>
          <w:color w:val="auto"/>
          <w:sz w:val="32"/>
          <w:szCs w:val="40"/>
          <w:lang w:val="en-US" w:eastAsia="zh-CN"/>
        </w:rPr>
        <w:t>2</w:t>
      </w:r>
      <w:r>
        <w:rPr>
          <w:rFonts w:hint="eastAsia" w:ascii="仿宋" w:hAnsi="仿宋" w:eastAsia="仿宋" w:cs="仿宋"/>
          <w:color w:val="auto"/>
          <w:sz w:val="32"/>
          <w:szCs w:val="40"/>
        </w:rPr>
        <w:t>.</w:t>
      </w:r>
      <w:r>
        <w:rPr>
          <w:rFonts w:hint="eastAsia" w:ascii="仿宋" w:hAnsi="仿宋" w:eastAsia="仿宋" w:cs="仿宋"/>
          <w:color w:val="auto"/>
          <w:sz w:val="32"/>
          <w:szCs w:val="32"/>
        </w:rPr>
        <w:t>2022年省级交通发展专项资金项目</w:t>
      </w:r>
      <w:r>
        <w:rPr>
          <w:rFonts w:hint="eastAsia" w:ascii="仿宋" w:hAnsi="仿宋" w:eastAsia="仿宋" w:cs="仿宋"/>
          <w:color w:val="auto"/>
          <w:sz w:val="32"/>
          <w:szCs w:val="40"/>
        </w:rPr>
        <w:t>绩效自评综述：全年预算数</w:t>
      </w:r>
      <w:r>
        <w:rPr>
          <w:rFonts w:hint="eastAsia" w:ascii="仿宋" w:hAnsi="仿宋" w:eastAsia="仿宋" w:cs="仿宋"/>
          <w:color w:val="auto"/>
          <w:sz w:val="32"/>
          <w:szCs w:val="40"/>
          <w:lang w:val="en-US" w:eastAsia="zh-CN"/>
        </w:rPr>
        <w:t>1817.22</w:t>
      </w:r>
      <w:r>
        <w:rPr>
          <w:rFonts w:hint="eastAsia" w:ascii="仿宋" w:hAnsi="仿宋" w:eastAsia="仿宋" w:cs="仿宋"/>
          <w:color w:val="auto"/>
          <w:sz w:val="32"/>
          <w:szCs w:val="40"/>
        </w:rPr>
        <w:t>万元，执行数</w:t>
      </w:r>
      <w:r>
        <w:rPr>
          <w:rFonts w:hint="eastAsia" w:ascii="仿宋" w:hAnsi="仿宋" w:eastAsia="仿宋" w:cs="仿宋"/>
          <w:color w:val="auto"/>
          <w:sz w:val="32"/>
          <w:szCs w:val="40"/>
          <w:lang w:val="en-US" w:eastAsia="zh-CN"/>
        </w:rPr>
        <w:t>1817.22</w:t>
      </w:r>
      <w:r>
        <w:rPr>
          <w:rFonts w:hint="eastAsia" w:ascii="仿宋" w:hAnsi="仿宋" w:eastAsia="仿宋" w:cs="仿宋"/>
          <w:color w:val="auto"/>
          <w:sz w:val="32"/>
          <w:szCs w:val="40"/>
        </w:rPr>
        <w:t>万元，完成预算的</w:t>
      </w:r>
      <w:r>
        <w:rPr>
          <w:rFonts w:hint="eastAsia" w:ascii="仿宋" w:hAnsi="仿宋" w:eastAsia="仿宋" w:cs="仿宋"/>
          <w:color w:val="auto"/>
          <w:sz w:val="32"/>
          <w:szCs w:val="40"/>
          <w:lang w:val="en-US" w:eastAsia="zh-CN"/>
        </w:rPr>
        <w:t>100</w:t>
      </w:r>
      <w:r>
        <w:rPr>
          <w:rFonts w:hint="eastAsia" w:ascii="仿宋" w:hAnsi="仿宋" w:eastAsia="仿宋" w:cs="仿宋"/>
          <w:color w:val="auto"/>
          <w:sz w:val="32"/>
          <w:szCs w:val="40"/>
        </w:rPr>
        <w:t>%。项目绩效目标完成情况：</w:t>
      </w:r>
      <w:r>
        <w:rPr>
          <w:rFonts w:hint="eastAsia" w:ascii="仿宋" w:hAnsi="仿宋" w:eastAsia="仿宋" w:cs="仿宋"/>
          <w:color w:val="auto"/>
          <w:sz w:val="32"/>
          <w:szCs w:val="40"/>
          <w:lang w:val="en-US" w:eastAsia="zh-CN"/>
        </w:rPr>
        <w:t>项目主体建设工作已完成，剩余完善工程</w:t>
      </w:r>
      <w:r>
        <w:rPr>
          <w:rFonts w:hint="eastAsia" w:ascii="仿宋" w:hAnsi="仿宋" w:eastAsia="仿宋" w:cs="仿宋"/>
          <w:color w:val="auto"/>
          <w:sz w:val="32"/>
          <w:szCs w:val="40"/>
        </w:rPr>
        <w:t>。发现的问题及原因：</w:t>
      </w:r>
      <w:r>
        <w:rPr>
          <w:rFonts w:hint="eastAsia" w:ascii="仿宋" w:hAnsi="仿宋" w:eastAsia="仿宋" w:cs="仿宋"/>
          <w:color w:val="auto"/>
          <w:sz w:val="32"/>
          <w:szCs w:val="40"/>
          <w:lang w:val="en-US" w:eastAsia="zh-CN"/>
        </w:rPr>
        <w:t>项目施工有待进一步加快。下一步改进措施：推进项目建设，加快支付进度。</w:t>
      </w:r>
    </w:p>
    <w:p w14:paraId="1B4951A1">
      <w:pPr>
        <w:widowControl/>
        <w:ind w:firstLine="640"/>
        <w:jc w:val="both"/>
        <w:rPr>
          <w:rFonts w:hint="eastAsia" w:ascii="楷体_GB2312" w:hAnsi="宋体" w:eastAsia="楷体_GB2312" w:cs="楷体_GB2312"/>
          <w:bCs/>
          <w:color w:val="auto"/>
          <w:kern w:val="0"/>
          <w:sz w:val="32"/>
          <w:szCs w:val="32"/>
        </w:rPr>
      </w:pPr>
      <w:r>
        <w:rPr>
          <w:rFonts w:hint="eastAsia" w:ascii="仿宋" w:hAnsi="仿宋" w:eastAsia="仿宋" w:cs="仿宋"/>
          <w:color w:val="auto"/>
          <w:sz w:val="32"/>
          <w:szCs w:val="40"/>
          <w:lang w:val="en-US" w:eastAsia="zh-CN"/>
        </w:rPr>
        <w:t>3.</w:t>
      </w:r>
      <w:r>
        <w:rPr>
          <w:rFonts w:hint="eastAsia" w:ascii="仿宋" w:hAnsi="仿宋" w:eastAsia="仿宋" w:cs="仿宋"/>
          <w:color w:val="auto"/>
          <w:sz w:val="32"/>
          <w:szCs w:val="40"/>
        </w:rPr>
        <w:t>农村公路改造工程（宝光路窑院）项目绩效自评综述：全年</w:t>
      </w:r>
      <w:r>
        <w:rPr>
          <w:rFonts w:hint="eastAsia" w:ascii="仿宋" w:hAnsi="仿宋" w:eastAsia="仿宋"/>
          <w:color w:val="auto"/>
          <w:sz w:val="32"/>
          <w:szCs w:val="32"/>
        </w:rPr>
        <w:t>预算数</w:t>
      </w:r>
      <w:r>
        <w:rPr>
          <w:rFonts w:hint="eastAsia" w:ascii="仿宋" w:hAnsi="仿宋" w:eastAsia="仿宋"/>
          <w:color w:val="auto"/>
          <w:sz w:val="32"/>
          <w:szCs w:val="32"/>
          <w:lang w:val="en-US" w:eastAsia="zh-CN"/>
        </w:rPr>
        <w:t>383.40</w:t>
      </w:r>
      <w:r>
        <w:rPr>
          <w:rFonts w:hint="eastAsia" w:ascii="仿宋" w:hAnsi="仿宋" w:eastAsia="仿宋"/>
          <w:color w:val="auto"/>
          <w:sz w:val="32"/>
          <w:szCs w:val="32"/>
        </w:rPr>
        <w:t>万元，执行数</w:t>
      </w:r>
      <w:r>
        <w:rPr>
          <w:rFonts w:hint="eastAsia" w:ascii="仿宋" w:hAnsi="仿宋" w:eastAsia="仿宋"/>
          <w:color w:val="auto"/>
          <w:sz w:val="32"/>
          <w:szCs w:val="32"/>
          <w:lang w:val="en-US" w:eastAsia="zh-CN"/>
        </w:rPr>
        <w:t>383.40</w:t>
      </w:r>
      <w:r>
        <w:rPr>
          <w:rFonts w:hint="eastAsia" w:ascii="仿宋" w:hAnsi="仿宋" w:eastAsia="仿宋"/>
          <w:color w:val="auto"/>
          <w:sz w:val="32"/>
          <w:szCs w:val="32"/>
        </w:rPr>
        <w:t>万元，完成预算的</w:t>
      </w:r>
      <w:r>
        <w:rPr>
          <w:rFonts w:hint="eastAsia" w:ascii="仿宋" w:hAnsi="仿宋" w:eastAsia="仿宋"/>
          <w:color w:val="auto"/>
          <w:sz w:val="32"/>
          <w:szCs w:val="32"/>
          <w:lang w:val="en-US" w:eastAsia="zh-CN"/>
        </w:rPr>
        <w:t>100</w:t>
      </w:r>
      <w:r>
        <w:rPr>
          <w:rFonts w:hint="eastAsia" w:ascii="仿宋" w:hAnsi="仿宋" w:eastAsia="仿宋"/>
          <w:color w:val="auto"/>
          <w:sz w:val="32"/>
          <w:szCs w:val="32"/>
        </w:rPr>
        <w:t>%。项目绩效目标完成情况：</w:t>
      </w:r>
      <w:r>
        <w:rPr>
          <w:rFonts w:hint="eastAsia" w:ascii="仿宋" w:hAnsi="仿宋" w:eastAsia="仿宋"/>
          <w:color w:val="auto"/>
          <w:sz w:val="32"/>
          <w:szCs w:val="32"/>
          <w:lang w:val="en-US" w:eastAsia="zh-CN"/>
        </w:rPr>
        <w:t>已基本完成</w:t>
      </w:r>
      <w:r>
        <w:rPr>
          <w:rFonts w:hint="eastAsia" w:ascii="仿宋" w:hAnsi="仿宋" w:eastAsia="仿宋"/>
          <w:color w:val="auto"/>
          <w:sz w:val="32"/>
          <w:szCs w:val="32"/>
        </w:rPr>
        <w:t>农村公路改造工程（宝光路窑院）</w:t>
      </w:r>
      <w:r>
        <w:rPr>
          <w:rFonts w:hint="eastAsia" w:ascii="仿宋" w:hAnsi="仿宋" w:eastAsia="仿宋"/>
          <w:color w:val="auto"/>
          <w:sz w:val="32"/>
          <w:szCs w:val="32"/>
          <w:lang w:val="en-US" w:eastAsia="zh-CN"/>
        </w:rPr>
        <w:t>，且按照工程进度及合同支付款项</w:t>
      </w:r>
      <w:r>
        <w:rPr>
          <w:rFonts w:hint="eastAsia" w:ascii="仿宋" w:hAnsi="仿宋" w:eastAsia="仿宋"/>
          <w:color w:val="auto"/>
          <w:sz w:val="32"/>
          <w:szCs w:val="32"/>
        </w:rPr>
        <w:t>。发现的问题及原因：</w:t>
      </w:r>
      <w:r>
        <w:rPr>
          <w:rFonts w:hint="eastAsia" w:ascii="仿宋" w:hAnsi="仿宋" w:eastAsia="仿宋"/>
          <w:color w:val="auto"/>
          <w:sz w:val="32"/>
          <w:szCs w:val="32"/>
          <w:lang w:val="en-US" w:eastAsia="zh-CN"/>
        </w:rPr>
        <w:t>项目施工有待进一步加快</w:t>
      </w:r>
      <w:r>
        <w:rPr>
          <w:rFonts w:hint="eastAsia" w:ascii="仿宋" w:hAnsi="仿宋" w:eastAsia="仿宋"/>
          <w:color w:val="auto"/>
          <w:sz w:val="32"/>
          <w:szCs w:val="32"/>
        </w:rPr>
        <w:t>。下一步改进措施：推进项目建设，加快支付进度。</w:t>
      </w:r>
    </w:p>
    <w:p w14:paraId="2A1CD405">
      <w:pPr>
        <w:widowControl/>
        <w:ind w:firstLine="640"/>
        <w:jc w:val="both"/>
        <w:rPr>
          <w:rFonts w:hint="eastAsia" w:ascii="楷体_GB2312" w:hAnsi="宋体" w:eastAsia="楷体_GB2312" w:cs="楷体_GB2312"/>
          <w:bCs/>
          <w:color w:val="auto"/>
          <w:kern w:val="0"/>
          <w:sz w:val="32"/>
          <w:szCs w:val="32"/>
        </w:rPr>
      </w:pPr>
      <w:r>
        <w:rPr>
          <w:rFonts w:hint="eastAsia" w:ascii="仿宋" w:hAnsi="仿宋" w:eastAsia="仿宋"/>
          <w:color w:val="auto"/>
          <w:sz w:val="32"/>
          <w:szCs w:val="32"/>
          <w:lang w:val="en-US" w:eastAsia="zh-CN"/>
        </w:rPr>
        <w:t>4.2022年预拨项目（自然村硬化路建制村通双车道、通村完善工程）</w:t>
      </w:r>
      <w:r>
        <w:rPr>
          <w:rFonts w:hint="eastAsia" w:ascii="仿宋" w:hAnsi="仿宋" w:eastAsia="仿宋" w:cs="仿宋"/>
          <w:color w:val="auto"/>
          <w:sz w:val="32"/>
          <w:szCs w:val="40"/>
        </w:rPr>
        <w:t>绩效自评综述：全年</w:t>
      </w:r>
      <w:r>
        <w:rPr>
          <w:rFonts w:hint="eastAsia" w:ascii="仿宋" w:hAnsi="仿宋" w:eastAsia="仿宋"/>
          <w:color w:val="auto"/>
          <w:sz w:val="32"/>
          <w:szCs w:val="32"/>
        </w:rPr>
        <w:t>预算数</w:t>
      </w:r>
      <w:r>
        <w:rPr>
          <w:rFonts w:hint="eastAsia" w:ascii="仿宋" w:hAnsi="仿宋" w:eastAsia="仿宋"/>
          <w:color w:val="auto"/>
          <w:sz w:val="32"/>
          <w:szCs w:val="32"/>
          <w:lang w:val="en-US" w:eastAsia="zh-CN"/>
        </w:rPr>
        <w:t>324</w:t>
      </w:r>
      <w:r>
        <w:rPr>
          <w:rFonts w:hint="eastAsia" w:ascii="仿宋" w:hAnsi="仿宋" w:eastAsia="仿宋"/>
          <w:color w:val="auto"/>
          <w:sz w:val="32"/>
          <w:szCs w:val="32"/>
        </w:rPr>
        <w:t>万元，执行数</w:t>
      </w:r>
      <w:r>
        <w:rPr>
          <w:rFonts w:hint="eastAsia" w:ascii="仿宋" w:hAnsi="仿宋" w:eastAsia="仿宋"/>
          <w:color w:val="auto"/>
          <w:sz w:val="32"/>
          <w:szCs w:val="32"/>
          <w:lang w:val="en-US" w:eastAsia="zh-CN"/>
        </w:rPr>
        <w:t>324</w:t>
      </w:r>
      <w:r>
        <w:rPr>
          <w:rFonts w:hint="eastAsia" w:ascii="仿宋" w:hAnsi="仿宋" w:eastAsia="仿宋"/>
          <w:color w:val="auto"/>
          <w:sz w:val="32"/>
          <w:szCs w:val="32"/>
        </w:rPr>
        <w:t>万元，完成预算的</w:t>
      </w:r>
      <w:r>
        <w:rPr>
          <w:rFonts w:hint="eastAsia" w:ascii="仿宋" w:hAnsi="仿宋" w:eastAsia="仿宋"/>
          <w:color w:val="auto"/>
          <w:sz w:val="32"/>
          <w:szCs w:val="32"/>
          <w:lang w:val="en-US" w:eastAsia="zh-CN"/>
        </w:rPr>
        <w:t>100</w:t>
      </w:r>
      <w:r>
        <w:rPr>
          <w:rFonts w:hint="eastAsia" w:ascii="仿宋" w:hAnsi="仿宋" w:eastAsia="仿宋"/>
          <w:color w:val="auto"/>
          <w:sz w:val="32"/>
          <w:szCs w:val="32"/>
        </w:rPr>
        <w:t>%。项目绩效目标完成情况：</w:t>
      </w:r>
      <w:r>
        <w:rPr>
          <w:rFonts w:hint="eastAsia" w:ascii="仿宋" w:hAnsi="仿宋" w:eastAsia="仿宋"/>
          <w:color w:val="auto"/>
          <w:sz w:val="32"/>
          <w:szCs w:val="32"/>
          <w:lang w:val="en-US" w:eastAsia="zh-CN"/>
        </w:rPr>
        <w:t>按照年初任务，完成建设任务</w:t>
      </w:r>
      <w:r>
        <w:rPr>
          <w:rFonts w:hint="eastAsia" w:ascii="仿宋" w:hAnsi="仿宋" w:eastAsia="仿宋"/>
          <w:color w:val="auto"/>
          <w:sz w:val="32"/>
          <w:szCs w:val="32"/>
        </w:rPr>
        <w:t>。发现的问题及原因：</w:t>
      </w:r>
      <w:r>
        <w:rPr>
          <w:rFonts w:hint="eastAsia" w:ascii="仿宋" w:hAnsi="仿宋" w:eastAsia="仿宋"/>
          <w:color w:val="auto"/>
          <w:sz w:val="32"/>
          <w:szCs w:val="32"/>
          <w:lang w:val="en-US" w:eastAsia="zh-CN"/>
        </w:rPr>
        <w:t>项目施工有待进一步加快</w:t>
      </w:r>
      <w:r>
        <w:rPr>
          <w:rFonts w:hint="eastAsia" w:ascii="仿宋" w:hAnsi="仿宋" w:eastAsia="仿宋"/>
          <w:color w:val="auto"/>
          <w:sz w:val="32"/>
          <w:szCs w:val="32"/>
        </w:rPr>
        <w:t>。下一步改进措施：推进项目建设，加快支付进度。</w:t>
      </w:r>
    </w:p>
    <w:p w14:paraId="00522773">
      <w:pPr>
        <w:widowControl/>
        <w:ind w:firstLine="640"/>
        <w:jc w:val="left"/>
        <w:rPr>
          <w:rFonts w:hint="eastAsia" w:ascii="楷体_GB2312" w:hAnsi="宋体" w:eastAsia="楷体_GB2312" w:cs="楷体_GB2312"/>
          <w:bCs/>
          <w:color w:val="auto"/>
          <w:kern w:val="0"/>
          <w:sz w:val="32"/>
          <w:szCs w:val="32"/>
        </w:rPr>
      </w:pPr>
    </w:p>
    <w:p w14:paraId="33EDAD2D">
      <w:pPr>
        <w:widowControl/>
        <w:ind w:firstLine="640"/>
        <w:jc w:val="left"/>
        <w:rPr>
          <w:rFonts w:hint="eastAsia" w:ascii="楷体_GB2312" w:hAnsi="宋体" w:eastAsia="楷体_GB2312" w:cs="楷体_GB2312"/>
          <w:bCs/>
          <w:color w:val="auto"/>
          <w:kern w:val="0"/>
          <w:sz w:val="32"/>
          <w:szCs w:val="32"/>
        </w:rPr>
      </w:pPr>
    </w:p>
    <w:p w14:paraId="2EFBAEF3">
      <w:pPr>
        <w:widowControl/>
        <w:ind w:firstLine="640"/>
        <w:jc w:val="left"/>
        <w:rPr>
          <w:rFonts w:hint="eastAsia" w:ascii="楷体_GB2312" w:hAnsi="宋体" w:eastAsia="楷体_GB2312" w:cs="楷体_GB2312"/>
          <w:bCs/>
          <w:color w:val="auto"/>
          <w:kern w:val="0"/>
          <w:sz w:val="32"/>
          <w:szCs w:val="32"/>
        </w:rPr>
      </w:pPr>
    </w:p>
    <w:p w14:paraId="44F9C0EA">
      <w:pPr>
        <w:widowControl/>
        <w:ind w:firstLine="640"/>
        <w:jc w:val="left"/>
        <w:rPr>
          <w:rFonts w:hint="eastAsia" w:ascii="楷体_GB2312" w:hAnsi="宋体" w:eastAsia="楷体_GB2312" w:cs="楷体_GB2312"/>
          <w:bCs/>
          <w:color w:val="auto"/>
          <w:kern w:val="0"/>
          <w:sz w:val="32"/>
          <w:szCs w:val="32"/>
        </w:rPr>
      </w:pPr>
    </w:p>
    <w:p w14:paraId="26243C2C">
      <w:pPr>
        <w:widowControl/>
        <w:ind w:firstLine="640"/>
        <w:jc w:val="left"/>
        <w:rPr>
          <w:rFonts w:hint="eastAsia" w:ascii="楷体_GB2312" w:hAnsi="宋体" w:eastAsia="楷体_GB2312" w:cs="楷体_GB2312"/>
          <w:bCs/>
          <w:color w:val="auto"/>
          <w:kern w:val="0"/>
          <w:sz w:val="32"/>
          <w:szCs w:val="32"/>
        </w:rPr>
      </w:pPr>
    </w:p>
    <w:p w14:paraId="35498670">
      <w:pPr>
        <w:widowControl/>
        <w:ind w:firstLine="640"/>
        <w:jc w:val="left"/>
        <w:rPr>
          <w:rFonts w:hint="eastAsia" w:ascii="楷体_GB2312" w:hAnsi="宋体" w:eastAsia="楷体_GB2312" w:cs="楷体_GB2312"/>
          <w:bCs/>
          <w:color w:val="auto"/>
          <w:kern w:val="0"/>
          <w:sz w:val="32"/>
          <w:szCs w:val="32"/>
        </w:rPr>
      </w:pPr>
    </w:p>
    <w:p w14:paraId="6A3873CD">
      <w:pPr>
        <w:widowControl/>
        <w:ind w:firstLine="640"/>
        <w:jc w:val="left"/>
        <w:rPr>
          <w:rFonts w:hint="eastAsia" w:ascii="楷体_GB2312" w:hAnsi="宋体" w:eastAsia="楷体_GB2312" w:cs="楷体_GB2312"/>
          <w:bCs/>
          <w:color w:val="auto"/>
          <w:kern w:val="0"/>
          <w:sz w:val="32"/>
          <w:szCs w:val="32"/>
        </w:rPr>
      </w:pPr>
    </w:p>
    <w:p w14:paraId="6DB4EDE1">
      <w:pPr>
        <w:widowControl/>
        <w:ind w:firstLine="640"/>
        <w:jc w:val="left"/>
        <w:rPr>
          <w:rFonts w:hint="eastAsia" w:ascii="楷体_GB2312" w:hAnsi="宋体" w:eastAsia="楷体_GB2312" w:cs="楷体_GB2312"/>
          <w:bCs/>
          <w:color w:val="auto"/>
          <w:kern w:val="0"/>
          <w:sz w:val="32"/>
          <w:szCs w:val="32"/>
        </w:rPr>
      </w:pPr>
    </w:p>
    <w:p w14:paraId="2F9CACE5">
      <w:pPr>
        <w:widowControl/>
        <w:ind w:firstLine="640"/>
        <w:jc w:val="left"/>
        <w:rPr>
          <w:rFonts w:hint="eastAsia" w:ascii="楷体_GB2312" w:hAnsi="宋体" w:eastAsia="楷体_GB2312" w:cs="楷体_GB2312"/>
          <w:bCs/>
          <w:color w:val="auto"/>
          <w:kern w:val="0"/>
          <w:sz w:val="32"/>
          <w:szCs w:val="32"/>
        </w:rPr>
      </w:pPr>
    </w:p>
    <w:p w14:paraId="53487048">
      <w:pPr>
        <w:widowControl/>
        <w:ind w:firstLine="640"/>
        <w:jc w:val="left"/>
        <w:rPr>
          <w:rFonts w:hint="eastAsia" w:ascii="楷体_GB2312" w:hAnsi="宋体" w:eastAsia="楷体_GB2312" w:cs="楷体_GB2312"/>
          <w:bCs/>
          <w:color w:val="auto"/>
          <w:kern w:val="0"/>
          <w:sz w:val="32"/>
          <w:szCs w:val="32"/>
        </w:rPr>
      </w:pPr>
    </w:p>
    <w:p w14:paraId="2D07F5FB">
      <w:pPr>
        <w:widowControl/>
        <w:ind w:firstLine="640"/>
        <w:jc w:val="left"/>
        <w:rPr>
          <w:rFonts w:hint="eastAsia" w:ascii="楷体_GB2312" w:hAnsi="宋体" w:eastAsia="楷体_GB2312" w:cs="楷体_GB2312"/>
          <w:bCs/>
          <w:color w:val="auto"/>
          <w:kern w:val="0"/>
          <w:sz w:val="32"/>
          <w:szCs w:val="32"/>
        </w:rPr>
      </w:pPr>
    </w:p>
    <w:p w14:paraId="272E062D">
      <w:pPr>
        <w:widowControl/>
        <w:ind w:firstLine="640"/>
        <w:jc w:val="left"/>
        <w:rPr>
          <w:rFonts w:hint="eastAsia" w:ascii="楷体_GB2312" w:hAnsi="宋体" w:eastAsia="楷体_GB2312" w:cs="楷体_GB2312"/>
          <w:bCs/>
          <w:color w:val="auto"/>
          <w:kern w:val="0"/>
          <w:sz w:val="32"/>
          <w:szCs w:val="32"/>
        </w:rPr>
      </w:pPr>
    </w:p>
    <w:p w14:paraId="31DBD16F">
      <w:pPr>
        <w:widowControl/>
        <w:ind w:firstLine="640"/>
        <w:jc w:val="left"/>
        <w:rPr>
          <w:rFonts w:hint="eastAsia" w:ascii="楷体_GB2312" w:hAnsi="宋体" w:eastAsia="楷体_GB2312" w:cs="楷体_GB2312"/>
          <w:bCs/>
          <w:color w:val="auto"/>
          <w:kern w:val="0"/>
          <w:sz w:val="32"/>
          <w:szCs w:val="32"/>
        </w:rPr>
      </w:pPr>
    </w:p>
    <w:p w14:paraId="3BCD6DEE">
      <w:pPr>
        <w:widowControl/>
        <w:ind w:firstLine="640"/>
        <w:jc w:val="left"/>
        <w:rPr>
          <w:rFonts w:hint="eastAsia" w:ascii="楷体_GB2312" w:hAnsi="宋体" w:eastAsia="楷体_GB2312" w:cs="楷体_GB2312"/>
          <w:bCs/>
          <w:color w:val="auto"/>
          <w:kern w:val="0"/>
          <w:sz w:val="32"/>
          <w:szCs w:val="32"/>
        </w:rPr>
      </w:pPr>
    </w:p>
    <w:p w14:paraId="78ABE687">
      <w:pPr>
        <w:widowControl/>
        <w:ind w:firstLine="640"/>
        <w:jc w:val="left"/>
        <w:rPr>
          <w:rFonts w:hint="eastAsia" w:ascii="楷体_GB2312" w:hAnsi="宋体" w:eastAsia="楷体_GB2312" w:cs="楷体_GB2312"/>
          <w:bCs/>
          <w:color w:val="auto"/>
          <w:kern w:val="0"/>
          <w:sz w:val="32"/>
          <w:szCs w:val="32"/>
        </w:rPr>
      </w:pPr>
    </w:p>
    <w:p w14:paraId="7F275DCB">
      <w:pPr>
        <w:rPr>
          <w:rFonts w:hint="eastAsia" w:ascii="楷体_GB2312" w:hAnsi="宋体" w:eastAsia="楷体_GB2312" w:cs="楷体_GB2312"/>
          <w:bCs/>
          <w:color w:val="auto"/>
          <w:kern w:val="0"/>
          <w:sz w:val="32"/>
          <w:szCs w:val="32"/>
        </w:rPr>
      </w:pPr>
      <w:r>
        <w:rPr>
          <w:rFonts w:hint="eastAsia" w:ascii="楷体_GB2312" w:hAnsi="宋体" w:eastAsia="楷体_GB2312" w:cs="楷体_GB2312"/>
          <w:bCs/>
          <w:color w:val="auto"/>
          <w:kern w:val="0"/>
          <w:sz w:val="32"/>
          <w:szCs w:val="32"/>
        </w:rPr>
        <w:br w:type="page"/>
      </w:r>
    </w:p>
    <w:tbl>
      <w:tblPr>
        <w:tblStyle w:val="7"/>
        <w:tblpPr w:leftFromText="180" w:rightFromText="180" w:vertAnchor="text" w:horzAnchor="page" w:tblpX="1690" w:tblpY="290"/>
        <w:tblOverlap w:val="never"/>
        <w:tblW w:w="92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0"/>
        <w:gridCol w:w="825"/>
        <w:gridCol w:w="1515"/>
        <w:gridCol w:w="405"/>
        <w:gridCol w:w="859"/>
        <w:gridCol w:w="1099"/>
        <w:gridCol w:w="1098"/>
        <w:gridCol w:w="606"/>
        <w:gridCol w:w="604"/>
        <w:gridCol w:w="312"/>
        <w:gridCol w:w="931"/>
      </w:tblGrid>
      <w:tr w14:paraId="63A58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9214" w:type="dxa"/>
            <w:gridSpan w:val="11"/>
            <w:tcBorders>
              <w:top w:val="nil"/>
              <w:left w:val="nil"/>
              <w:bottom w:val="nil"/>
              <w:right w:val="nil"/>
            </w:tcBorders>
            <w:noWrap w:val="0"/>
            <w:vAlign w:val="center"/>
          </w:tcPr>
          <w:p w14:paraId="36C736C2">
            <w:pPr>
              <w:keepNext w:val="0"/>
              <w:keepLines w:val="0"/>
              <w:widowControl/>
              <w:suppressLineNumbers w:val="0"/>
              <w:jc w:val="center"/>
              <w:textAlignment w:val="center"/>
              <w:rPr>
                <w:rFonts w:ascii="方正小标宋_GBK" w:hAnsi="方正小标宋_GBK" w:eastAsia="方正小标宋_GBK" w:cs="方正小标宋_GBK"/>
                <w:i w:val="0"/>
                <w:iCs w:val="0"/>
                <w:color w:val="auto"/>
                <w:sz w:val="36"/>
                <w:szCs w:val="36"/>
                <w:u w:val="none"/>
              </w:rPr>
            </w:pPr>
            <w:r>
              <w:rPr>
                <w:rFonts w:hint="eastAsia" w:ascii="方正小标宋_GBK" w:hAnsi="方正小标宋_GBK" w:eastAsia="方正小标宋_GBK" w:cs="方正小标宋_GBK"/>
                <w:i w:val="0"/>
                <w:iCs w:val="0"/>
                <w:color w:val="auto"/>
                <w:kern w:val="0"/>
                <w:sz w:val="36"/>
                <w:szCs w:val="36"/>
                <w:u w:val="none"/>
                <w:lang w:val="en-US" w:eastAsia="zh-CN" w:bidi="ar"/>
              </w:rPr>
              <w:t>区级石鼓现代农业园连接道路工程项目绩效自评表</w:t>
            </w:r>
          </w:p>
        </w:tc>
      </w:tr>
      <w:tr w14:paraId="060AB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214" w:type="dxa"/>
            <w:gridSpan w:val="11"/>
            <w:tcBorders>
              <w:top w:val="nil"/>
              <w:left w:val="nil"/>
              <w:bottom w:val="nil"/>
              <w:right w:val="nil"/>
            </w:tcBorders>
            <w:noWrap w:val="0"/>
            <w:vAlign w:val="center"/>
          </w:tcPr>
          <w:p w14:paraId="5F66087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w:t>
            </w:r>
            <w:r>
              <w:rPr>
                <w:rFonts w:hint="eastAsia" w:ascii="宋体" w:hAnsi="宋体" w:cs="宋体"/>
                <w:i w:val="0"/>
                <w:iCs w:val="0"/>
                <w:color w:val="auto"/>
                <w:kern w:val="0"/>
                <w:sz w:val="20"/>
                <w:szCs w:val="20"/>
                <w:u w:val="none"/>
                <w:lang w:val="en-US" w:eastAsia="zh-CN" w:bidi="ar"/>
              </w:rPr>
              <w:t>3</w:t>
            </w:r>
            <w:r>
              <w:rPr>
                <w:rFonts w:hint="eastAsia" w:ascii="宋体" w:hAnsi="宋体" w:eastAsia="宋体" w:cs="宋体"/>
                <w:i w:val="0"/>
                <w:iCs w:val="0"/>
                <w:color w:val="auto"/>
                <w:kern w:val="0"/>
                <w:sz w:val="20"/>
                <w:szCs w:val="20"/>
                <w:u w:val="none"/>
                <w:lang w:val="en-US" w:eastAsia="zh-CN" w:bidi="ar"/>
              </w:rPr>
              <w:t>年度）</w:t>
            </w:r>
          </w:p>
        </w:tc>
      </w:tr>
      <w:tr w14:paraId="2DABD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1785" w:type="dxa"/>
            <w:gridSpan w:val="2"/>
            <w:tcBorders>
              <w:top w:val="single" w:color="000000" w:sz="4" w:space="0"/>
              <w:left w:val="single" w:color="000000" w:sz="4" w:space="0"/>
              <w:bottom w:val="single" w:color="000000" w:sz="4" w:space="0"/>
              <w:right w:val="single" w:color="000000" w:sz="4" w:space="0"/>
            </w:tcBorders>
            <w:noWrap w:val="0"/>
            <w:vAlign w:val="center"/>
          </w:tcPr>
          <w:p w14:paraId="667653E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项目名称</w:t>
            </w:r>
          </w:p>
        </w:tc>
        <w:tc>
          <w:tcPr>
            <w:tcW w:w="7429" w:type="dxa"/>
            <w:gridSpan w:val="9"/>
            <w:tcBorders>
              <w:top w:val="single" w:color="000000" w:sz="4" w:space="0"/>
              <w:left w:val="single" w:color="000000" w:sz="4" w:space="0"/>
              <w:bottom w:val="single" w:color="000000" w:sz="4" w:space="0"/>
              <w:right w:val="single" w:color="000000" w:sz="4" w:space="0"/>
            </w:tcBorders>
            <w:noWrap w:val="0"/>
            <w:vAlign w:val="center"/>
          </w:tcPr>
          <w:p w14:paraId="18CF5E2C">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石鼓现代农业园连接道路工程项目</w:t>
            </w:r>
          </w:p>
        </w:tc>
      </w:tr>
      <w:tr w14:paraId="1566D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1785" w:type="dxa"/>
            <w:gridSpan w:val="2"/>
            <w:tcBorders>
              <w:top w:val="single" w:color="000000" w:sz="4" w:space="0"/>
              <w:left w:val="single" w:color="000000" w:sz="4" w:space="0"/>
              <w:bottom w:val="single" w:color="000000" w:sz="4" w:space="0"/>
              <w:right w:val="single" w:color="000000" w:sz="4" w:space="0"/>
            </w:tcBorders>
            <w:noWrap w:val="0"/>
            <w:vAlign w:val="center"/>
          </w:tcPr>
          <w:p w14:paraId="56D5A01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主管</w:t>
            </w:r>
            <w:r>
              <w:rPr>
                <w:rFonts w:hint="eastAsia" w:ascii="宋体" w:hAnsi="宋体" w:cs="宋体"/>
                <w:i w:val="0"/>
                <w:iCs w:val="0"/>
                <w:color w:val="auto"/>
                <w:kern w:val="0"/>
                <w:sz w:val="20"/>
                <w:szCs w:val="20"/>
                <w:u w:val="none"/>
                <w:lang w:val="en-US" w:eastAsia="zh-CN" w:bidi="ar"/>
              </w:rPr>
              <w:t>单位</w:t>
            </w:r>
          </w:p>
        </w:tc>
        <w:tc>
          <w:tcPr>
            <w:tcW w:w="3878" w:type="dxa"/>
            <w:gridSpan w:val="4"/>
            <w:tcBorders>
              <w:top w:val="single" w:color="000000" w:sz="4" w:space="0"/>
              <w:left w:val="single" w:color="000000" w:sz="4" w:space="0"/>
              <w:bottom w:val="single" w:color="000000" w:sz="4" w:space="0"/>
              <w:right w:val="single" w:color="000000" w:sz="4" w:space="0"/>
            </w:tcBorders>
            <w:noWrap w:val="0"/>
            <w:vAlign w:val="center"/>
          </w:tcPr>
          <w:p w14:paraId="3F9C151C">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宝鸡市渭滨区交通运输局</w:t>
            </w:r>
          </w:p>
        </w:tc>
        <w:tc>
          <w:tcPr>
            <w:tcW w:w="1704" w:type="dxa"/>
            <w:gridSpan w:val="2"/>
            <w:tcBorders>
              <w:top w:val="single" w:color="000000" w:sz="4" w:space="0"/>
              <w:left w:val="single" w:color="000000" w:sz="4" w:space="0"/>
              <w:bottom w:val="single" w:color="000000" w:sz="4" w:space="0"/>
              <w:right w:val="single" w:color="000000" w:sz="4" w:space="0"/>
            </w:tcBorders>
            <w:noWrap w:val="0"/>
            <w:vAlign w:val="center"/>
          </w:tcPr>
          <w:p w14:paraId="594A82D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实施单位</w:t>
            </w:r>
          </w:p>
        </w:tc>
        <w:tc>
          <w:tcPr>
            <w:tcW w:w="1847" w:type="dxa"/>
            <w:gridSpan w:val="3"/>
            <w:tcBorders>
              <w:top w:val="single" w:color="000000" w:sz="4" w:space="0"/>
              <w:left w:val="single" w:color="000000" w:sz="4" w:space="0"/>
              <w:bottom w:val="single" w:color="000000" w:sz="4" w:space="0"/>
              <w:right w:val="single" w:color="000000" w:sz="4" w:space="0"/>
            </w:tcBorders>
            <w:noWrap w:val="0"/>
            <w:vAlign w:val="center"/>
          </w:tcPr>
          <w:p w14:paraId="31AE2465">
            <w:pPr>
              <w:jc w:val="both"/>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渭滨区交通运输局</w:t>
            </w:r>
          </w:p>
        </w:tc>
      </w:tr>
      <w:tr w14:paraId="0E5D4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78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F80B90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项目资金</w:t>
            </w:r>
          </w:p>
          <w:p w14:paraId="6A49679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（万元）</w:t>
            </w: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14:paraId="73BC4565">
            <w:pPr>
              <w:jc w:val="center"/>
              <w:rPr>
                <w:rFonts w:hint="eastAsia" w:ascii="宋体" w:hAnsi="宋体" w:eastAsia="宋体" w:cs="宋体"/>
                <w:i w:val="0"/>
                <w:iCs w:val="0"/>
                <w:color w:val="auto"/>
                <w:sz w:val="20"/>
                <w:szCs w:val="20"/>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02F24D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年初预算数</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14:paraId="05B28E1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全年预算数（A）</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6189A15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全年执行数（B）</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78B7970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分值</w:t>
            </w:r>
          </w:p>
        </w:tc>
        <w:tc>
          <w:tcPr>
            <w:tcW w:w="916" w:type="dxa"/>
            <w:gridSpan w:val="2"/>
            <w:tcBorders>
              <w:top w:val="single" w:color="000000" w:sz="4" w:space="0"/>
              <w:left w:val="single" w:color="000000" w:sz="4" w:space="0"/>
              <w:bottom w:val="single" w:color="000000" w:sz="4" w:space="0"/>
              <w:right w:val="single" w:color="000000" w:sz="4" w:space="0"/>
            </w:tcBorders>
            <w:noWrap w:val="0"/>
            <w:vAlign w:val="center"/>
          </w:tcPr>
          <w:p w14:paraId="15B2DCB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执行率（B/A）</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898D76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得分</w:t>
            </w:r>
          </w:p>
        </w:tc>
      </w:tr>
      <w:tr w14:paraId="226FC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17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51FC671">
            <w:pPr>
              <w:jc w:val="center"/>
              <w:rPr>
                <w:rFonts w:hint="eastAsia" w:ascii="宋体" w:hAnsi="宋体" w:eastAsia="宋体" w:cs="宋体"/>
                <w:i w:val="0"/>
                <w:iCs w:val="0"/>
                <w:color w:val="auto"/>
                <w:sz w:val="20"/>
                <w:szCs w:val="20"/>
                <w:u w:val="none"/>
              </w:rPr>
            </w:pP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14:paraId="2D2B841F">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年度资金总额</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A688AE6">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1800</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14:paraId="1997A09B">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1800</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77C1094C">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1800</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0B18B38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16" w:type="dxa"/>
            <w:gridSpan w:val="2"/>
            <w:tcBorders>
              <w:top w:val="single" w:color="000000" w:sz="4" w:space="0"/>
              <w:left w:val="single" w:color="000000" w:sz="4" w:space="0"/>
              <w:bottom w:val="single" w:color="000000" w:sz="4" w:space="0"/>
              <w:right w:val="single" w:color="000000" w:sz="4" w:space="0"/>
            </w:tcBorders>
            <w:noWrap w:val="0"/>
            <w:vAlign w:val="center"/>
          </w:tcPr>
          <w:p w14:paraId="0DF2AFF7">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100%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7EB5D749">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10</w:t>
            </w:r>
          </w:p>
        </w:tc>
      </w:tr>
      <w:tr w14:paraId="64EB6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17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9FDA58E">
            <w:pPr>
              <w:jc w:val="center"/>
              <w:rPr>
                <w:rFonts w:hint="eastAsia" w:ascii="宋体" w:hAnsi="宋体" w:eastAsia="宋体" w:cs="宋体"/>
                <w:i w:val="0"/>
                <w:iCs w:val="0"/>
                <w:color w:val="auto"/>
                <w:sz w:val="20"/>
                <w:szCs w:val="20"/>
                <w:u w:val="none"/>
              </w:rPr>
            </w:pP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14:paraId="77802B4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其中：当年财政拨款</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824088E">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1800</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14:paraId="551D664D">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1800</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67B5E302">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1800</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7A9E001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916" w:type="dxa"/>
            <w:gridSpan w:val="2"/>
            <w:tcBorders>
              <w:top w:val="single" w:color="000000" w:sz="4" w:space="0"/>
              <w:left w:val="single" w:color="000000" w:sz="4" w:space="0"/>
              <w:bottom w:val="single" w:color="000000" w:sz="4" w:space="0"/>
              <w:right w:val="single" w:color="000000" w:sz="4" w:space="0"/>
            </w:tcBorders>
            <w:noWrap w:val="0"/>
            <w:vAlign w:val="center"/>
          </w:tcPr>
          <w:p w14:paraId="758B6153">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100%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E53469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4B6B7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17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9173E94">
            <w:pPr>
              <w:jc w:val="center"/>
              <w:rPr>
                <w:rFonts w:hint="eastAsia" w:ascii="宋体" w:hAnsi="宋体" w:eastAsia="宋体" w:cs="宋体"/>
                <w:i w:val="0"/>
                <w:iCs w:val="0"/>
                <w:color w:val="auto"/>
                <w:sz w:val="20"/>
                <w:szCs w:val="20"/>
                <w:u w:val="none"/>
              </w:rPr>
            </w:pP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14:paraId="30AF195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上年结转资金</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2946C55">
            <w:pPr>
              <w:jc w:val="center"/>
              <w:rPr>
                <w:rFonts w:hint="eastAsia" w:ascii="宋体" w:hAnsi="宋体" w:eastAsia="宋体" w:cs="宋体"/>
                <w:i w:val="0"/>
                <w:iCs w:val="0"/>
                <w:color w:val="auto"/>
                <w:sz w:val="20"/>
                <w:szCs w:val="20"/>
                <w:u w:val="none"/>
              </w:rPr>
            </w:pPr>
          </w:p>
        </w:tc>
        <w:tc>
          <w:tcPr>
            <w:tcW w:w="1099" w:type="dxa"/>
            <w:tcBorders>
              <w:top w:val="single" w:color="000000" w:sz="4" w:space="0"/>
              <w:left w:val="single" w:color="000000" w:sz="4" w:space="0"/>
              <w:bottom w:val="single" w:color="000000" w:sz="4" w:space="0"/>
              <w:right w:val="single" w:color="000000" w:sz="4" w:space="0"/>
            </w:tcBorders>
            <w:noWrap w:val="0"/>
            <w:vAlign w:val="center"/>
          </w:tcPr>
          <w:p w14:paraId="0C6A28DF">
            <w:pPr>
              <w:jc w:val="center"/>
              <w:rPr>
                <w:rFonts w:hint="eastAsia" w:ascii="宋体" w:hAnsi="宋体" w:eastAsia="宋体" w:cs="宋体"/>
                <w:i w:val="0"/>
                <w:iCs w:val="0"/>
                <w:color w:val="auto"/>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791474ED">
            <w:pPr>
              <w:rPr>
                <w:rFonts w:hint="eastAsia" w:ascii="宋体" w:hAnsi="宋体" w:eastAsia="宋体" w:cs="宋体"/>
                <w:i w:val="0"/>
                <w:iCs w:val="0"/>
                <w:color w:val="auto"/>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0ACFAEB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916" w:type="dxa"/>
            <w:gridSpan w:val="2"/>
            <w:tcBorders>
              <w:top w:val="single" w:color="000000" w:sz="4" w:space="0"/>
              <w:left w:val="single" w:color="000000" w:sz="4" w:space="0"/>
              <w:bottom w:val="single" w:color="000000" w:sz="4" w:space="0"/>
              <w:right w:val="single" w:color="000000" w:sz="4" w:space="0"/>
            </w:tcBorders>
            <w:noWrap w:val="0"/>
            <w:vAlign w:val="center"/>
          </w:tcPr>
          <w:p w14:paraId="1BD4B9B3">
            <w:pPr>
              <w:jc w:val="center"/>
              <w:rPr>
                <w:rFonts w:hint="eastAsia" w:ascii="宋体" w:hAnsi="宋体" w:eastAsia="宋体" w:cs="宋体"/>
                <w:i w:val="0"/>
                <w:iCs w:val="0"/>
                <w:color w:val="auto"/>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A79EE2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42D38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17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A855F33">
            <w:pPr>
              <w:jc w:val="center"/>
              <w:rPr>
                <w:rFonts w:hint="eastAsia" w:ascii="宋体" w:hAnsi="宋体" w:eastAsia="宋体" w:cs="宋体"/>
                <w:i w:val="0"/>
                <w:iCs w:val="0"/>
                <w:color w:val="auto"/>
                <w:sz w:val="20"/>
                <w:szCs w:val="20"/>
                <w:u w:val="none"/>
              </w:rPr>
            </w:pP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14:paraId="24ABDCC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其他资金</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DAB8503">
            <w:pPr>
              <w:jc w:val="center"/>
              <w:rPr>
                <w:rFonts w:hint="eastAsia" w:ascii="宋体" w:hAnsi="宋体" w:eastAsia="宋体" w:cs="宋体"/>
                <w:i w:val="0"/>
                <w:iCs w:val="0"/>
                <w:color w:val="auto"/>
                <w:sz w:val="20"/>
                <w:szCs w:val="20"/>
                <w:u w:val="none"/>
              </w:rPr>
            </w:pPr>
          </w:p>
        </w:tc>
        <w:tc>
          <w:tcPr>
            <w:tcW w:w="1099" w:type="dxa"/>
            <w:tcBorders>
              <w:top w:val="single" w:color="000000" w:sz="4" w:space="0"/>
              <w:left w:val="single" w:color="000000" w:sz="4" w:space="0"/>
              <w:bottom w:val="single" w:color="000000" w:sz="4" w:space="0"/>
              <w:right w:val="single" w:color="000000" w:sz="4" w:space="0"/>
            </w:tcBorders>
            <w:noWrap w:val="0"/>
            <w:vAlign w:val="center"/>
          </w:tcPr>
          <w:p w14:paraId="412C1D88">
            <w:pPr>
              <w:jc w:val="center"/>
              <w:rPr>
                <w:rFonts w:hint="eastAsia" w:ascii="宋体" w:hAnsi="宋体" w:eastAsia="宋体" w:cs="宋体"/>
                <w:i w:val="0"/>
                <w:iCs w:val="0"/>
                <w:color w:val="auto"/>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4DDCA58E">
            <w:pPr>
              <w:rPr>
                <w:rFonts w:hint="eastAsia" w:ascii="宋体" w:hAnsi="宋体" w:eastAsia="宋体" w:cs="宋体"/>
                <w:i w:val="0"/>
                <w:iCs w:val="0"/>
                <w:color w:val="auto"/>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0F2CD87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916" w:type="dxa"/>
            <w:gridSpan w:val="2"/>
            <w:tcBorders>
              <w:top w:val="single" w:color="000000" w:sz="4" w:space="0"/>
              <w:left w:val="single" w:color="000000" w:sz="4" w:space="0"/>
              <w:bottom w:val="single" w:color="000000" w:sz="4" w:space="0"/>
              <w:right w:val="single" w:color="000000" w:sz="4" w:space="0"/>
            </w:tcBorders>
            <w:noWrap w:val="0"/>
            <w:vAlign w:val="center"/>
          </w:tcPr>
          <w:p w14:paraId="31AA961C">
            <w:pPr>
              <w:jc w:val="center"/>
              <w:rPr>
                <w:rFonts w:hint="eastAsia" w:ascii="宋体" w:hAnsi="宋体" w:eastAsia="宋体" w:cs="宋体"/>
                <w:i w:val="0"/>
                <w:iCs w:val="0"/>
                <w:color w:val="auto"/>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30AD758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2117D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14:paraId="31EC48F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年度总体目标完成情况</w:t>
            </w:r>
          </w:p>
        </w:tc>
        <w:tc>
          <w:tcPr>
            <w:tcW w:w="4703" w:type="dxa"/>
            <w:gridSpan w:val="5"/>
            <w:tcBorders>
              <w:top w:val="single" w:color="000000" w:sz="4" w:space="0"/>
              <w:left w:val="single" w:color="000000" w:sz="4" w:space="0"/>
              <w:bottom w:val="single" w:color="000000" w:sz="4" w:space="0"/>
              <w:right w:val="single" w:color="000000" w:sz="4" w:space="0"/>
            </w:tcBorders>
            <w:noWrap w:val="0"/>
            <w:vAlign w:val="center"/>
          </w:tcPr>
          <w:p w14:paraId="4935301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预期目标（年初设定）</w:t>
            </w:r>
          </w:p>
        </w:tc>
        <w:tc>
          <w:tcPr>
            <w:tcW w:w="3551" w:type="dxa"/>
            <w:gridSpan w:val="5"/>
            <w:tcBorders>
              <w:top w:val="single" w:color="000000" w:sz="4" w:space="0"/>
              <w:left w:val="single" w:color="000000" w:sz="4" w:space="0"/>
              <w:bottom w:val="single" w:color="000000" w:sz="4" w:space="0"/>
              <w:right w:val="single" w:color="000000" w:sz="4" w:space="0"/>
            </w:tcBorders>
            <w:noWrap w:val="0"/>
            <w:vAlign w:val="center"/>
          </w:tcPr>
          <w:p w14:paraId="247E4FF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实际完成情况</w:t>
            </w:r>
          </w:p>
        </w:tc>
      </w:tr>
      <w:tr w14:paraId="26412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3CBE9C">
            <w:pPr>
              <w:jc w:val="center"/>
              <w:rPr>
                <w:rFonts w:hint="eastAsia" w:ascii="宋体" w:hAnsi="宋体" w:eastAsia="宋体" w:cs="宋体"/>
                <w:i w:val="0"/>
                <w:iCs w:val="0"/>
                <w:color w:val="auto"/>
                <w:sz w:val="20"/>
                <w:szCs w:val="20"/>
                <w:u w:val="none"/>
              </w:rPr>
            </w:pPr>
          </w:p>
        </w:tc>
        <w:tc>
          <w:tcPr>
            <w:tcW w:w="4703" w:type="dxa"/>
            <w:gridSpan w:val="5"/>
            <w:tcBorders>
              <w:top w:val="single" w:color="000000" w:sz="4" w:space="0"/>
              <w:left w:val="single" w:color="000000" w:sz="4" w:space="0"/>
              <w:bottom w:val="single" w:color="000000" w:sz="4" w:space="0"/>
              <w:right w:val="single" w:color="000000" w:sz="4" w:space="0"/>
            </w:tcBorders>
            <w:noWrap w:val="0"/>
            <w:vAlign w:val="center"/>
          </w:tcPr>
          <w:p w14:paraId="39EEB74F">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根据“十四五”综合交通运输发展规划，完成石鼓现代农业园连接道路项目建设，更好地服务于全区经济社会发展和人民群众交通需求。</w:t>
            </w:r>
          </w:p>
        </w:tc>
        <w:tc>
          <w:tcPr>
            <w:tcW w:w="3551" w:type="dxa"/>
            <w:gridSpan w:val="5"/>
            <w:tcBorders>
              <w:top w:val="single" w:color="000000" w:sz="4" w:space="0"/>
              <w:left w:val="single" w:color="000000" w:sz="4" w:space="0"/>
              <w:bottom w:val="single" w:color="000000" w:sz="4" w:space="0"/>
              <w:right w:val="single" w:color="000000" w:sz="4" w:space="0"/>
            </w:tcBorders>
            <w:noWrap w:val="0"/>
            <w:vAlign w:val="center"/>
          </w:tcPr>
          <w:p w14:paraId="157419DD">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根据“十四五”综合交通运输发展规划，完成石鼓现代农业园连接道路项目建设，更好地服务于全区经济社会发展和人民群众交通需求。</w:t>
            </w:r>
          </w:p>
        </w:tc>
      </w:tr>
      <w:tr w14:paraId="6D315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14:paraId="23A85BF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绩</w:t>
            </w:r>
          </w:p>
          <w:p w14:paraId="324EB73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效</w:t>
            </w:r>
          </w:p>
          <w:p w14:paraId="3B8A347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指</w:t>
            </w:r>
          </w:p>
          <w:p w14:paraId="6A343CF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标</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6F84D3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一级指标</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1546CD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二级</w:t>
            </w:r>
          </w:p>
          <w:p w14:paraId="3C82C3E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指标</w:t>
            </w:r>
          </w:p>
        </w:tc>
        <w:tc>
          <w:tcPr>
            <w:tcW w:w="1264" w:type="dxa"/>
            <w:gridSpan w:val="2"/>
            <w:tcBorders>
              <w:top w:val="single" w:color="000000" w:sz="4" w:space="0"/>
              <w:left w:val="single" w:color="000000" w:sz="4" w:space="0"/>
              <w:bottom w:val="single" w:color="000000" w:sz="4" w:space="0"/>
              <w:right w:val="single" w:color="000000" w:sz="4" w:space="0"/>
            </w:tcBorders>
            <w:noWrap w:val="0"/>
            <w:vAlign w:val="center"/>
          </w:tcPr>
          <w:p w14:paraId="356F8D1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三级指标</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14:paraId="7FA4D29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年度</w:t>
            </w:r>
          </w:p>
          <w:p w14:paraId="505F1D1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指标值</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7BD9C82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实际</w:t>
            </w:r>
          </w:p>
          <w:p w14:paraId="157730B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完成值</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7F5E1E9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分值</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0D0E7B6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得分</w:t>
            </w:r>
          </w:p>
        </w:tc>
        <w:tc>
          <w:tcPr>
            <w:tcW w:w="1243" w:type="dxa"/>
            <w:gridSpan w:val="2"/>
            <w:tcBorders>
              <w:top w:val="single" w:color="000000" w:sz="4" w:space="0"/>
              <w:left w:val="single" w:color="000000" w:sz="4" w:space="0"/>
              <w:bottom w:val="single" w:color="000000" w:sz="4" w:space="0"/>
              <w:right w:val="single" w:color="000000" w:sz="4" w:space="0"/>
            </w:tcBorders>
            <w:noWrap w:val="0"/>
            <w:vAlign w:val="center"/>
          </w:tcPr>
          <w:p w14:paraId="37F3366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偏差原因分析及改进措施</w:t>
            </w:r>
          </w:p>
        </w:tc>
      </w:tr>
      <w:tr w14:paraId="78B5A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1C2044">
            <w:pPr>
              <w:jc w:val="center"/>
              <w:rPr>
                <w:rFonts w:hint="eastAsia" w:ascii="宋体" w:hAnsi="宋体" w:eastAsia="宋体" w:cs="宋体"/>
                <w:i w:val="0"/>
                <w:iCs w:val="0"/>
                <w:color w:val="auto"/>
                <w:sz w:val="20"/>
                <w:szCs w:val="20"/>
                <w:u w:val="none"/>
              </w:rPr>
            </w:pPr>
          </w:p>
        </w:tc>
        <w:tc>
          <w:tcPr>
            <w:tcW w:w="825" w:type="dxa"/>
            <w:vMerge w:val="restart"/>
            <w:tcBorders>
              <w:top w:val="single" w:color="000000" w:sz="4" w:space="0"/>
              <w:left w:val="single" w:color="000000" w:sz="4" w:space="0"/>
              <w:bottom w:val="single" w:color="000000" w:sz="4" w:space="0"/>
              <w:right w:val="single" w:color="000000" w:sz="4" w:space="0"/>
            </w:tcBorders>
            <w:noWrap w:val="0"/>
            <w:vAlign w:val="center"/>
          </w:tcPr>
          <w:p w14:paraId="3E13DD8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产出指标</w:t>
            </w:r>
          </w:p>
          <w:p w14:paraId="6123F7DF">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（50分）</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E75C31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数量指标</w:t>
            </w:r>
          </w:p>
        </w:tc>
        <w:tc>
          <w:tcPr>
            <w:tcW w:w="1264" w:type="dxa"/>
            <w:gridSpan w:val="2"/>
            <w:tcBorders>
              <w:top w:val="single" w:color="000000" w:sz="4" w:space="0"/>
              <w:left w:val="single" w:color="000000" w:sz="4" w:space="0"/>
              <w:bottom w:val="single" w:color="000000" w:sz="4" w:space="0"/>
              <w:right w:val="single" w:color="000000" w:sz="4" w:space="0"/>
            </w:tcBorders>
            <w:noWrap w:val="0"/>
            <w:vAlign w:val="center"/>
          </w:tcPr>
          <w:p w14:paraId="6FF5116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新改建石鼓现代农业园连接道路</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14:paraId="559CA40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17.843公里</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D753D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17.843公里</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236C20F7">
            <w:pPr>
              <w:jc w:val="center"/>
              <w:rPr>
                <w:rFonts w:hint="default" w:ascii="宋体" w:hAnsi="宋体" w:eastAsia="宋体" w:cs="宋体"/>
                <w:i w:val="0"/>
                <w:iCs w:val="0"/>
                <w:color w:val="auto"/>
                <w:sz w:val="16"/>
                <w:szCs w:val="16"/>
                <w:u w:val="none"/>
                <w:lang w:val="en-US" w:eastAsia="zh-CN"/>
              </w:rPr>
            </w:pPr>
            <w:r>
              <w:rPr>
                <w:rFonts w:hint="eastAsia" w:ascii="宋体" w:hAnsi="宋体" w:cs="宋体"/>
                <w:i w:val="0"/>
                <w:iCs w:val="0"/>
                <w:color w:val="auto"/>
                <w:sz w:val="16"/>
                <w:szCs w:val="16"/>
                <w:u w:val="none"/>
                <w:lang w:val="en-US" w:eastAsia="zh-CN"/>
              </w:rPr>
              <w:t>12.5</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2DC221">
            <w:pPr>
              <w:jc w:val="center"/>
              <w:rPr>
                <w:rFonts w:hint="eastAsia" w:ascii="宋体" w:hAnsi="宋体" w:eastAsia="宋体" w:cs="宋体"/>
                <w:i w:val="0"/>
                <w:iCs w:val="0"/>
                <w:color w:val="auto"/>
                <w:kern w:val="2"/>
                <w:sz w:val="16"/>
                <w:szCs w:val="16"/>
                <w:u w:val="none"/>
                <w:lang w:val="en-US" w:eastAsia="zh-CN" w:bidi="ar-SA"/>
              </w:rPr>
            </w:pPr>
            <w:r>
              <w:rPr>
                <w:rFonts w:hint="eastAsia" w:ascii="宋体" w:hAnsi="宋体" w:cs="宋体"/>
                <w:i w:val="0"/>
                <w:iCs w:val="0"/>
                <w:color w:val="auto"/>
                <w:sz w:val="16"/>
                <w:szCs w:val="16"/>
                <w:u w:val="none"/>
                <w:lang w:val="en-US" w:eastAsia="zh-CN"/>
              </w:rPr>
              <w:t>12.5</w:t>
            </w:r>
          </w:p>
        </w:tc>
        <w:tc>
          <w:tcPr>
            <w:tcW w:w="1243" w:type="dxa"/>
            <w:gridSpan w:val="2"/>
            <w:tcBorders>
              <w:top w:val="single" w:color="000000" w:sz="4" w:space="0"/>
              <w:left w:val="single" w:color="000000" w:sz="4" w:space="0"/>
              <w:bottom w:val="single" w:color="000000" w:sz="4" w:space="0"/>
              <w:right w:val="single" w:color="000000" w:sz="4" w:space="0"/>
            </w:tcBorders>
            <w:noWrap w:val="0"/>
            <w:vAlign w:val="center"/>
          </w:tcPr>
          <w:p w14:paraId="6FB8D4A2">
            <w:pPr>
              <w:jc w:val="center"/>
              <w:rPr>
                <w:rFonts w:hint="eastAsia" w:ascii="宋体" w:hAnsi="宋体" w:eastAsia="宋体" w:cs="宋体"/>
                <w:i w:val="0"/>
                <w:iCs w:val="0"/>
                <w:color w:val="auto"/>
                <w:sz w:val="16"/>
                <w:szCs w:val="16"/>
                <w:u w:val="none"/>
              </w:rPr>
            </w:pPr>
          </w:p>
        </w:tc>
      </w:tr>
      <w:tr w14:paraId="44A60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C21D26">
            <w:pPr>
              <w:jc w:val="center"/>
              <w:rPr>
                <w:rFonts w:hint="eastAsia" w:ascii="宋体" w:hAnsi="宋体" w:eastAsia="宋体" w:cs="宋体"/>
                <w:i w:val="0"/>
                <w:iCs w:val="0"/>
                <w:color w:val="auto"/>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9CA59B">
            <w:pPr>
              <w:jc w:val="center"/>
              <w:rPr>
                <w:rFonts w:hint="eastAsia" w:ascii="宋体" w:hAnsi="宋体" w:eastAsia="宋体" w:cs="宋体"/>
                <w:i w:val="0"/>
                <w:iCs w:val="0"/>
                <w:color w:val="auto"/>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4C00BD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质量指标</w:t>
            </w:r>
          </w:p>
        </w:tc>
        <w:tc>
          <w:tcPr>
            <w:tcW w:w="1264" w:type="dxa"/>
            <w:gridSpan w:val="2"/>
            <w:tcBorders>
              <w:top w:val="single" w:color="000000" w:sz="4" w:space="0"/>
              <w:left w:val="single" w:color="000000" w:sz="4" w:space="0"/>
              <w:bottom w:val="single" w:color="000000" w:sz="4" w:space="0"/>
              <w:right w:val="single" w:color="000000" w:sz="4" w:space="0"/>
            </w:tcBorders>
            <w:noWrap w:val="0"/>
            <w:vAlign w:val="center"/>
          </w:tcPr>
          <w:p w14:paraId="36634DA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完工项目验收合格率</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14:paraId="4F59DAD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9C6AB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100%</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072CA2CE">
            <w:pPr>
              <w:jc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12.5</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018FD2">
            <w:pPr>
              <w:jc w:val="center"/>
              <w:rPr>
                <w:rFonts w:hint="eastAsia" w:ascii="宋体" w:hAnsi="宋体" w:eastAsia="宋体" w:cs="宋体"/>
                <w:i w:val="0"/>
                <w:iCs w:val="0"/>
                <w:color w:val="auto"/>
                <w:kern w:val="2"/>
                <w:sz w:val="16"/>
                <w:szCs w:val="16"/>
                <w:u w:val="none"/>
                <w:lang w:val="en-US" w:eastAsia="zh-CN" w:bidi="ar-SA"/>
              </w:rPr>
            </w:pPr>
            <w:r>
              <w:rPr>
                <w:rFonts w:hint="eastAsia" w:ascii="宋体" w:hAnsi="宋体" w:cs="宋体"/>
                <w:i w:val="0"/>
                <w:iCs w:val="0"/>
                <w:color w:val="auto"/>
                <w:sz w:val="16"/>
                <w:szCs w:val="16"/>
                <w:u w:val="none"/>
                <w:lang w:val="en-US" w:eastAsia="zh-CN"/>
              </w:rPr>
              <w:t>12.5</w:t>
            </w:r>
          </w:p>
        </w:tc>
        <w:tc>
          <w:tcPr>
            <w:tcW w:w="1243" w:type="dxa"/>
            <w:gridSpan w:val="2"/>
            <w:tcBorders>
              <w:top w:val="single" w:color="000000" w:sz="4" w:space="0"/>
              <w:left w:val="single" w:color="000000" w:sz="4" w:space="0"/>
              <w:bottom w:val="single" w:color="000000" w:sz="4" w:space="0"/>
              <w:right w:val="single" w:color="000000" w:sz="4" w:space="0"/>
            </w:tcBorders>
            <w:noWrap w:val="0"/>
            <w:vAlign w:val="center"/>
          </w:tcPr>
          <w:p w14:paraId="79868870">
            <w:pPr>
              <w:jc w:val="center"/>
              <w:rPr>
                <w:rFonts w:hint="eastAsia" w:ascii="宋体" w:hAnsi="宋体" w:eastAsia="宋体" w:cs="宋体"/>
                <w:i w:val="0"/>
                <w:iCs w:val="0"/>
                <w:color w:val="auto"/>
                <w:sz w:val="16"/>
                <w:szCs w:val="16"/>
                <w:u w:val="none"/>
              </w:rPr>
            </w:pPr>
          </w:p>
        </w:tc>
      </w:tr>
      <w:tr w14:paraId="49FD1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C81CA0">
            <w:pPr>
              <w:jc w:val="center"/>
              <w:rPr>
                <w:rFonts w:hint="eastAsia" w:ascii="宋体" w:hAnsi="宋体" w:eastAsia="宋体" w:cs="宋体"/>
                <w:i w:val="0"/>
                <w:iCs w:val="0"/>
                <w:color w:val="auto"/>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D80C48">
            <w:pPr>
              <w:jc w:val="center"/>
              <w:rPr>
                <w:rFonts w:hint="eastAsia" w:ascii="宋体" w:hAnsi="宋体" w:eastAsia="宋体" w:cs="宋体"/>
                <w:i w:val="0"/>
                <w:iCs w:val="0"/>
                <w:color w:val="auto"/>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D5C88A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时效指标</w:t>
            </w:r>
          </w:p>
        </w:tc>
        <w:tc>
          <w:tcPr>
            <w:tcW w:w="1264" w:type="dxa"/>
            <w:gridSpan w:val="2"/>
            <w:tcBorders>
              <w:top w:val="single" w:color="000000" w:sz="4" w:space="0"/>
              <w:left w:val="single" w:color="000000" w:sz="4" w:space="0"/>
              <w:bottom w:val="single" w:color="000000" w:sz="4" w:space="0"/>
              <w:right w:val="single" w:color="000000" w:sz="4" w:space="0"/>
            </w:tcBorders>
            <w:noWrap w:val="0"/>
            <w:vAlign w:val="center"/>
          </w:tcPr>
          <w:p w14:paraId="7020B6B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按期完成投资</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14:paraId="5DAA027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是</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72C2F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是</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66F2D855">
            <w:pPr>
              <w:jc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12.5</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C2606C">
            <w:pPr>
              <w:jc w:val="center"/>
              <w:rPr>
                <w:rFonts w:hint="eastAsia" w:ascii="宋体" w:hAnsi="宋体" w:eastAsia="宋体" w:cs="宋体"/>
                <w:i w:val="0"/>
                <w:iCs w:val="0"/>
                <w:color w:val="auto"/>
                <w:kern w:val="2"/>
                <w:sz w:val="16"/>
                <w:szCs w:val="16"/>
                <w:u w:val="none"/>
                <w:lang w:val="en-US" w:eastAsia="zh-CN" w:bidi="ar-SA"/>
              </w:rPr>
            </w:pPr>
            <w:r>
              <w:rPr>
                <w:rFonts w:hint="eastAsia" w:ascii="宋体" w:hAnsi="宋体" w:cs="宋体"/>
                <w:i w:val="0"/>
                <w:iCs w:val="0"/>
                <w:color w:val="auto"/>
                <w:sz w:val="16"/>
                <w:szCs w:val="16"/>
                <w:u w:val="none"/>
                <w:lang w:val="en-US" w:eastAsia="zh-CN"/>
              </w:rPr>
              <w:t>12.5</w:t>
            </w:r>
          </w:p>
        </w:tc>
        <w:tc>
          <w:tcPr>
            <w:tcW w:w="1243" w:type="dxa"/>
            <w:gridSpan w:val="2"/>
            <w:tcBorders>
              <w:top w:val="single" w:color="000000" w:sz="4" w:space="0"/>
              <w:left w:val="single" w:color="000000" w:sz="4" w:space="0"/>
              <w:bottom w:val="single" w:color="000000" w:sz="4" w:space="0"/>
              <w:right w:val="single" w:color="000000" w:sz="4" w:space="0"/>
            </w:tcBorders>
            <w:noWrap w:val="0"/>
            <w:vAlign w:val="center"/>
          </w:tcPr>
          <w:p w14:paraId="7D05E25B">
            <w:pPr>
              <w:jc w:val="center"/>
              <w:rPr>
                <w:rFonts w:hint="eastAsia" w:ascii="宋体" w:hAnsi="宋体" w:eastAsia="宋体" w:cs="宋体"/>
                <w:i w:val="0"/>
                <w:iCs w:val="0"/>
                <w:color w:val="auto"/>
                <w:sz w:val="16"/>
                <w:szCs w:val="16"/>
                <w:u w:val="none"/>
              </w:rPr>
            </w:pPr>
          </w:p>
        </w:tc>
      </w:tr>
      <w:tr w14:paraId="41736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514919">
            <w:pPr>
              <w:jc w:val="center"/>
              <w:rPr>
                <w:rFonts w:hint="eastAsia" w:ascii="宋体" w:hAnsi="宋体" w:eastAsia="宋体" w:cs="宋体"/>
                <w:i w:val="0"/>
                <w:iCs w:val="0"/>
                <w:color w:val="auto"/>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8088BD">
            <w:pPr>
              <w:jc w:val="center"/>
              <w:rPr>
                <w:rFonts w:hint="eastAsia" w:ascii="宋体" w:hAnsi="宋体" w:eastAsia="宋体" w:cs="宋体"/>
                <w:i w:val="0"/>
                <w:iCs w:val="0"/>
                <w:color w:val="auto"/>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97FE34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成本指标</w:t>
            </w:r>
          </w:p>
        </w:tc>
        <w:tc>
          <w:tcPr>
            <w:tcW w:w="1264" w:type="dxa"/>
            <w:gridSpan w:val="2"/>
            <w:tcBorders>
              <w:top w:val="single" w:color="000000" w:sz="4" w:space="0"/>
              <w:left w:val="single" w:color="000000" w:sz="4" w:space="0"/>
              <w:bottom w:val="single" w:color="000000" w:sz="4" w:space="0"/>
              <w:right w:val="single" w:color="000000" w:sz="4" w:space="0"/>
            </w:tcBorders>
            <w:noWrap w:val="0"/>
            <w:vAlign w:val="center"/>
          </w:tcPr>
          <w:p w14:paraId="728775D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资金总额</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14:paraId="7A410BE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1800万元</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4208D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1800万元</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12F18EFF">
            <w:pPr>
              <w:jc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12.5</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AD10C">
            <w:pPr>
              <w:jc w:val="center"/>
              <w:rPr>
                <w:rFonts w:hint="eastAsia" w:ascii="宋体" w:hAnsi="宋体" w:eastAsia="宋体" w:cs="宋体"/>
                <w:i w:val="0"/>
                <w:iCs w:val="0"/>
                <w:color w:val="auto"/>
                <w:kern w:val="2"/>
                <w:sz w:val="16"/>
                <w:szCs w:val="16"/>
                <w:u w:val="none"/>
                <w:lang w:val="en-US" w:eastAsia="zh-CN" w:bidi="ar-SA"/>
              </w:rPr>
            </w:pPr>
            <w:r>
              <w:rPr>
                <w:rFonts w:hint="eastAsia" w:ascii="宋体" w:hAnsi="宋体" w:cs="宋体"/>
                <w:i w:val="0"/>
                <w:iCs w:val="0"/>
                <w:color w:val="auto"/>
                <w:sz w:val="16"/>
                <w:szCs w:val="16"/>
                <w:u w:val="none"/>
                <w:lang w:val="en-US" w:eastAsia="zh-CN"/>
              </w:rPr>
              <w:t>12.5</w:t>
            </w:r>
          </w:p>
        </w:tc>
        <w:tc>
          <w:tcPr>
            <w:tcW w:w="1243" w:type="dxa"/>
            <w:gridSpan w:val="2"/>
            <w:tcBorders>
              <w:top w:val="single" w:color="000000" w:sz="4" w:space="0"/>
              <w:left w:val="single" w:color="000000" w:sz="4" w:space="0"/>
              <w:bottom w:val="single" w:color="000000" w:sz="4" w:space="0"/>
              <w:right w:val="single" w:color="000000" w:sz="4" w:space="0"/>
            </w:tcBorders>
            <w:noWrap w:val="0"/>
            <w:vAlign w:val="center"/>
          </w:tcPr>
          <w:p w14:paraId="126D4ADE">
            <w:pPr>
              <w:jc w:val="center"/>
              <w:rPr>
                <w:rFonts w:hint="eastAsia" w:ascii="宋体" w:hAnsi="宋体" w:eastAsia="宋体" w:cs="宋体"/>
                <w:i w:val="0"/>
                <w:iCs w:val="0"/>
                <w:color w:val="auto"/>
                <w:sz w:val="16"/>
                <w:szCs w:val="16"/>
                <w:u w:val="none"/>
              </w:rPr>
            </w:pPr>
          </w:p>
        </w:tc>
      </w:tr>
      <w:tr w14:paraId="22653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FA0035">
            <w:pPr>
              <w:jc w:val="center"/>
              <w:rPr>
                <w:rFonts w:hint="eastAsia" w:ascii="宋体" w:hAnsi="宋体" w:eastAsia="宋体" w:cs="宋体"/>
                <w:i w:val="0"/>
                <w:iCs w:val="0"/>
                <w:color w:val="auto"/>
                <w:sz w:val="20"/>
                <w:szCs w:val="20"/>
                <w:u w:val="none"/>
              </w:rPr>
            </w:pPr>
          </w:p>
        </w:tc>
        <w:tc>
          <w:tcPr>
            <w:tcW w:w="825" w:type="dxa"/>
            <w:vMerge w:val="restart"/>
            <w:tcBorders>
              <w:top w:val="single" w:color="000000" w:sz="4" w:space="0"/>
              <w:left w:val="single" w:color="000000" w:sz="4" w:space="0"/>
              <w:bottom w:val="single" w:color="000000" w:sz="4" w:space="0"/>
              <w:right w:val="single" w:color="000000" w:sz="4" w:space="0"/>
            </w:tcBorders>
            <w:noWrap w:val="0"/>
            <w:vAlign w:val="center"/>
          </w:tcPr>
          <w:p w14:paraId="4C7DE28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效益指标</w:t>
            </w:r>
          </w:p>
          <w:p w14:paraId="1363BA2A">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（30分）</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9ABA39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经济效益指标</w:t>
            </w:r>
          </w:p>
        </w:tc>
        <w:tc>
          <w:tcPr>
            <w:tcW w:w="1264" w:type="dxa"/>
            <w:gridSpan w:val="2"/>
            <w:tcBorders>
              <w:top w:val="single" w:color="000000" w:sz="4" w:space="0"/>
              <w:left w:val="single" w:color="000000" w:sz="4" w:space="0"/>
              <w:bottom w:val="single" w:color="000000" w:sz="4" w:space="0"/>
              <w:right w:val="single" w:color="000000" w:sz="4" w:space="0"/>
            </w:tcBorders>
            <w:noWrap w:val="0"/>
            <w:vAlign w:val="center"/>
          </w:tcPr>
          <w:p w14:paraId="3943463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是否对经济发展有促进作用</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14:paraId="46E628E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是</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55ECC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是</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36EE0CE7">
            <w:pPr>
              <w:jc w:val="center"/>
              <w:rPr>
                <w:rFonts w:hint="default" w:ascii="宋体" w:hAnsi="宋体" w:eastAsia="宋体" w:cs="宋体"/>
                <w:i w:val="0"/>
                <w:iCs w:val="0"/>
                <w:color w:val="auto"/>
                <w:sz w:val="16"/>
                <w:szCs w:val="16"/>
                <w:u w:val="none"/>
                <w:lang w:val="en-US" w:eastAsia="zh-CN"/>
              </w:rPr>
            </w:pPr>
            <w:r>
              <w:rPr>
                <w:rFonts w:hint="eastAsia" w:ascii="宋体" w:hAnsi="宋体" w:cs="宋体"/>
                <w:i w:val="0"/>
                <w:iCs w:val="0"/>
                <w:color w:val="auto"/>
                <w:sz w:val="16"/>
                <w:szCs w:val="16"/>
                <w:u w:val="none"/>
                <w:lang w:val="en-US" w:eastAsia="zh-CN"/>
              </w:rPr>
              <w:t>7.5</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2EDCB2">
            <w:pPr>
              <w:jc w:val="center"/>
              <w:rPr>
                <w:rFonts w:hint="eastAsia" w:ascii="宋体" w:hAnsi="宋体" w:eastAsia="宋体" w:cs="宋体"/>
                <w:i w:val="0"/>
                <w:iCs w:val="0"/>
                <w:color w:val="auto"/>
                <w:kern w:val="2"/>
                <w:sz w:val="16"/>
                <w:szCs w:val="16"/>
                <w:u w:val="none"/>
                <w:lang w:val="en-US" w:eastAsia="zh-CN" w:bidi="ar-SA"/>
              </w:rPr>
            </w:pPr>
            <w:r>
              <w:rPr>
                <w:rFonts w:hint="eastAsia" w:ascii="宋体" w:hAnsi="宋体" w:cs="宋体"/>
                <w:i w:val="0"/>
                <w:iCs w:val="0"/>
                <w:color w:val="auto"/>
                <w:sz w:val="16"/>
                <w:szCs w:val="16"/>
                <w:u w:val="none"/>
                <w:lang w:val="en-US" w:eastAsia="zh-CN"/>
              </w:rPr>
              <w:t>7.5</w:t>
            </w:r>
          </w:p>
        </w:tc>
        <w:tc>
          <w:tcPr>
            <w:tcW w:w="1243" w:type="dxa"/>
            <w:gridSpan w:val="2"/>
            <w:tcBorders>
              <w:top w:val="single" w:color="000000" w:sz="4" w:space="0"/>
              <w:left w:val="single" w:color="000000" w:sz="4" w:space="0"/>
              <w:bottom w:val="single" w:color="000000" w:sz="4" w:space="0"/>
              <w:right w:val="single" w:color="000000" w:sz="4" w:space="0"/>
            </w:tcBorders>
            <w:noWrap w:val="0"/>
            <w:vAlign w:val="center"/>
          </w:tcPr>
          <w:p w14:paraId="00C6F501">
            <w:pPr>
              <w:jc w:val="center"/>
              <w:rPr>
                <w:rFonts w:hint="eastAsia" w:ascii="宋体" w:hAnsi="宋体" w:eastAsia="宋体" w:cs="宋体"/>
                <w:i w:val="0"/>
                <w:iCs w:val="0"/>
                <w:color w:val="auto"/>
                <w:sz w:val="16"/>
                <w:szCs w:val="16"/>
                <w:u w:val="none"/>
              </w:rPr>
            </w:pPr>
          </w:p>
        </w:tc>
      </w:tr>
      <w:tr w14:paraId="7F97A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D97DB5">
            <w:pPr>
              <w:jc w:val="center"/>
              <w:rPr>
                <w:rFonts w:hint="eastAsia" w:ascii="宋体" w:hAnsi="宋体" w:eastAsia="宋体" w:cs="宋体"/>
                <w:i w:val="0"/>
                <w:iCs w:val="0"/>
                <w:color w:val="auto"/>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67D4A5">
            <w:pPr>
              <w:jc w:val="center"/>
              <w:rPr>
                <w:rFonts w:hint="eastAsia" w:ascii="宋体" w:hAnsi="宋体" w:eastAsia="宋体" w:cs="宋体"/>
                <w:i w:val="0"/>
                <w:iCs w:val="0"/>
                <w:color w:val="auto"/>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9AA1B5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社会效益指标</w:t>
            </w:r>
          </w:p>
        </w:tc>
        <w:tc>
          <w:tcPr>
            <w:tcW w:w="1264" w:type="dxa"/>
            <w:gridSpan w:val="2"/>
            <w:tcBorders>
              <w:top w:val="single" w:color="000000" w:sz="4" w:space="0"/>
              <w:left w:val="single" w:color="000000" w:sz="4" w:space="0"/>
              <w:bottom w:val="single" w:color="000000" w:sz="4" w:space="0"/>
              <w:right w:val="single" w:color="000000" w:sz="4" w:space="0"/>
            </w:tcBorders>
            <w:noWrap w:val="0"/>
            <w:vAlign w:val="center"/>
          </w:tcPr>
          <w:p w14:paraId="7EF9446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是否提升基本公共服务水平</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14:paraId="6E8FD0E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是</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F4067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是</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4EDB5E19">
            <w:pPr>
              <w:jc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7.5</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FBFC07">
            <w:pPr>
              <w:jc w:val="center"/>
              <w:rPr>
                <w:rFonts w:hint="eastAsia" w:ascii="宋体" w:hAnsi="宋体" w:eastAsia="宋体" w:cs="宋体"/>
                <w:i w:val="0"/>
                <w:iCs w:val="0"/>
                <w:color w:val="auto"/>
                <w:kern w:val="2"/>
                <w:sz w:val="16"/>
                <w:szCs w:val="16"/>
                <w:u w:val="none"/>
                <w:lang w:val="en-US" w:eastAsia="zh-CN" w:bidi="ar-SA"/>
              </w:rPr>
            </w:pPr>
            <w:r>
              <w:rPr>
                <w:rFonts w:hint="eastAsia" w:ascii="宋体" w:hAnsi="宋体" w:cs="宋体"/>
                <w:i w:val="0"/>
                <w:iCs w:val="0"/>
                <w:color w:val="auto"/>
                <w:sz w:val="16"/>
                <w:szCs w:val="16"/>
                <w:u w:val="none"/>
                <w:lang w:val="en-US" w:eastAsia="zh-CN"/>
              </w:rPr>
              <w:t>7.5</w:t>
            </w:r>
          </w:p>
        </w:tc>
        <w:tc>
          <w:tcPr>
            <w:tcW w:w="1243" w:type="dxa"/>
            <w:gridSpan w:val="2"/>
            <w:tcBorders>
              <w:top w:val="single" w:color="000000" w:sz="4" w:space="0"/>
              <w:left w:val="single" w:color="000000" w:sz="4" w:space="0"/>
              <w:bottom w:val="single" w:color="000000" w:sz="4" w:space="0"/>
              <w:right w:val="single" w:color="000000" w:sz="4" w:space="0"/>
            </w:tcBorders>
            <w:noWrap w:val="0"/>
            <w:vAlign w:val="center"/>
          </w:tcPr>
          <w:p w14:paraId="69D92B0B">
            <w:pPr>
              <w:jc w:val="center"/>
              <w:rPr>
                <w:rFonts w:hint="eastAsia" w:ascii="宋体" w:hAnsi="宋体" w:eastAsia="宋体" w:cs="宋体"/>
                <w:i w:val="0"/>
                <w:iCs w:val="0"/>
                <w:color w:val="auto"/>
                <w:sz w:val="16"/>
                <w:szCs w:val="16"/>
                <w:u w:val="none"/>
              </w:rPr>
            </w:pPr>
          </w:p>
        </w:tc>
      </w:tr>
      <w:tr w14:paraId="07068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38A795">
            <w:pPr>
              <w:jc w:val="center"/>
              <w:rPr>
                <w:rFonts w:hint="eastAsia" w:ascii="宋体" w:hAnsi="宋体" w:eastAsia="宋体" w:cs="宋体"/>
                <w:i w:val="0"/>
                <w:iCs w:val="0"/>
                <w:color w:val="auto"/>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5F6223">
            <w:pPr>
              <w:jc w:val="center"/>
              <w:rPr>
                <w:rFonts w:hint="eastAsia" w:ascii="宋体" w:hAnsi="宋体" w:eastAsia="宋体" w:cs="宋体"/>
                <w:i w:val="0"/>
                <w:iCs w:val="0"/>
                <w:color w:val="auto"/>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68A322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生态效益指标</w:t>
            </w:r>
          </w:p>
        </w:tc>
        <w:tc>
          <w:tcPr>
            <w:tcW w:w="1264" w:type="dxa"/>
            <w:gridSpan w:val="2"/>
            <w:tcBorders>
              <w:top w:val="single" w:color="000000" w:sz="4" w:space="0"/>
              <w:left w:val="single" w:color="000000" w:sz="4" w:space="0"/>
              <w:bottom w:val="single" w:color="000000" w:sz="4" w:space="0"/>
              <w:right w:val="single" w:color="000000" w:sz="4" w:space="0"/>
            </w:tcBorders>
            <w:noWrap w:val="0"/>
            <w:vAlign w:val="center"/>
          </w:tcPr>
          <w:p w14:paraId="5245385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交通建设是否符合环评审批要求</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14:paraId="59697ED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是</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BD7E2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是</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5A89BB9E">
            <w:pPr>
              <w:jc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7.5</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E3A737">
            <w:pPr>
              <w:jc w:val="center"/>
              <w:rPr>
                <w:rFonts w:hint="eastAsia" w:ascii="宋体" w:hAnsi="宋体" w:eastAsia="宋体" w:cs="宋体"/>
                <w:i w:val="0"/>
                <w:iCs w:val="0"/>
                <w:color w:val="auto"/>
                <w:kern w:val="2"/>
                <w:sz w:val="16"/>
                <w:szCs w:val="16"/>
                <w:u w:val="none"/>
                <w:lang w:val="en-US" w:eastAsia="zh-CN" w:bidi="ar-SA"/>
              </w:rPr>
            </w:pPr>
            <w:r>
              <w:rPr>
                <w:rFonts w:hint="eastAsia" w:ascii="宋体" w:hAnsi="宋体" w:cs="宋体"/>
                <w:i w:val="0"/>
                <w:iCs w:val="0"/>
                <w:color w:val="auto"/>
                <w:sz w:val="16"/>
                <w:szCs w:val="16"/>
                <w:u w:val="none"/>
                <w:lang w:val="en-US" w:eastAsia="zh-CN"/>
              </w:rPr>
              <w:t>7.5</w:t>
            </w:r>
          </w:p>
        </w:tc>
        <w:tc>
          <w:tcPr>
            <w:tcW w:w="1243" w:type="dxa"/>
            <w:gridSpan w:val="2"/>
            <w:tcBorders>
              <w:top w:val="single" w:color="000000" w:sz="4" w:space="0"/>
              <w:left w:val="single" w:color="000000" w:sz="4" w:space="0"/>
              <w:bottom w:val="single" w:color="000000" w:sz="4" w:space="0"/>
              <w:right w:val="single" w:color="000000" w:sz="4" w:space="0"/>
            </w:tcBorders>
            <w:noWrap w:val="0"/>
            <w:vAlign w:val="center"/>
          </w:tcPr>
          <w:p w14:paraId="1BBFDF8B">
            <w:pPr>
              <w:jc w:val="center"/>
              <w:rPr>
                <w:rFonts w:hint="eastAsia" w:ascii="宋体" w:hAnsi="宋体" w:eastAsia="宋体" w:cs="宋体"/>
                <w:i w:val="0"/>
                <w:iCs w:val="0"/>
                <w:color w:val="auto"/>
                <w:sz w:val="16"/>
                <w:szCs w:val="16"/>
                <w:u w:val="none"/>
              </w:rPr>
            </w:pPr>
          </w:p>
        </w:tc>
      </w:tr>
      <w:tr w14:paraId="0949D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A009A6">
            <w:pPr>
              <w:jc w:val="center"/>
              <w:rPr>
                <w:rFonts w:hint="eastAsia" w:ascii="宋体" w:hAnsi="宋体" w:eastAsia="宋体" w:cs="宋体"/>
                <w:i w:val="0"/>
                <w:iCs w:val="0"/>
                <w:color w:val="auto"/>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4D2F0B">
            <w:pPr>
              <w:jc w:val="center"/>
              <w:rPr>
                <w:rFonts w:hint="eastAsia" w:ascii="宋体" w:hAnsi="宋体" w:eastAsia="宋体" w:cs="宋体"/>
                <w:i w:val="0"/>
                <w:iCs w:val="0"/>
                <w:color w:val="auto"/>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86A33E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可持续影响指标</w:t>
            </w:r>
          </w:p>
        </w:tc>
        <w:tc>
          <w:tcPr>
            <w:tcW w:w="1264" w:type="dxa"/>
            <w:gridSpan w:val="2"/>
            <w:tcBorders>
              <w:top w:val="single" w:color="000000" w:sz="4" w:space="0"/>
              <w:left w:val="single" w:color="000000" w:sz="4" w:space="0"/>
              <w:bottom w:val="single" w:color="000000" w:sz="4" w:space="0"/>
              <w:right w:val="single" w:color="000000" w:sz="4" w:space="0"/>
            </w:tcBorders>
            <w:noWrap w:val="0"/>
            <w:vAlign w:val="center"/>
          </w:tcPr>
          <w:p w14:paraId="7FC607B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交通设施是否满足未来一定时间内的实际需求</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14:paraId="0692F54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是</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81CF6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是</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4B46EA87">
            <w:pPr>
              <w:jc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7.5</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6F5844">
            <w:pPr>
              <w:jc w:val="center"/>
              <w:rPr>
                <w:rFonts w:hint="eastAsia" w:ascii="宋体" w:hAnsi="宋体" w:eastAsia="宋体" w:cs="宋体"/>
                <w:i w:val="0"/>
                <w:iCs w:val="0"/>
                <w:color w:val="auto"/>
                <w:kern w:val="2"/>
                <w:sz w:val="16"/>
                <w:szCs w:val="16"/>
                <w:u w:val="none"/>
                <w:lang w:val="en-US" w:eastAsia="zh-CN" w:bidi="ar-SA"/>
              </w:rPr>
            </w:pPr>
            <w:r>
              <w:rPr>
                <w:rFonts w:hint="eastAsia" w:ascii="宋体" w:hAnsi="宋体" w:cs="宋体"/>
                <w:i w:val="0"/>
                <w:iCs w:val="0"/>
                <w:color w:val="auto"/>
                <w:sz w:val="16"/>
                <w:szCs w:val="16"/>
                <w:u w:val="none"/>
                <w:lang w:val="en-US" w:eastAsia="zh-CN"/>
              </w:rPr>
              <w:t>7.5</w:t>
            </w:r>
          </w:p>
        </w:tc>
        <w:tc>
          <w:tcPr>
            <w:tcW w:w="1243" w:type="dxa"/>
            <w:gridSpan w:val="2"/>
            <w:tcBorders>
              <w:top w:val="single" w:color="000000" w:sz="4" w:space="0"/>
              <w:left w:val="single" w:color="000000" w:sz="4" w:space="0"/>
              <w:bottom w:val="single" w:color="000000" w:sz="4" w:space="0"/>
              <w:right w:val="single" w:color="000000" w:sz="4" w:space="0"/>
            </w:tcBorders>
            <w:noWrap w:val="0"/>
            <w:vAlign w:val="center"/>
          </w:tcPr>
          <w:p w14:paraId="1B1716CD">
            <w:pPr>
              <w:jc w:val="center"/>
              <w:rPr>
                <w:rFonts w:hint="eastAsia" w:ascii="宋体" w:hAnsi="宋体" w:eastAsia="宋体" w:cs="宋体"/>
                <w:i w:val="0"/>
                <w:iCs w:val="0"/>
                <w:color w:val="auto"/>
                <w:sz w:val="16"/>
                <w:szCs w:val="16"/>
                <w:u w:val="none"/>
              </w:rPr>
            </w:pPr>
          </w:p>
        </w:tc>
      </w:tr>
      <w:tr w14:paraId="72379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600ADA">
            <w:pPr>
              <w:jc w:val="center"/>
              <w:rPr>
                <w:rFonts w:hint="eastAsia" w:ascii="宋体" w:hAnsi="宋体" w:eastAsia="宋体" w:cs="宋体"/>
                <w:i w:val="0"/>
                <w:iCs w:val="0"/>
                <w:color w:val="auto"/>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A84FC4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满意度</w:t>
            </w:r>
          </w:p>
          <w:p w14:paraId="70ED924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指标</w:t>
            </w:r>
          </w:p>
          <w:p w14:paraId="4B0E79E6">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（10分）</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57C38E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服务对象</w:t>
            </w:r>
          </w:p>
          <w:p w14:paraId="607A17A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满意度指标</w:t>
            </w:r>
          </w:p>
        </w:tc>
        <w:tc>
          <w:tcPr>
            <w:tcW w:w="1264" w:type="dxa"/>
            <w:gridSpan w:val="2"/>
            <w:tcBorders>
              <w:top w:val="single" w:color="000000" w:sz="4" w:space="0"/>
              <w:left w:val="single" w:color="000000" w:sz="4" w:space="0"/>
              <w:bottom w:val="single" w:color="000000" w:sz="4" w:space="0"/>
              <w:right w:val="single" w:color="000000" w:sz="4" w:space="0"/>
            </w:tcBorders>
            <w:noWrap w:val="0"/>
            <w:vAlign w:val="center"/>
          </w:tcPr>
          <w:p w14:paraId="269C46F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服务群众满意度</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14:paraId="1E3EFBD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F64DB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≥90%</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5704ABE1">
            <w:pPr>
              <w:jc w:val="center"/>
              <w:rPr>
                <w:rFonts w:hint="default" w:ascii="宋体" w:hAnsi="宋体" w:eastAsia="宋体" w:cs="宋体"/>
                <w:i w:val="0"/>
                <w:iCs w:val="0"/>
                <w:color w:val="auto"/>
                <w:sz w:val="16"/>
                <w:szCs w:val="16"/>
                <w:u w:val="none"/>
                <w:lang w:val="en-US" w:eastAsia="zh-CN"/>
              </w:rPr>
            </w:pPr>
            <w:r>
              <w:rPr>
                <w:rFonts w:hint="eastAsia" w:ascii="宋体" w:hAnsi="宋体" w:cs="宋体"/>
                <w:i w:val="0"/>
                <w:iCs w:val="0"/>
                <w:color w:val="auto"/>
                <w:sz w:val="16"/>
                <w:szCs w:val="16"/>
                <w:u w:val="none"/>
                <w:lang w:val="en-US" w:eastAsia="zh-CN"/>
              </w:rPr>
              <w:t>10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F5B733">
            <w:pPr>
              <w:jc w:val="center"/>
              <w:rPr>
                <w:rFonts w:hint="eastAsia" w:ascii="宋体" w:hAnsi="宋体" w:eastAsia="宋体" w:cs="宋体"/>
                <w:i w:val="0"/>
                <w:iCs w:val="0"/>
                <w:color w:val="auto"/>
                <w:kern w:val="2"/>
                <w:sz w:val="16"/>
                <w:szCs w:val="16"/>
                <w:u w:val="none"/>
                <w:lang w:val="en-US" w:eastAsia="zh-CN" w:bidi="ar-SA"/>
              </w:rPr>
            </w:pPr>
            <w:r>
              <w:rPr>
                <w:rFonts w:hint="eastAsia" w:ascii="宋体" w:hAnsi="宋体" w:cs="宋体"/>
                <w:i w:val="0"/>
                <w:iCs w:val="0"/>
                <w:color w:val="auto"/>
                <w:sz w:val="16"/>
                <w:szCs w:val="16"/>
                <w:u w:val="none"/>
                <w:lang w:val="en-US" w:eastAsia="zh-CN"/>
              </w:rPr>
              <w:t>10</w:t>
            </w:r>
          </w:p>
        </w:tc>
        <w:tc>
          <w:tcPr>
            <w:tcW w:w="1243" w:type="dxa"/>
            <w:gridSpan w:val="2"/>
            <w:tcBorders>
              <w:top w:val="single" w:color="000000" w:sz="4" w:space="0"/>
              <w:left w:val="single" w:color="000000" w:sz="4" w:space="0"/>
              <w:bottom w:val="single" w:color="000000" w:sz="4" w:space="0"/>
              <w:right w:val="single" w:color="000000" w:sz="4" w:space="0"/>
            </w:tcBorders>
            <w:noWrap w:val="0"/>
            <w:vAlign w:val="center"/>
          </w:tcPr>
          <w:p w14:paraId="69DB868C">
            <w:pPr>
              <w:jc w:val="center"/>
              <w:rPr>
                <w:rFonts w:hint="eastAsia" w:ascii="宋体" w:hAnsi="宋体" w:eastAsia="宋体" w:cs="宋体"/>
                <w:i w:val="0"/>
                <w:iCs w:val="0"/>
                <w:color w:val="auto"/>
                <w:sz w:val="16"/>
                <w:szCs w:val="16"/>
                <w:u w:val="none"/>
              </w:rPr>
            </w:pPr>
          </w:p>
        </w:tc>
      </w:tr>
      <w:tr w14:paraId="4533A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6761" w:type="dxa"/>
            <w:gridSpan w:val="7"/>
            <w:tcBorders>
              <w:top w:val="single" w:color="000000" w:sz="4" w:space="0"/>
              <w:left w:val="single" w:color="000000" w:sz="4" w:space="0"/>
              <w:bottom w:val="single" w:color="000000" w:sz="4" w:space="0"/>
              <w:right w:val="single" w:color="000000" w:sz="4" w:space="0"/>
            </w:tcBorders>
            <w:noWrap w:val="0"/>
            <w:vAlign w:val="center"/>
          </w:tcPr>
          <w:p w14:paraId="0F1F72B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总分</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4BB1C83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6134D115">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100</w:t>
            </w:r>
          </w:p>
        </w:tc>
        <w:tc>
          <w:tcPr>
            <w:tcW w:w="1243" w:type="dxa"/>
            <w:gridSpan w:val="2"/>
            <w:tcBorders>
              <w:top w:val="single" w:color="000000" w:sz="4" w:space="0"/>
              <w:left w:val="single" w:color="000000" w:sz="4" w:space="0"/>
              <w:bottom w:val="single" w:color="000000" w:sz="4" w:space="0"/>
              <w:right w:val="single" w:color="000000" w:sz="4" w:space="0"/>
            </w:tcBorders>
            <w:noWrap w:val="0"/>
            <w:vAlign w:val="center"/>
          </w:tcPr>
          <w:p w14:paraId="7EB12E57">
            <w:pPr>
              <w:jc w:val="center"/>
              <w:rPr>
                <w:rFonts w:hint="eastAsia" w:ascii="宋体" w:hAnsi="宋体" w:eastAsia="宋体" w:cs="宋体"/>
                <w:i w:val="0"/>
                <w:iCs w:val="0"/>
                <w:color w:val="auto"/>
                <w:sz w:val="20"/>
                <w:szCs w:val="20"/>
                <w:u w:val="none"/>
              </w:rPr>
            </w:pPr>
          </w:p>
        </w:tc>
      </w:tr>
    </w:tbl>
    <w:p w14:paraId="0915E0E6">
      <w:pPr>
        <w:widowControl/>
        <w:jc w:val="left"/>
        <w:rPr>
          <w:rFonts w:hint="default" w:ascii="楷体_GB2312" w:hAnsi="宋体" w:eastAsia="楷体_GB2312" w:cs="楷体_GB2312"/>
          <w:bCs/>
          <w:color w:val="auto"/>
          <w:kern w:val="0"/>
          <w:sz w:val="32"/>
          <w:szCs w:val="32"/>
          <w:lang w:val="en-US" w:eastAsia="zh-CN"/>
        </w:rPr>
      </w:pPr>
    </w:p>
    <w:tbl>
      <w:tblPr>
        <w:tblStyle w:val="7"/>
        <w:tblpPr w:leftFromText="180" w:rightFromText="180" w:vertAnchor="text" w:horzAnchor="page" w:tblpX="1690" w:tblpY="290"/>
        <w:tblOverlap w:val="never"/>
        <w:tblW w:w="92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0"/>
        <w:gridCol w:w="825"/>
        <w:gridCol w:w="1515"/>
        <w:gridCol w:w="405"/>
        <w:gridCol w:w="922"/>
        <w:gridCol w:w="1036"/>
        <w:gridCol w:w="1098"/>
        <w:gridCol w:w="606"/>
        <w:gridCol w:w="604"/>
        <w:gridCol w:w="312"/>
        <w:gridCol w:w="931"/>
      </w:tblGrid>
      <w:tr w14:paraId="55992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9214" w:type="dxa"/>
            <w:gridSpan w:val="11"/>
            <w:tcBorders>
              <w:top w:val="nil"/>
              <w:left w:val="nil"/>
              <w:bottom w:val="nil"/>
              <w:right w:val="nil"/>
            </w:tcBorders>
            <w:noWrap w:val="0"/>
            <w:vAlign w:val="center"/>
          </w:tcPr>
          <w:p w14:paraId="7EBE858E">
            <w:pPr>
              <w:keepNext w:val="0"/>
              <w:keepLines w:val="0"/>
              <w:widowControl/>
              <w:suppressLineNumbers w:val="0"/>
              <w:jc w:val="center"/>
              <w:textAlignment w:val="center"/>
              <w:rPr>
                <w:rFonts w:ascii="方正小标宋_GBK" w:hAnsi="方正小标宋_GBK" w:eastAsia="方正小标宋_GBK" w:cs="方正小标宋_GBK"/>
                <w:i w:val="0"/>
                <w:iCs w:val="0"/>
                <w:color w:val="auto"/>
                <w:sz w:val="36"/>
                <w:szCs w:val="36"/>
                <w:u w:val="none"/>
              </w:rPr>
            </w:pPr>
            <w:r>
              <w:rPr>
                <w:rFonts w:hint="eastAsia" w:ascii="方正小标宋_GBK" w:hAnsi="方正小标宋_GBK" w:eastAsia="方正小标宋_GBK" w:cs="方正小标宋_GBK"/>
                <w:i w:val="0"/>
                <w:iCs w:val="0"/>
                <w:color w:val="auto"/>
                <w:kern w:val="0"/>
                <w:sz w:val="36"/>
                <w:szCs w:val="36"/>
                <w:u w:val="none"/>
                <w:lang w:val="en-US" w:eastAsia="zh-CN" w:bidi="ar"/>
              </w:rPr>
              <w:t>2022年省级交通发展专项资金绩效自评表</w:t>
            </w:r>
          </w:p>
        </w:tc>
      </w:tr>
      <w:tr w14:paraId="1F31A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214" w:type="dxa"/>
            <w:gridSpan w:val="11"/>
            <w:tcBorders>
              <w:top w:val="nil"/>
              <w:left w:val="nil"/>
              <w:bottom w:val="nil"/>
              <w:right w:val="nil"/>
            </w:tcBorders>
            <w:noWrap w:val="0"/>
            <w:vAlign w:val="center"/>
          </w:tcPr>
          <w:p w14:paraId="22D2C56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w:t>
            </w:r>
            <w:r>
              <w:rPr>
                <w:rFonts w:hint="eastAsia" w:ascii="宋体" w:hAnsi="宋体" w:cs="宋体"/>
                <w:i w:val="0"/>
                <w:iCs w:val="0"/>
                <w:color w:val="auto"/>
                <w:kern w:val="0"/>
                <w:sz w:val="20"/>
                <w:szCs w:val="20"/>
                <w:u w:val="none"/>
                <w:lang w:val="en-US" w:eastAsia="zh-CN" w:bidi="ar"/>
              </w:rPr>
              <w:t>3</w:t>
            </w:r>
            <w:r>
              <w:rPr>
                <w:rFonts w:hint="eastAsia" w:ascii="宋体" w:hAnsi="宋体" w:eastAsia="宋体" w:cs="宋体"/>
                <w:i w:val="0"/>
                <w:iCs w:val="0"/>
                <w:color w:val="auto"/>
                <w:kern w:val="0"/>
                <w:sz w:val="20"/>
                <w:szCs w:val="20"/>
                <w:u w:val="none"/>
                <w:lang w:val="en-US" w:eastAsia="zh-CN" w:bidi="ar"/>
              </w:rPr>
              <w:t>年度）</w:t>
            </w:r>
          </w:p>
        </w:tc>
      </w:tr>
      <w:tr w14:paraId="2AE03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1785" w:type="dxa"/>
            <w:gridSpan w:val="2"/>
            <w:tcBorders>
              <w:top w:val="single" w:color="000000" w:sz="4" w:space="0"/>
              <w:left w:val="single" w:color="000000" w:sz="4" w:space="0"/>
              <w:bottom w:val="single" w:color="000000" w:sz="4" w:space="0"/>
              <w:right w:val="single" w:color="000000" w:sz="4" w:space="0"/>
            </w:tcBorders>
            <w:noWrap w:val="0"/>
            <w:vAlign w:val="center"/>
          </w:tcPr>
          <w:p w14:paraId="782C2BB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项目名称</w:t>
            </w:r>
          </w:p>
        </w:tc>
        <w:tc>
          <w:tcPr>
            <w:tcW w:w="7429" w:type="dxa"/>
            <w:gridSpan w:val="9"/>
            <w:tcBorders>
              <w:top w:val="single" w:color="000000" w:sz="4" w:space="0"/>
              <w:left w:val="single" w:color="000000" w:sz="4" w:space="0"/>
              <w:bottom w:val="single" w:color="000000" w:sz="4" w:space="0"/>
              <w:right w:val="single" w:color="000000" w:sz="4" w:space="0"/>
            </w:tcBorders>
            <w:noWrap w:val="0"/>
            <w:vAlign w:val="center"/>
          </w:tcPr>
          <w:p w14:paraId="0FA5BF94">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2022年省级交通发展专项资金</w:t>
            </w:r>
          </w:p>
        </w:tc>
      </w:tr>
      <w:tr w14:paraId="2B4F6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1785" w:type="dxa"/>
            <w:gridSpan w:val="2"/>
            <w:tcBorders>
              <w:top w:val="single" w:color="000000" w:sz="4" w:space="0"/>
              <w:left w:val="single" w:color="000000" w:sz="4" w:space="0"/>
              <w:bottom w:val="single" w:color="000000" w:sz="4" w:space="0"/>
              <w:right w:val="single" w:color="000000" w:sz="4" w:space="0"/>
            </w:tcBorders>
            <w:noWrap w:val="0"/>
            <w:vAlign w:val="center"/>
          </w:tcPr>
          <w:p w14:paraId="1032BDC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主管</w:t>
            </w:r>
            <w:r>
              <w:rPr>
                <w:rFonts w:hint="eastAsia" w:ascii="宋体" w:hAnsi="宋体" w:cs="宋体"/>
                <w:i w:val="0"/>
                <w:iCs w:val="0"/>
                <w:color w:val="auto"/>
                <w:kern w:val="0"/>
                <w:sz w:val="20"/>
                <w:szCs w:val="20"/>
                <w:u w:val="none"/>
                <w:lang w:val="en-US" w:eastAsia="zh-CN" w:bidi="ar"/>
              </w:rPr>
              <w:t>单位</w:t>
            </w:r>
          </w:p>
        </w:tc>
        <w:tc>
          <w:tcPr>
            <w:tcW w:w="3878" w:type="dxa"/>
            <w:gridSpan w:val="4"/>
            <w:tcBorders>
              <w:top w:val="single" w:color="000000" w:sz="4" w:space="0"/>
              <w:left w:val="single" w:color="000000" w:sz="4" w:space="0"/>
              <w:bottom w:val="single" w:color="000000" w:sz="4" w:space="0"/>
              <w:right w:val="single" w:color="000000" w:sz="4" w:space="0"/>
            </w:tcBorders>
            <w:noWrap w:val="0"/>
            <w:vAlign w:val="center"/>
          </w:tcPr>
          <w:p w14:paraId="411F511B">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宝鸡市渭滨区交通运输局</w:t>
            </w:r>
          </w:p>
        </w:tc>
        <w:tc>
          <w:tcPr>
            <w:tcW w:w="1704" w:type="dxa"/>
            <w:gridSpan w:val="2"/>
            <w:tcBorders>
              <w:top w:val="single" w:color="000000" w:sz="4" w:space="0"/>
              <w:left w:val="single" w:color="000000" w:sz="4" w:space="0"/>
              <w:bottom w:val="single" w:color="000000" w:sz="4" w:space="0"/>
              <w:right w:val="single" w:color="000000" w:sz="4" w:space="0"/>
            </w:tcBorders>
            <w:noWrap w:val="0"/>
            <w:vAlign w:val="center"/>
          </w:tcPr>
          <w:p w14:paraId="5A183D9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实施单位</w:t>
            </w:r>
          </w:p>
        </w:tc>
        <w:tc>
          <w:tcPr>
            <w:tcW w:w="1847" w:type="dxa"/>
            <w:gridSpan w:val="3"/>
            <w:tcBorders>
              <w:top w:val="single" w:color="000000" w:sz="4" w:space="0"/>
              <w:left w:val="single" w:color="000000" w:sz="4" w:space="0"/>
              <w:bottom w:val="single" w:color="000000" w:sz="4" w:space="0"/>
              <w:right w:val="single" w:color="000000" w:sz="4" w:space="0"/>
            </w:tcBorders>
            <w:noWrap w:val="0"/>
            <w:vAlign w:val="center"/>
          </w:tcPr>
          <w:p w14:paraId="6B41F5D7">
            <w:pPr>
              <w:jc w:val="both"/>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渭滨区交通运输局</w:t>
            </w:r>
          </w:p>
        </w:tc>
      </w:tr>
      <w:tr w14:paraId="223C1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78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A9F31C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项目资金</w:t>
            </w:r>
          </w:p>
          <w:p w14:paraId="674F8A6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（万元）</w:t>
            </w: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14:paraId="6E8877E9">
            <w:pPr>
              <w:jc w:val="center"/>
              <w:rPr>
                <w:rFonts w:hint="eastAsia" w:ascii="宋体" w:hAnsi="宋体" w:eastAsia="宋体" w:cs="宋体"/>
                <w:i w:val="0"/>
                <w:iCs w:val="0"/>
                <w:color w:val="auto"/>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54BA632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年初预算数</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14:paraId="2DC7929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全年预算数（A）</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2BA5F9D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全年执行数（B）</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23D2673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分值</w:t>
            </w:r>
          </w:p>
        </w:tc>
        <w:tc>
          <w:tcPr>
            <w:tcW w:w="916" w:type="dxa"/>
            <w:gridSpan w:val="2"/>
            <w:tcBorders>
              <w:top w:val="single" w:color="000000" w:sz="4" w:space="0"/>
              <w:left w:val="single" w:color="000000" w:sz="4" w:space="0"/>
              <w:bottom w:val="single" w:color="000000" w:sz="4" w:space="0"/>
              <w:right w:val="single" w:color="000000" w:sz="4" w:space="0"/>
            </w:tcBorders>
            <w:noWrap w:val="0"/>
            <w:vAlign w:val="center"/>
          </w:tcPr>
          <w:p w14:paraId="30C0609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执行率（B/A）</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6C0E26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得分</w:t>
            </w:r>
          </w:p>
        </w:tc>
      </w:tr>
      <w:tr w14:paraId="434AC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17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B3445AB">
            <w:pPr>
              <w:jc w:val="center"/>
              <w:rPr>
                <w:rFonts w:hint="eastAsia" w:ascii="宋体" w:hAnsi="宋体" w:eastAsia="宋体" w:cs="宋体"/>
                <w:i w:val="0"/>
                <w:iCs w:val="0"/>
                <w:color w:val="auto"/>
                <w:sz w:val="20"/>
                <w:szCs w:val="20"/>
                <w:u w:val="none"/>
              </w:rPr>
            </w:pP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14:paraId="53F8D797">
            <w:pPr>
              <w:keepNext w:val="0"/>
              <w:keepLines w:val="0"/>
              <w:widowControl/>
              <w:suppressLineNumbers w:val="0"/>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年度资金总额</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76BA77BC">
            <w:pPr>
              <w:keepNext w:val="0"/>
              <w:keepLines w:val="0"/>
              <w:widowControl/>
              <w:suppressLineNumbers w:val="0"/>
              <w:jc w:val="both"/>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1817.22</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14:paraId="160587D6">
            <w:pPr>
              <w:keepNext w:val="0"/>
              <w:keepLines w:val="0"/>
              <w:widowControl/>
              <w:suppressLineNumbers w:val="0"/>
              <w:jc w:val="both"/>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1817.22</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0C7EA23A">
            <w:pPr>
              <w:keepNext w:val="0"/>
              <w:keepLines w:val="0"/>
              <w:widowControl/>
              <w:suppressLineNumbers w:val="0"/>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1817.22</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51DB4D9D">
            <w:pPr>
              <w:keepNext w:val="0"/>
              <w:keepLines w:val="0"/>
              <w:widowControl/>
              <w:suppressLineNumbers w:val="0"/>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w:t>
            </w:r>
          </w:p>
        </w:tc>
        <w:tc>
          <w:tcPr>
            <w:tcW w:w="916" w:type="dxa"/>
            <w:gridSpan w:val="2"/>
            <w:tcBorders>
              <w:top w:val="single" w:color="000000" w:sz="4" w:space="0"/>
              <w:left w:val="single" w:color="000000" w:sz="4" w:space="0"/>
              <w:bottom w:val="single" w:color="000000" w:sz="4" w:space="0"/>
              <w:right w:val="single" w:color="000000" w:sz="4" w:space="0"/>
            </w:tcBorders>
            <w:noWrap w:val="0"/>
            <w:vAlign w:val="center"/>
          </w:tcPr>
          <w:p w14:paraId="086D1A9B">
            <w:pPr>
              <w:jc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sz w:val="20"/>
                <w:szCs w:val="20"/>
                <w:u w:val="none"/>
                <w:lang w:val="en-US" w:eastAsia="zh-CN"/>
              </w:rPr>
              <w:t>100%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4C251B86">
            <w:pPr>
              <w:keepNext w:val="0"/>
              <w:keepLines w:val="0"/>
              <w:widowControl/>
              <w:suppressLineNumbers w:val="0"/>
              <w:jc w:val="both"/>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10</w:t>
            </w:r>
          </w:p>
        </w:tc>
      </w:tr>
      <w:tr w14:paraId="17487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17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3D88FCE">
            <w:pPr>
              <w:jc w:val="center"/>
              <w:rPr>
                <w:rFonts w:hint="eastAsia" w:ascii="宋体" w:hAnsi="宋体" w:eastAsia="宋体" w:cs="宋体"/>
                <w:i w:val="0"/>
                <w:iCs w:val="0"/>
                <w:color w:val="auto"/>
                <w:sz w:val="20"/>
                <w:szCs w:val="20"/>
                <w:u w:val="none"/>
              </w:rPr>
            </w:pP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14:paraId="1B003894">
            <w:pPr>
              <w:keepNext w:val="0"/>
              <w:keepLines w:val="0"/>
              <w:widowControl/>
              <w:suppressLineNumbers w:val="0"/>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其中：当年财政拨款</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3F9A53">
            <w:pPr>
              <w:keepNext w:val="0"/>
              <w:keepLines w:val="0"/>
              <w:widowControl/>
              <w:suppressLineNumbers w:val="0"/>
              <w:jc w:val="both"/>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1817.22</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14:paraId="4FA2CA48">
            <w:pPr>
              <w:keepNext w:val="0"/>
              <w:keepLines w:val="0"/>
              <w:widowControl/>
              <w:suppressLineNumbers w:val="0"/>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1817.22</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05C0B3D1">
            <w:pPr>
              <w:keepNext w:val="0"/>
              <w:keepLines w:val="0"/>
              <w:widowControl/>
              <w:suppressLineNumbers w:val="0"/>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1817.22</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51ABA92E">
            <w:pPr>
              <w:keepNext w:val="0"/>
              <w:keepLines w:val="0"/>
              <w:widowControl/>
              <w:suppressLineNumbers w:val="0"/>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tc>
        <w:tc>
          <w:tcPr>
            <w:tcW w:w="916" w:type="dxa"/>
            <w:gridSpan w:val="2"/>
            <w:tcBorders>
              <w:top w:val="single" w:color="000000" w:sz="4" w:space="0"/>
              <w:left w:val="single" w:color="000000" w:sz="4" w:space="0"/>
              <w:bottom w:val="single" w:color="000000" w:sz="4" w:space="0"/>
              <w:right w:val="single" w:color="000000" w:sz="4" w:space="0"/>
            </w:tcBorders>
            <w:noWrap w:val="0"/>
            <w:vAlign w:val="center"/>
          </w:tcPr>
          <w:p w14:paraId="27AD751E">
            <w:pPr>
              <w:jc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sz w:val="20"/>
                <w:szCs w:val="20"/>
                <w:u w:val="none"/>
                <w:lang w:val="en-US" w:eastAsia="zh-CN"/>
              </w:rPr>
              <w:t>100%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12E9F881">
            <w:pPr>
              <w:keepNext w:val="0"/>
              <w:keepLines w:val="0"/>
              <w:widowControl/>
              <w:suppressLineNumbers w:val="0"/>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tc>
      </w:tr>
      <w:tr w14:paraId="76D06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7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712A1CA">
            <w:pPr>
              <w:jc w:val="center"/>
              <w:rPr>
                <w:rFonts w:hint="eastAsia" w:ascii="宋体" w:hAnsi="宋体" w:eastAsia="宋体" w:cs="宋体"/>
                <w:i w:val="0"/>
                <w:iCs w:val="0"/>
                <w:color w:val="auto"/>
                <w:sz w:val="20"/>
                <w:szCs w:val="20"/>
                <w:u w:val="none"/>
              </w:rPr>
            </w:pP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14:paraId="07EAA2C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上年结转资金</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59016AD8">
            <w:pPr>
              <w:jc w:val="center"/>
              <w:rPr>
                <w:rFonts w:hint="eastAsia" w:ascii="宋体" w:hAnsi="宋体" w:eastAsia="宋体" w:cs="宋体"/>
                <w:i w:val="0"/>
                <w:iCs w:val="0"/>
                <w:color w:val="auto"/>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14:paraId="4A76F600">
            <w:pPr>
              <w:jc w:val="center"/>
              <w:rPr>
                <w:rFonts w:hint="eastAsia" w:ascii="宋体" w:hAnsi="宋体" w:eastAsia="宋体" w:cs="宋体"/>
                <w:i w:val="0"/>
                <w:iCs w:val="0"/>
                <w:color w:val="auto"/>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306EB393">
            <w:pPr>
              <w:rPr>
                <w:rFonts w:hint="eastAsia" w:ascii="宋体" w:hAnsi="宋体" w:eastAsia="宋体" w:cs="宋体"/>
                <w:i w:val="0"/>
                <w:iCs w:val="0"/>
                <w:color w:val="auto"/>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4676CA2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916" w:type="dxa"/>
            <w:gridSpan w:val="2"/>
            <w:tcBorders>
              <w:top w:val="single" w:color="000000" w:sz="4" w:space="0"/>
              <w:left w:val="single" w:color="000000" w:sz="4" w:space="0"/>
              <w:bottom w:val="single" w:color="000000" w:sz="4" w:space="0"/>
              <w:right w:val="single" w:color="000000" w:sz="4" w:space="0"/>
            </w:tcBorders>
            <w:noWrap w:val="0"/>
            <w:vAlign w:val="center"/>
          </w:tcPr>
          <w:p w14:paraId="18A6F5AC">
            <w:pPr>
              <w:jc w:val="center"/>
              <w:rPr>
                <w:rFonts w:hint="eastAsia" w:ascii="宋体" w:hAnsi="宋体" w:eastAsia="宋体" w:cs="宋体"/>
                <w:i w:val="0"/>
                <w:iCs w:val="0"/>
                <w:color w:val="auto"/>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2799F4C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338CB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17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3F17D50">
            <w:pPr>
              <w:jc w:val="center"/>
              <w:rPr>
                <w:rFonts w:hint="eastAsia" w:ascii="宋体" w:hAnsi="宋体" w:eastAsia="宋体" w:cs="宋体"/>
                <w:i w:val="0"/>
                <w:iCs w:val="0"/>
                <w:color w:val="auto"/>
                <w:sz w:val="20"/>
                <w:szCs w:val="20"/>
                <w:u w:val="none"/>
              </w:rPr>
            </w:pP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14:paraId="21A137B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其他资金</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347F22CF">
            <w:pPr>
              <w:jc w:val="center"/>
              <w:rPr>
                <w:rFonts w:hint="eastAsia" w:ascii="宋体" w:hAnsi="宋体" w:eastAsia="宋体" w:cs="宋体"/>
                <w:i w:val="0"/>
                <w:iCs w:val="0"/>
                <w:color w:val="auto"/>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14:paraId="5FFE1590">
            <w:pPr>
              <w:jc w:val="center"/>
              <w:rPr>
                <w:rFonts w:hint="eastAsia" w:ascii="宋体" w:hAnsi="宋体" w:eastAsia="宋体" w:cs="宋体"/>
                <w:i w:val="0"/>
                <w:iCs w:val="0"/>
                <w:color w:val="auto"/>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59E6479A">
            <w:pPr>
              <w:rPr>
                <w:rFonts w:hint="eastAsia" w:ascii="宋体" w:hAnsi="宋体" w:eastAsia="宋体" w:cs="宋体"/>
                <w:i w:val="0"/>
                <w:iCs w:val="0"/>
                <w:color w:val="auto"/>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1BFCFAC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916" w:type="dxa"/>
            <w:gridSpan w:val="2"/>
            <w:tcBorders>
              <w:top w:val="single" w:color="000000" w:sz="4" w:space="0"/>
              <w:left w:val="single" w:color="000000" w:sz="4" w:space="0"/>
              <w:bottom w:val="single" w:color="000000" w:sz="4" w:space="0"/>
              <w:right w:val="single" w:color="000000" w:sz="4" w:space="0"/>
            </w:tcBorders>
            <w:noWrap w:val="0"/>
            <w:vAlign w:val="center"/>
          </w:tcPr>
          <w:p w14:paraId="1210CFA0">
            <w:pPr>
              <w:jc w:val="center"/>
              <w:rPr>
                <w:rFonts w:hint="eastAsia" w:ascii="宋体" w:hAnsi="宋体" w:eastAsia="宋体" w:cs="宋体"/>
                <w:i w:val="0"/>
                <w:iCs w:val="0"/>
                <w:color w:val="auto"/>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14:paraId="5DCEE1C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4638A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14:paraId="105E3A9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年度总体目标完成情况</w:t>
            </w:r>
          </w:p>
        </w:tc>
        <w:tc>
          <w:tcPr>
            <w:tcW w:w="4703" w:type="dxa"/>
            <w:gridSpan w:val="5"/>
            <w:tcBorders>
              <w:top w:val="single" w:color="000000" w:sz="4" w:space="0"/>
              <w:left w:val="single" w:color="000000" w:sz="4" w:space="0"/>
              <w:bottom w:val="single" w:color="000000" w:sz="4" w:space="0"/>
              <w:right w:val="single" w:color="000000" w:sz="4" w:space="0"/>
            </w:tcBorders>
            <w:noWrap w:val="0"/>
            <w:vAlign w:val="center"/>
          </w:tcPr>
          <w:p w14:paraId="6008F48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预期目标（年初设定）</w:t>
            </w:r>
          </w:p>
        </w:tc>
        <w:tc>
          <w:tcPr>
            <w:tcW w:w="3551" w:type="dxa"/>
            <w:gridSpan w:val="5"/>
            <w:tcBorders>
              <w:top w:val="single" w:color="000000" w:sz="4" w:space="0"/>
              <w:left w:val="single" w:color="000000" w:sz="4" w:space="0"/>
              <w:bottom w:val="single" w:color="000000" w:sz="4" w:space="0"/>
              <w:right w:val="single" w:color="000000" w:sz="4" w:space="0"/>
            </w:tcBorders>
            <w:noWrap w:val="0"/>
            <w:vAlign w:val="center"/>
          </w:tcPr>
          <w:p w14:paraId="6BA53B8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实际完成情况</w:t>
            </w:r>
          </w:p>
        </w:tc>
      </w:tr>
      <w:tr w14:paraId="1A359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35F563">
            <w:pPr>
              <w:jc w:val="center"/>
              <w:rPr>
                <w:rFonts w:hint="eastAsia" w:ascii="宋体" w:hAnsi="宋体" w:eastAsia="宋体" w:cs="宋体"/>
                <w:i w:val="0"/>
                <w:iCs w:val="0"/>
                <w:color w:val="auto"/>
                <w:sz w:val="20"/>
                <w:szCs w:val="20"/>
                <w:u w:val="none"/>
              </w:rPr>
            </w:pPr>
          </w:p>
        </w:tc>
        <w:tc>
          <w:tcPr>
            <w:tcW w:w="4703" w:type="dxa"/>
            <w:gridSpan w:val="5"/>
            <w:tcBorders>
              <w:top w:val="single" w:color="000000" w:sz="4" w:space="0"/>
              <w:left w:val="single" w:color="000000" w:sz="4" w:space="0"/>
              <w:bottom w:val="single" w:color="000000" w:sz="4" w:space="0"/>
              <w:right w:val="single" w:color="000000" w:sz="4" w:space="0"/>
            </w:tcBorders>
            <w:noWrap w:val="0"/>
            <w:vAlign w:val="center"/>
          </w:tcPr>
          <w:p w14:paraId="13ED3503">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根据“十四五”综合交通运输发展规划，完成石鼓现代农业园连接公路及晁峪地区田园综合体公路项目建设，更好地服务于全区经济社会发展和人民群众交通需求。</w:t>
            </w:r>
          </w:p>
        </w:tc>
        <w:tc>
          <w:tcPr>
            <w:tcW w:w="3551" w:type="dxa"/>
            <w:gridSpan w:val="5"/>
            <w:tcBorders>
              <w:top w:val="single" w:color="000000" w:sz="4" w:space="0"/>
              <w:left w:val="single" w:color="000000" w:sz="4" w:space="0"/>
              <w:bottom w:val="single" w:color="000000" w:sz="4" w:space="0"/>
              <w:right w:val="single" w:color="000000" w:sz="4" w:space="0"/>
            </w:tcBorders>
            <w:noWrap w:val="0"/>
            <w:vAlign w:val="center"/>
          </w:tcPr>
          <w:p w14:paraId="21F9A070">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根据“十四五”综合交通运输发展规划，完成石鼓现代农业园连接公路及晁峪地区田园综合体公路项目建设，更好地服务于全区经济社会发展和人民群众交通需求。</w:t>
            </w:r>
          </w:p>
        </w:tc>
      </w:tr>
      <w:tr w14:paraId="4D892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14:paraId="2939049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绩</w:t>
            </w:r>
          </w:p>
          <w:p w14:paraId="4F9339C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效</w:t>
            </w:r>
          </w:p>
          <w:p w14:paraId="35255E9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指</w:t>
            </w:r>
          </w:p>
          <w:p w14:paraId="6D77317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标</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33C481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一级指标</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E09D79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二级</w:t>
            </w:r>
          </w:p>
          <w:p w14:paraId="2D8B0C4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指标</w:t>
            </w: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14:paraId="34CB629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三级指标</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14:paraId="3875789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年度</w:t>
            </w:r>
          </w:p>
          <w:p w14:paraId="6AA23CE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指标值</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63CB271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实际</w:t>
            </w:r>
          </w:p>
          <w:p w14:paraId="103C1F5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完成值</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607534D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分值</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6F22109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得分</w:t>
            </w:r>
          </w:p>
        </w:tc>
        <w:tc>
          <w:tcPr>
            <w:tcW w:w="1243" w:type="dxa"/>
            <w:gridSpan w:val="2"/>
            <w:tcBorders>
              <w:top w:val="single" w:color="000000" w:sz="4" w:space="0"/>
              <w:left w:val="single" w:color="000000" w:sz="4" w:space="0"/>
              <w:bottom w:val="single" w:color="000000" w:sz="4" w:space="0"/>
              <w:right w:val="single" w:color="000000" w:sz="4" w:space="0"/>
            </w:tcBorders>
            <w:noWrap w:val="0"/>
            <w:vAlign w:val="center"/>
          </w:tcPr>
          <w:p w14:paraId="5A248AA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偏差原因分析及改进措施</w:t>
            </w:r>
          </w:p>
        </w:tc>
      </w:tr>
      <w:tr w14:paraId="2742F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ABA729">
            <w:pPr>
              <w:jc w:val="center"/>
              <w:rPr>
                <w:rFonts w:hint="eastAsia" w:ascii="宋体" w:hAnsi="宋体" w:eastAsia="宋体" w:cs="宋体"/>
                <w:i w:val="0"/>
                <w:iCs w:val="0"/>
                <w:color w:val="auto"/>
                <w:sz w:val="20"/>
                <w:szCs w:val="20"/>
                <w:u w:val="none"/>
              </w:rPr>
            </w:pPr>
          </w:p>
        </w:tc>
        <w:tc>
          <w:tcPr>
            <w:tcW w:w="825" w:type="dxa"/>
            <w:vMerge w:val="restart"/>
            <w:tcBorders>
              <w:top w:val="single" w:color="000000" w:sz="4" w:space="0"/>
              <w:left w:val="single" w:color="000000" w:sz="4" w:space="0"/>
              <w:bottom w:val="single" w:color="000000" w:sz="4" w:space="0"/>
              <w:right w:val="single" w:color="000000" w:sz="4" w:space="0"/>
            </w:tcBorders>
            <w:noWrap w:val="0"/>
            <w:vAlign w:val="center"/>
          </w:tcPr>
          <w:p w14:paraId="1E59B46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产出指标</w:t>
            </w:r>
          </w:p>
          <w:p w14:paraId="21CBCD4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（50分）</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970742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数量指标</w:t>
            </w: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14:paraId="684603B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支持改造项目</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14:paraId="4DDD8B6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42.6公里</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9699E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42.6公里</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32A68B1F">
            <w:pPr>
              <w:jc w:val="center"/>
              <w:rPr>
                <w:rFonts w:hint="default" w:ascii="宋体" w:hAnsi="宋体" w:eastAsia="宋体" w:cs="宋体"/>
                <w:i w:val="0"/>
                <w:iCs w:val="0"/>
                <w:color w:val="auto"/>
                <w:sz w:val="16"/>
                <w:szCs w:val="16"/>
                <w:u w:val="none"/>
                <w:lang w:val="en-US" w:eastAsia="zh-CN"/>
              </w:rPr>
            </w:pPr>
            <w:r>
              <w:rPr>
                <w:rFonts w:hint="eastAsia" w:ascii="宋体" w:hAnsi="宋体" w:cs="宋体"/>
                <w:i w:val="0"/>
                <w:iCs w:val="0"/>
                <w:color w:val="auto"/>
                <w:sz w:val="16"/>
                <w:szCs w:val="16"/>
                <w:u w:val="none"/>
                <w:lang w:val="en-US" w:eastAsia="zh-CN"/>
              </w:rPr>
              <w:t>12.5</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DC0321">
            <w:pPr>
              <w:jc w:val="center"/>
              <w:rPr>
                <w:rFonts w:hint="eastAsia" w:ascii="宋体" w:hAnsi="宋体" w:eastAsia="宋体" w:cs="宋体"/>
                <w:i w:val="0"/>
                <w:iCs w:val="0"/>
                <w:color w:val="auto"/>
                <w:kern w:val="2"/>
                <w:sz w:val="16"/>
                <w:szCs w:val="16"/>
                <w:u w:val="none"/>
                <w:lang w:val="en-US" w:eastAsia="zh-CN" w:bidi="ar-SA"/>
              </w:rPr>
            </w:pPr>
            <w:r>
              <w:rPr>
                <w:rFonts w:hint="eastAsia" w:ascii="宋体" w:hAnsi="宋体" w:cs="宋体"/>
                <w:i w:val="0"/>
                <w:iCs w:val="0"/>
                <w:color w:val="auto"/>
                <w:sz w:val="16"/>
                <w:szCs w:val="16"/>
                <w:u w:val="none"/>
                <w:lang w:val="en-US" w:eastAsia="zh-CN"/>
              </w:rPr>
              <w:t>12.5</w:t>
            </w:r>
          </w:p>
        </w:tc>
        <w:tc>
          <w:tcPr>
            <w:tcW w:w="1243" w:type="dxa"/>
            <w:gridSpan w:val="2"/>
            <w:tcBorders>
              <w:top w:val="single" w:color="000000" w:sz="4" w:space="0"/>
              <w:left w:val="single" w:color="000000" w:sz="4" w:space="0"/>
              <w:bottom w:val="single" w:color="000000" w:sz="4" w:space="0"/>
              <w:right w:val="single" w:color="000000" w:sz="4" w:space="0"/>
            </w:tcBorders>
            <w:noWrap w:val="0"/>
            <w:vAlign w:val="center"/>
          </w:tcPr>
          <w:p w14:paraId="0085EF68">
            <w:pPr>
              <w:jc w:val="center"/>
              <w:rPr>
                <w:rFonts w:hint="eastAsia" w:ascii="宋体" w:hAnsi="宋体" w:eastAsia="宋体" w:cs="宋体"/>
                <w:i w:val="0"/>
                <w:iCs w:val="0"/>
                <w:color w:val="auto"/>
                <w:sz w:val="16"/>
                <w:szCs w:val="16"/>
                <w:u w:val="none"/>
              </w:rPr>
            </w:pPr>
          </w:p>
        </w:tc>
      </w:tr>
      <w:tr w14:paraId="0BDE7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11CAFC">
            <w:pPr>
              <w:jc w:val="center"/>
              <w:rPr>
                <w:rFonts w:hint="eastAsia" w:ascii="宋体" w:hAnsi="宋体" w:eastAsia="宋体" w:cs="宋体"/>
                <w:i w:val="0"/>
                <w:iCs w:val="0"/>
                <w:color w:val="auto"/>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B17CE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C50918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质量指标</w:t>
            </w: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14:paraId="6B1A37C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完工项目验收合格率</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14:paraId="6EC30F4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A3BA2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100%</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6EFBCFF9">
            <w:pPr>
              <w:jc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12.5</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BF6526">
            <w:pPr>
              <w:jc w:val="center"/>
              <w:rPr>
                <w:rFonts w:hint="eastAsia" w:ascii="宋体" w:hAnsi="宋体" w:eastAsia="宋体" w:cs="宋体"/>
                <w:i w:val="0"/>
                <w:iCs w:val="0"/>
                <w:color w:val="auto"/>
                <w:kern w:val="2"/>
                <w:sz w:val="16"/>
                <w:szCs w:val="16"/>
                <w:u w:val="none"/>
                <w:lang w:val="en-US" w:eastAsia="zh-CN" w:bidi="ar-SA"/>
              </w:rPr>
            </w:pPr>
            <w:r>
              <w:rPr>
                <w:rFonts w:hint="eastAsia" w:ascii="宋体" w:hAnsi="宋体" w:cs="宋体"/>
                <w:i w:val="0"/>
                <w:iCs w:val="0"/>
                <w:color w:val="auto"/>
                <w:sz w:val="16"/>
                <w:szCs w:val="16"/>
                <w:u w:val="none"/>
                <w:lang w:val="en-US" w:eastAsia="zh-CN"/>
              </w:rPr>
              <w:t>12.5</w:t>
            </w:r>
          </w:p>
        </w:tc>
        <w:tc>
          <w:tcPr>
            <w:tcW w:w="1243" w:type="dxa"/>
            <w:gridSpan w:val="2"/>
            <w:tcBorders>
              <w:top w:val="single" w:color="000000" w:sz="4" w:space="0"/>
              <w:left w:val="single" w:color="000000" w:sz="4" w:space="0"/>
              <w:bottom w:val="single" w:color="000000" w:sz="4" w:space="0"/>
              <w:right w:val="single" w:color="000000" w:sz="4" w:space="0"/>
            </w:tcBorders>
            <w:noWrap w:val="0"/>
            <w:vAlign w:val="center"/>
          </w:tcPr>
          <w:p w14:paraId="4E5773C9">
            <w:pPr>
              <w:jc w:val="center"/>
              <w:rPr>
                <w:rFonts w:hint="eastAsia" w:ascii="宋体" w:hAnsi="宋体" w:eastAsia="宋体" w:cs="宋体"/>
                <w:i w:val="0"/>
                <w:iCs w:val="0"/>
                <w:color w:val="auto"/>
                <w:sz w:val="16"/>
                <w:szCs w:val="16"/>
                <w:u w:val="none"/>
              </w:rPr>
            </w:pPr>
          </w:p>
        </w:tc>
      </w:tr>
      <w:tr w14:paraId="68592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346D0C">
            <w:pPr>
              <w:jc w:val="center"/>
              <w:rPr>
                <w:rFonts w:hint="eastAsia" w:ascii="宋体" w:hAnsi="宋体" w:eastAsia="宋体" w:cs="宋体"/>
                <w:i w:val="0"/>
                <w:iCs w:val="0"/>
                <w:color w:val="auto"/>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1ADB0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5C4FB1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时效指标</w:t>
            </w: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14:paraId="5A70236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按期完成投资</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14:paraId="01E64A2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33AE6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cs="宋体"/>
                <w:i w:val="0"/>
                <w:iCs w:val="0"/>
                <w:color w:val="auto"/>
                <w:kern w:val="0"/>
                <w:sz w:val="16"/>
                <w:szCs w:val="16"/>
                <w:u w:val="none"/>
                <w:lang w:val="en-US" w:eastAsia="zh-CN" w:bidi="ar"/>
              </w:rPr>
              <w:t>100</w:t>
            </w:r>
            <w:r>
              <w:rPr>
                <w:rFonts w:hint="eastAsia" w:ascii="宋体" w:hAnsi="宋体" w:eastAsia="宋体" w:cs="宋体"/>
                <w:i w:val="0"/>
                <w:iCs w:val="0"/>
                <w:color w:val="auto"/>
                <w:kern w:val="0"/>
                <w:sz w:val="16"/>
                <w:szCs w:val="16"/>
                <w:u w:val="none"/>
                <w:lang w:val="en-US" w:eastAsia="zh-CN" w:bidi="ar"/>
              </w:rPr>
              <w:t>%</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0973066A">
            <w:pPr>
              <w:jc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12.5</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DE803F">
            <w:pPr>
              <w:jc w:val="center"/>
              <w:rPr>
                <w:rFonts w:hint="default" w:ascii="宋体" w:hAnsi="宋体" w:eastAsia="宋体" w:cs="宋体"/>
                <w:i w:val="0"/>
                <w:iCs w:val="0"/>
                <w:color w:val="auto"/>
                <w:kern w:val="2"/>
                <w:sz w:val="16"/>
                <w:szCs w:val="16"/>
                <w:u w:val="none"/>
                <w:lang w:val="en-US" w:eastAsia="zh-CN" w:bidi="ar-SA"/>
              </w:rPr>
            </w:pPr>
            <w:r>
              <w:rPr>
                <w:rFonts w:hint="eastAsia" w:ascii="宋体" w:hAnsi="宋体" w:cs="宋体"/>
                <w:i w:val="0"/>
                <w:iCs w:val="0"/>
                <w:color w:val="auto"/>
                <w:kern w:val="2"/>
                <w:sz w:val="16"/>
                <w:szCs w:val="16"/>
                <w:u w:val="none"/>
                <w:lang w:val="en-US" w:eastAsia="zh-CN" w:bidi="ar-SA"/>
              </w:rPr>
              <w:t>12.5</w:t>
            </w:r>
          </w:p>
        </w:tc>
        <w:tc>
          <w:tcPr>
            <w:tcW w:w="1243" w:type="dxa"/>
            <w:gridSpan w:val="2"/>
            <w:tcBorders>
              <w:top w:val="single" w:color="000000" w:sz="4" w:space="0"/>
              <w:left w:val="single" w:color="000000" w:sz="4" w:space="0"/>
              <w:bottom w:val="single" w:color="000000" w:sz="4" w:space="0"/>
              <w:right w:val="single" w:color="000000" w:sz="4" w:space="0"/>
            </w:tcBorders>
            <w:noWrap w:val="0"/>
            <w:vAlign w:val="center"/>
          </w:tcPr>
          <w:p w14:paraId="19B8748F">
            <w:pPr>
              <w:jc w:val="center"/>
              <w:rPr>
                <w:rFonts w:hint="eastAsia" w:ascii="宋体" w:hAnsi="宋体" w:eastAsia="宋体" w:cs="宋体"/>
                <w:i w:val="0"/>
                <w:iCs w:val="0"/>
                <w:color w:val="auto"/>
                <w:sz w:val="16"/>
                <w:szCs w:val="16"/>
                <w:u w:val="none"/>
              </w:rPr>
            </w:pPr>
          </w:p>
        </w:tc>
      </w:tr>
      <w:tr w14:paraId="0864A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6B9AE5">
            <w:pPr>
              <w:jc w:val="center"/>
              <w:rPr>
                <w:rFonts w:hint="eastAsia" w:ascii="宋体" w:hAnsi="宋体" w:eastAsia="宋体" w:cs="宋体"/>
                <w:i w:val="0"/>
                <w:iCs w:val="0"/>
                <w:color w:val="auto"/>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A5EA3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876BE7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成本指标</w:t>
            </w: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14:paraId="04FDD4D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改造项目投资总资金</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14:paraId="2475D37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cs="宋体"/>
                <w:i w:val="0"/>
                <w:iCs w:val="0"/>
                <w:color w:val="auto"/>
                <w:kern w:val="0"/>
                <w:sz w:val="16"/>
                <w:szCs w:val="16"/>
                <w:u w:val="none"/>
                <w:lang w:val="en-US" w:eastAsia="zh-CN" w:bidi="ar"/>
              </w:rPr>
              <w:t>1817.22</w:t>
            </w:r>
            <w:r>
              <w:rPr>
                <w:rFonts w:hint="eastAsia" w:ascii="宋体" w:hAnsi="宋体" w:eastAsia="宋体" w:cs="宋体"/>
                <w:i w:val="0"/>
                <w:iCs w:val="0"/>
                <w:color w:val="auto"/>
                <w:kern w:val="0"/>
                <w:sz w:val="16"/>
                <w:szCs w:val="16"/>
                <w:u w:val="none"/>
                <w:lang w:val="en-US" w:eastAsia="zh-CN" w:bidi="ar"/>
              </w:rPr>
              <w:t>万</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F5F6E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cs="宋体"/>
                <w:i w:val="0"/>
                <w:iCs w:val="0"/>
                <w:color w:val="auto"/>
                <w:kern w:val="0"/>
                <w:sz w:val="16"/>
                <w:szCs w:val="16"/>
                <w:u w:val="none"/>
                <w:lang w:val="en-US" w:eastAsia="zh-CN" w:bidi="ar"/>
              </w:rPr>
              <w:t>1817.22</w:t>
            </w:r>
            <w:r>
              <w:rPr>
                <w:rFonts w:hint="eastAsia" w:ascii="宋体" w:hAnsi="宋体" w:eastAsia="宋体" w:cs="宋体"/>
                <w:i w:val="0"/>
                <w:iCs w:val="0"/>
                <w:color w:val="auto"/>
                <w:kern w:val="0"/>
                <w:sz w:val="16"/>
                <w:szCs w:val="16"/>
                <w:u w:val="none"/>
                <w:lang w:val="en-US" w:eastAsia="zh-CN" w:bidi="ar"/>
              </w:rPr>
              <w:t>万</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35B127B7">
            <w:pPr>
              <w:jc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12.5</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86F034">
            <w:pPr>
              <w:jc w:val="center"/>
              <w:rPr>
                <w:rFonts w:hint="default" w:ascii="宋体" w:hAnsi="宋体" w:eastAsia="宋体" w:cs="宋体"/>
                <w:i w:val="0"/>
                <w:iCs w:val="0"/>
                <w:color w:val="auto"/>
                <w:kern w:val="2"/>
                <w:sz w:val="16"/>
                <w:szCs w:val="16"/>
                <w:u w:val="none"/>
                <w:lang w:val="en-US" w:eastAsia="zh-CN" w:bidi="ar-SA"/>
              </w:rPr>
            </w:pPr>
            <w:r>
              <w:rPr>
                <w:rFonts w:hint="eastAsia" w:ascii="宋体" w:hAnsi="宋体" w:cs="宋体"/>
                <w:i w:val="0"/>
                <w:iCs w:val="0"/>
                <w:color w:val="auto"/>
                <w:kern w:val="2"/>
                <w:sz w:val="16"/>
                <w:szCs w:val="16"/>
                <w:u w:val="none"/>
                <w:lang w:val="en-US" w:eastAsia="zh-CN" w:bidi="ar-SA"/>
              </w:rPr>
              <w:t>12.5</w:t>
            </w:r>
          </w:p>
        </w:tc>
        <w:tc>
          <w:tcPr>
            <w:tcW w:w="1243" w:type="dxa"/>
            <w:gridSpan w:val="2"/>
            <w:tcBorders>
              <w:top w:val="single" w:color="000000" w:sz="4" w:space="0"/>
              <w:left w:val="single" w:color="000000" w:sz="4" w:space="0"/>
              <w:bottom w:val="single" w:color="000000" w:sz="4" w:space="0"/>
              <w:right w:val="single" w:color="000000" w:sz="4" w:space="0"/>
            </w:tcBorders>
            <w:noWrap w:val="0"/>
            <w:vAlign w:val="center"/>
          </w:tcPr>
          <w:p w14:paraId="6600730C">
            <w:pPr>
              <w:jc w:val="center"/>
              <w:rPr>
                <w:rFonts w:hint="eastAsia" w:ascii="宋体" w:hAnsi="宋体" w:eastAsia="宋体" w:cs="宋体"/>
                <w:i w:val="0"/>
                <w:iCs w:val="0"/>
                <w:color w:val="auto"/>
                <w:sz w:val="16"/>
                <w:szCs w:val="16"/>
                <w:u w:val="none"/>
              </w:rPr>
            </w:pPr>
          </w:p>
        </w:tc>
      </w:tr>
      <w:tr w14:paraId="459FB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77FAA2">
            <w:pPr>
              <w:jc w:val="center"/>
              <w:rPr>
                <w:rFonts w:hint="eastAsia" w:ascii="宋体" w:hAnsi="宋体" w:eastAsia="宋体" w:cs="宋体"/>
                <w:i w:val="0"/>
                <w:iCs w:val="0"/>
                <w:color w:val="auto"/>
                <w:sz w:val="20"/>
                <w:szCs w:val="20"/>
                <w:u w:val="none"/>
              </w:rPr>
            </w:pPr>
          </w:p>
        </w:tc>
        <w:tc>
          <w:tcPr>
            <w:tcW w:w="825" w:type="dxa"/>
            <w:vMerge w:val="restart"/>
            <w:tcBorders>
              <w:top w:val="single" w:color="000000" w:sz="4" w:space="0"/>
              <w:left w:val="single" w:color="000000" w:sz="4" w:space="0"/>
              <w:bottom w:val="single" w:color="000000" w:sz="4" w:space="0"/>
              <w:right w:val="single" w:color="000000" w:sz="4" w:space="0"/>
            </w:tcBorders>
            <w:noWrap w:val="0"/>
            <w:vAlign w:val="center"/>
          </w:tcPr>
          <w:p w14:paraId="474239B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效益指标</w:t>
            </w:r>
          </w:p>
          <w:p w14:paraId="11FB4B57">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（30分）</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152585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经济效益指标</w:t>
            </w: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14:paraId="17AC96F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是否对经济发展有促进作用</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14:paraId="0897558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是</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591E3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是</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10301D49">
            <w:pPr>
              <w:jc w:val="center"/>
              <w:rPr>
                <w:rFonts w:hint="default" w:ascii="宋体" w:hAnsi="宋体" w:eastAsia="宋体" w:cs="宋体"/>
                <w:i w:val="0"/>
                <w:iCs w:val="0"/>
                <w:color w:val="auto"/>
                <w:sz w:val="16"/>
                <w:szCs w:val="16"/>
                <w:u w:val="none"/>
                <w:lang w:val="en-US" w:eastAsia="zh-CN"/>
              </w:rPr>
            </w:pPr>
            <w:r>
              <w:rPr>
                <w:rFonts w:hint="eastAsia" w:ascii="宋体" w:hAnsi="宋体" w:cs="宋体"/>
                <w:i w:val="0"/>
                <w:iCs w:val="0"/>
                <w:color w:val="auto"/>
                <w:sz w:val="16"/>
                <w:szCs w:val="16"/>
                <w:u w:val="none"/>
                <w:lang w:val="en-US" w:eastAsia="zh-CN"/>
              </w:rPr>
              <w:t>7.5</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21113B">
            <w:pPr>
              <w:jc w:val="center"/>
              <w:rPr>
                <w:rFonts w:hint="eastAsia" w:ascii="宋体" w:hAnsi="宋体" w:eastAsia="宋体" w:cs="宋体"/>
                <w:i w:val="0"/>
                <w:iCs w:val="0"/>
                <w:color w:val="auto"/>
                <w:kern w:val="2"/>
                <w:sz w:val="16"/>
                <w:szCs w:val="16"/>
                <w:u w:val="none"/>
                <w:lang w:val="en-US" w:eastAsia="zh-CN" w:bidi="ar-SA"/>
              </w:rPr>
            </w:pPr>
            <w:r>
              <w:rPr>
                <w:rFonts w:hint="eastAsia" w:ascii="宋体" w:hAnsi="宋体" w:cs="宋体"/>
                <w:i w:val="0"/>
                <w:iCs w:val="0"/>
                <w:color w:val="auto"/>
                <w:sz w:val="16"/>
                <w:szCs w:val="16"/>
                <w:u w:val="none"/>
                <w:lang w:val="en-US" w:eastAsia="zh-CN"/>
              </w:rPr>
              <w:t>7.5</w:t>
            </w:r>
          </w:p>
        </w:tc>
        <w:tc>
          <w:tcPr>
            <w:tcW w:w="1243" w:type="dxa"/>
            <w:gridSpan w:val="2"/>
            <w:tcBorders>
              <w:top w:val="single" w:color="000000" w:sz="4" w:space="0"/>
              <w:left w:val="single" w:color="000000" w:sz="4" w:space="0"/>
              <w:bottom w:val="single" w:color="000000" w:sz="4" w:space="0"/>
              <w:right w:val="single" w:color="000000" w:sz="4" w:space="0"/>
            </w:tcBorders>
            <w:noWrap w:val="0"/>
            <w:vAlign w:val="center"/>
          </w:tcPr>
          <w:p w14:paraId="5E03245F">
            <w:pPr>
              <w:jc w:val="center"/>
              <w:rPr>
                <w:rFonts w:hint="eastAsia" w:ascii="宋体" w:hAnsi="宋体" w:eastAsia="宋体" w:cs="宋体"/>
                <w:i w:val="0"/>
                <w:iCs w:val="0"/>
                <w:color w:val="auto"/>
                <w:sz w:val="16"/>
                <w:szCs w:val="16"/>
                <w:u w:val="none"/>
              </w:rPr>
            </w:pPr>
          </w:p>
        </w:tc>
      </w:tr>
      <w:tr w14:paraId="3BDAB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2C6655">
            <w:pPr>
              <w:jc w:val="center"/>
              <w:rPr>
                <w:rFonts w:hint="eastAsia" w:ascii="宋体" w:hAnsi="宋体" w:eastAsia="宋体" w:cs="宋体"/>
                <w:i w:val="0"/>
                <w:iCs w:val="0"/>
                <w:color w:val="auto"/>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41B893">
            <w:pPr>
              <w:jc w:val="center"/>
              <w:rPr>
                <w:rFonts w:hint="eastAsia" w:ascii="宋体" w:hAnsi="宋体" w:eastAsia="宋体" w:cs="宋体"/>
                <w:i w:val="0"/>
                <w:iCs w:val="0"/>
                <w:color w:val="auto"/>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604404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社会效益指标</w:t>
            </w: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14:paraId="00ECBF4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是否提升基本公共服务水平</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14:paraId="09312D5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是</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0CD48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是</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04DD2838">
            <w:pPr>
              <w:jc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7.5</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E3A386">
            <w:pPr>
              <w:jc w:val="center"/>
              <w:rPr>
                <w:rFonts w:hint="eastAsia" w:ascii="宋体" w:hAnsi="宋体" w:eastAsia="宋体" w:cs="宋体"/>
                <w:i w:val="0"/>
                <w:iCs w:val="0"/>
                <w:color w:val="auto"/>
                <w:kern w:val="2"/>
                <w:sz w:val="16"/>
                <w:szCs w:val="16"/>
                <w:u w:val="none"/>
                <w:lang w:val="en-US" w:eastAsia="zh-CN" w:bidi="ar-SA"/>
              </w:rPr>
            </w:pPr>
            <w:r>
              <w:rPr>
                <w:rFonts w:hint="eastAsia" w:ascii="宋体" w:hAnsi="宋体" w:cs="宋体"/>
                <w:i w:val="0"/>
                <w:iCs w:val="0"/>
                <w:color w:val="auto"/>
                <w:sz w:val="16"/>
                <w:szCs w:val="16"/>
                <w:u w:val="none"/>
                <w:lang w:val="en-US" w:eastAsia="zh-CN"/>
              </w:rPr>
              <w:t>7.5</w:t>
            </w:r>
          </w:p>
        </w:tc>
        <w:tc>
          <w:tcPr>
            <w:tcW w:w="1243" w:type="dxa"/>
            <w:gridSpan w:val="2"/>
            <w:tcBorders>
              <w:top w:val="single" w:color="000000" w:sz="4" w:space="0"/>
              <w:left w:val="single" w:color="000000" w:sz="4" w:space="0"/>
              <w:bottom w:val="single" w:color="000000" w:sz="4" w:space="0"/>
              <w:right w:val="single" w:color="000000" w:sz="4" w:space="0"/>
            </w:tcBorders>
            <w:noWrap w:val="0"/>
            <w:vAlign w:val="center"/>
          </w:tcPr>
          <w:p w14:paraId="53FAD513">
            <w:pPr>
              <w:jc w:val="center"/>
              <w:rPr>
                <w:rFonts w:hint="eastAsia" w:ascii="宋体" w:hAnsi="宋体" w:eastAsia="宋体" w:cs="宋体"/>
                <w:i w:val="0"/>
                <w:iCs w:val="0"/>
                <w:color w:val="auto"/>
                <w:sz w:val="16"/>
                <w:szCs w:val="16"/>
                <w:u w:val="none"/>
              </w:rPr>
            </w:pPr>
          </w:p>
        </w:tc>
      </w:tr>
      <w:tr w14:paraId="4B5B3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2354E2">
            <w:pPr>
              <w:jc w:val="center"/>
              <w:rPr>
                <w:rFonts w:hint="eastAsia" w:ascii="宋体" w:hAnsi="宋体" w:eastAsia="宋体" w:cs="宋体"/>
                <w:i w:val="0"/>
                <w:iCs w:val="0"/>
                <w:color w:val="auto"/>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BBDDA4">
            <w:pPr>
              <w:jc w:val="center"/>
              <w:rPr>
                <w:rFonts w:hint="eastAsia" w:ascii="宋体" w:hAnsi="宋体" w:eastAsia="宋体" w:cs="宋体"/>
                <w:i w:val="0"/>
                <w:iCs w:val="0"/>
                <w:color w:val="auto"/>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6E209E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生态效益指标</w:t>
            </w: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14:paraId="1BB54E0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交通建设是否符合环评审批要求</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14:paraId="3920F22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是</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24D80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是</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0BEF7F1D">
            <w:pPr>
              <w:jc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7.5</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7B7E14">
            <w:pPr>
              <w:jc w:val="center"/>
              <w:rPr>
                <w:rFonts w:hint="eastAsia" w:ascii="宋体" w:hAnsi="宋体" w:eastAsia="宋体" w:cs="宋体"/>
                <w:i w:val="0"/>
                <w:iCs w:val="0"/>
                <w:color w:val="auto"/>
                <w:kern w:val="2"/>
                <w:sz w:val="16"/>
                <w:szCs w:val="16"/>
                <w:u w:val="none"/>
                <w:lang w:val="en-US" w:eastAsia="zh-CN" w:bidi="ar-SA"/>
              </w:rPr>
            </w:pPr>
            <w:r>
              <w:rPr>
                <w:rFonts w:hint="eastAsia" w:ascii="宋体" w:hAnsi="宋体" w:cs="宋体"/>
                <w:i w:val="0"/>
                <w:iCs w:val="0"/>
                <w:color w:val="auto"/>
                <w:sz w:val="16"/>
                <w:szCs w:val="16"/>
                <w:u w:val="none"/>
                <w:lang w:val="en-US" w:eastAsia="zh-CN"/>
              </w:rPr>
              <w:t>7.5</w:t>
            </w:r>
          </w:p>
        </w:tc>
        <w:tc>
          <w:tcPr>
            <w:tcW w:w="1243" w:type="dxa"/>
            <w:gridSpan w:val="2"/>
            <w:tcBorders>
              <w:top w:val="single" w:color="000000" w:sz="4" w:space="0"/>
              <w:left w:val="single" w:color="000000" w:sz="4" w:space="0"/>
              <w:bottom w:val="single" w:color="000000" w:sz="4" w:space="0"/>
              <w:right w:val="single" w:color="000000" w:sz="4" w:space="0"/>
            </w:tcBorders>
            <w:noWrap w:val="0"/>
            <w:vAlign w:val="center"/>
          </w:tcPr>
          <w:p w14:paraId="7D6E5985">
            <w:pPr>
              <w:jc w:val="center"/>
              <w:rPr>
                <w:rFonts w:hint="eastAsia" w:ascii="宋体" w:hAnsi="宋体" w:eastAsia="宋体" w:cs="宋体"/>
                <w:i w:val="0"/>
                <w:iCs w:val="0"/>
                <w:color w:val="auto"/>
                <w:sz w:val="16"/>
                <w:szCs w:val="16"/>
                <w:u w:val="none"/>
              </w:rPr>
            </w:pPr>
          </w:p>
        </w:tc>
      </w:tr>
      <w:tr w14:paraId="442AD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96F870">
            <w:pPr>
              <w:jc w:val="center"/>
              <w:rPr>
                <w:rFonts w:hint="eastAsia" w:ascii="宋体" w:hAnsi="宋体" w:eastAsia="宋体" w:cs="宋体"/>
                <w:i w:val="0"/>
                <w:iCs w:val="0"/>
                <w:color w:val="auto"/>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F241CB">
            <w:pPr>
              <w:jc w:val="center"/>
              <w:rPr>
                <w:rFonts w:hint="eastAsia" w:ascii="宋体" w:hAnsi="宋体" w:eastAsia="宋体" w:cs="宋体"/>
                <w:i w:val="0"/>
                <w:iCs w:val="0"/>
                <w:color w:val="auto"/>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CC2972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可持续影响指标</w:t>
            </w: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14:paraId="3FD4085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交通设施是否满足未来一定时间内的实际需求</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14:paraId="5B8290A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是</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F29B7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是</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38079847">
            <w:pPr>
              <w:jc w:val="center"/>
              <w:rPr>
                <w:rFonts w:hint="eastAsia" w:ascii="宋体" w:hAnsi="宋体" w:eastAsia="宋体" w:cs="宋体"/>
                <w:i w:val="0"/>
                <w:iCs w:val="0"/>
                <w:color w:val="auto"/>
                <w:sz w:val="16"/>
                <w:szCs w:val="16"/>
                <w:u w:val="none"/>
              </w:rPr>
            </w:pPr>
            <w:r>
              <w:rPr>
                <w:rFonts w:hint="eastAsia" w:ascii="宋体" w:hAnsi="宋体" w:cs="宋体"/>
                <w:i w:val="0"/>
                <w:iCs w:val="0"/>
                <w:color w:val="auto"/>
                <w:sz w:val="16"/>
                <w:szCs w:val="16"/>
                <w:u w:val="none"/>
                <w:lang w:val="en-US" w:eastAsia="zh-CN"/>
              </w:rPr>
              <w:t>7.5</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CB5F3C">
            <w:pPr>
              <w:jc w:val="center"/>
              <w:rPr>
                <w:rFonts w:hint="eastAsia" w:ascii="宋体" w:hAnsi="宋体" w:eastAsia="宋体" w:cs="宋体"/>
                <w:i w:val="0"/>
                <w:iCs w:val="0"/>
                <w:color w:val="auto"/>
                <w:kern w:val="2"/>
                <w:sz w:val="16"/>
                <w:szCs w:val="16"/>
                <w:u w:val="none"/>
                <w:lang w:val="en-US" w:eastAsia="zh-CN" w:bidi="ar-SA"/>
              </w:rPr>
            </w:pPr>
            <w:r>
              <w:rPr>
                <w:rFonts w:hint="eastAsia" w:ascii="宋体" w:hAnsi="宋体" w:cs="宋体"/>
                <w:i w:val="0"/>
                <w:iCs w:val="0"/>
                <w:color w:val="auto"/>
                <w:sz w:val="16"/>
                <w:szCs w:val="16"/>
                <w:u w:val="none"/>
                <w:lang w:val="en-US" w:eastAsia="zh-CN"/>
              </w:rPr>
              <w:t>7.5</w:t>
            </w:r>
          </w:p>
        </w:tc>
        <w:tc>
          <w:tcPr>
            <w:tcW w:w="1243" w:type="dxa"/>
            <w:gridSpan w:val="2"/>
            <w:tcBorders>
              <w:top w:val="single" w:color="000000" w:sz="4" w:space="0"/>
              <w:left w:val="single" w:color="000000" w:sz="4" w:space="0"/>
              <w:bottom w:val="single" w:color="000000" w:sz="4" w:space="0"/>
              <w:right w:val="single" w:color="000000" w:sz="4" w:space="0"/>
            </w:tcBorders>
            <w:noWrap w:val="0"/>
            <w:vAlign w:val="center"/>
          </w:tcPr>
          <w:p w14:paraId="3E8BC558">
            <w:pPr>
              <w:jc w:val="center"/>
              <w:rPr>
                <w:rFonts w:hint="eastAsia" w:ascii="宋体" w:hAnsi="宋体" w:eastAsia="宋体" w:cs="宋体"/>
                <w:i w:val="0"/>
                <w:iCs w:val="0"/>
                <w:color w:val="auto"/>
                <w:sz w:val="16"/>
                <w:szCs w:val="16"/>
                <w:u w:val="none"/>
              </w:rPr>
            </w:pPr>
          </w:p>
        </w:tc>
      </w:tr>
      <w:tr w14:paraId="34254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7F9739">
            <w:pPr>
              <w:jc w:val="center"/>
              <w:rPr>
                <w:rFonts w:hint="eastAsia" w:ascii="宋体" w:hAnsi="宋体" w:eastAsia="宋体" w:cs="宋体"/>
                <w:i w:val="0"/>
                <w:iCs w:val="0"/>
                <w:color w:val="auto"/>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01AAD6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满意度</w:t>
            </w:r>
          </w:p>
          <w:p w14:paraId="56BBB9F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指标</w:t>
            </w:r>
          </w:p>
          <w:p w14:paraId="6412645B">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（10分）</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E24F6E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服务对象满意度指标</w:t>
            </w: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14:paraId="02D187F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服务群众满意度</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14:paraId="2676DF8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021B0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≥90%</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32DA76DD">
            <w:pPr>
              <w:jc w:val="center"/>
              <w:rPr>
                <w:rFonts w:hint="default" w:ascii="宋体" w:hAnsi="宋体" w:eastAsia="宋体" w:cs="宋体"/>
                <w:i w:val="0"/>
                <w:iCs w:val="0"/>
                <w:color w:val="auto"/>
                <w:sz w:val="16"/>
                <w:szCs w:val="16"/>
                <w:u w:val="none"/>
                <w:lang w:val="en-US" w:eastAsia="zh-CN"/>
              </w:rPr>
            </w:pPr>
            <w:r>
              <w:rPr>
                <w:rFonts w:hint="eastAsia" w:ascii="宋体" w:hAnsi="宋体" w:cs="宋体"/>
                <w:i w:val="0"/>
                <w:iCs w:val="0"/>
                <w:color w:val="auto"/>
                <w:sz w:val="16"/>
                <w:szCs w:val="16"/>
                <w:u w:val="none"/>
                <w:lang w:val="en-US" w:eastAsia="zh-CN"/>
              </w:rPr>
              <w:t>10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AE5FB0">
            <w:pPr>
              <w:jc w:val="center"/>
              <w:rPr>
                <w:rFonts w:hint="eastAsia" w:ascii="宋体" w:hAnsi="宋体" w:eastAsia="宋体" w:cs="宋体"/>
                <w:i w:val="0"/>
                <w:iCs w:val="0"/>
                <w:color w:val="auto"/>
                <w:kern w:val="2"/>
                <w:sz w:val="16"/>
                <w:szCs w:val="16"/>
                <w:u w:val="none"/>
                <w:lang w:val="en-US" w:eastAsia="zh-CN" w:bidi="ar-SA"/>
              </w:rPr>
            </w:pPr>
            <w:r>
              <w:rPr>
                <w:rFonts w:hint="eastAsia" w:ascii="宋体" w:hAnsi="宋体" w:cs="宋体"/>
                <w:i w:val="0"/>
                <w:iCs w:val="0"/>
                <w:color w:val="auto"/>
                <w:sz w:val="16"/>
                <w:szCs w:val="16"/>
                <w:u w:val="none"/>
                <w:lang w:val="en-US" w:eastAsia="zh-CN"/>
              </w:rPr>
              <w:t>10</w:t>
            </w:r>
          </w:p>
        </w:tc>
        <w:tc>
          <w:tcPr>
            <w:tcW w:w="1243" w:type="dxa"/>
            <w:gridSpan w:val="2"/>
            <w:tcBorders>
              <w:top w:val="single" w:color="000000" w:sz="4" w:space="0"/>
              <w:left w:val="single" w:color="000000" w:sz="4" w:space="0"/>
              <w:bottom w:val="single" w:color="000000" w:sz="4" w:space="0"/>
              <w:right w:val="single" w:color="000000" w:sz="4" w:space="0"/>
            </w:tcBorders>
            <w:noWrap w:val="0"/>
            <w:vAlign w:val="center"/>
          </w:tcPr>
          <w:p w14:paraId="3B989D88">
            <w:pPr>
              <w:jc w:val="center"/>
              <w:rPr>
                <w:rFonts w:hint="eastAsia" w:ascii="宋体" w:hAnsi="宋体" w:eastAsia="宋体" w:cs="宋体"/>
                <w:i w:val="0"/>
                <w:iCs w:val="0"/>
                <w:color w:val="auto"/>
                <w:sz w:val="16"/>
                <w:szCs w:val="16"/>
                <w:u w:val="none"/>
              </w:rPr>
            </w:pPr>
          </w:p>
        </w:tc>
      </w:tr>
      <w:tr w14:paraId="3639C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6761" w:type="dxa"/>
            <w:gridSpan w:val="7"/>
            <w:tcBorders>
              <w:top w:val="single" w:color="000000" w:sz="4" w:space="0"/>
              <w:left w:val="single" w:color="000000" w:sz="4" w:space="0"/>
              <w:bottom w:val="single" w:color="000000" w:sz="4" w:space="0"/>
              <w:right w:val="single" w:color="000000" w:sz="4" w:space="0"/>
            </w:tcBorders>
            <w:noWrap w:val="0"/>
            <w:vAlign w:val="center"/>
          </w:tcPr>
          <w:p w14:paraId="61C3022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总分</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0989F07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01B38E45">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100</w:t>
            </w:r>
          </w:p>
        </w:tc>
        <w:tc>
          <w:tcPr>
            <w:tcW w:w="1243" w:type="dxa"/>
            <w:gridSpan w:val="2"/>
            <w:tcBorders>
              <w:top w:val="single" w:color="000000" w:sz="4" w:space="0"/>
              <w:left w:val="single" w:color="000000" w:sz="4" w:space="0"/>
              <w:bottom w:val="single" w:color="000000" w:sz="4" w:space="0"/>
              <w:right w:val="single" w:color="000000" w:sz="4" w:space="0"/>
            </w:tcBorders>
            <w:noWrap w:val="0"/>
            <w:vAlign w:val="center"/>
          </w:tcPr>
          <w:p w14:paraId="502072CE">
            <w:pPr>
              <w:jc w:val="center"/>
              <w:rPr>
                <w:rFonts w:hint="eastAsia" w:ascii="宋体" w:hAnsi="宋体" w:eastAsia="宋体" w:cs="宋体"/>
                <w:i w:val="0"/>
                <w:iCs w:val="0"/>
                <w:color w:val="auto"/>
                <w:sz w:val="20"/>
                <w:szCs w:val="20"/>
                <w:u w:val="none"/>
              </w:rPr>
            </w:pPr>
          </w:p>
        </w:tc>
      </w:tr>
    </w:tbl>
    <w:p w14:paraId="7D33D1E5">
      <w:pPr>
        <w:adjustRightInd w:val="0"/>
        <w:snapToGrid w:val="0"/>
        <w:spacing w:line="560" w:lineRule="exact"/>
        <w:ind w:firstLine="640" w:firstLineChars="200"/>
        <w:rPr>
          <w:rFonts w:hint="eastAsia" w:ascii="仿宋" w:hAnsi="仿宋" w:eastAsia="仿宋" w:cs="仿宋"/>
          <w:color w:val="auto"/>
          <w:sz w:val="32"/>
          <w:szCs w:val="40"/>
          <w:lang w:val="en-US" w:eastAsia="zh-CN"/>
        </w:rPr>
      </w:pPr>
    </w:p>
    <w:tbl>
      <w:tblPr>
        <w:tblStyle w:val="7"/>
        <w:tblpPr w:leftFromText="180" w:rightFromText="180" w:vertAnchor="text" w:horzAnchor="page" w:tblpX="1690" w:tblpY="290"/>
        <w:tblOverlap w:val="never"/>
        <w:tblW w:w="9214" w:type="dxa"/>
        <w:tblInd w:w="0" w:type="dxa"/>
        <w:tblLayout w:type="fixed"/>
        <w:tblCellMar>
          <w:top w:w="0" w:type="dxa"/>
          <w:left w:w="108" w:type="dxa"/>
          <w:bottom w:w="0" w:type="dxa"/>
          <w:right w:w="108" w:type="dxa"/>
        </w:tblCellMar>
      </w:tblPr>
      <w:tblGrid>
        <w:gridCol w:w="960"/>
        <w:gridCol w:w="705"/>
        <w:gridCol w:w="1935"/>
        <w:gridCol w:w="105"/>
        <w:gridCol w:w="1155"/>
        <w:gridCol w:w="803"/>
        <w:gridCol w:w="1098"/>
        <w:gridCol w:w="606"/>
        <w:gridCol w:w="604"/>
        <w:gridCol w:w="312"/>
        <w:gridCol w:w="931"/>
      </w:tblGrid>
      <w:tr w14:paraId="439C760B">
        <w:tblPrEx>
          <w:tblCellMar>
            <w:top w:w="0" w:type="dxa"/>
            <w:left w:w="108" w:type="dxa"/>
            <w:bottom w:w="0" w:type="dxa"/>
            <w:right w:w="108" w:type="dxa"/>
          </w:tblCellMar>
        </w:tblPrEx>
        <w:trPr>
          <w:cantSplit/>
          <w:trHeight w:val="495" w:hRule="atLeast"/>
        </w:trPr>
        <w:tc>
          <w:tcPr>
            <w:tcW w:w="9214" w:type="dxa"/>
            <w:gridSpan w:val="11"/>
            <w:tcBorders>
              <w:top w:val="nil"/>
              <w:left w:val="nil"/>
              <w:bottom w:val="nil"/>
              <w:right w:val="nil"/>
            </w:tcBorders>
            <w:vAlign w:val="center"/>
          </w:tcPr>
          <w:p w14:paraId="68090581">
            <w:pPr>
              <w:widowControl/>
              <w:jc w:val="center"/>
              <w:textAlignment w:val="center"/>
              <w:rPr>
                <w:rFonts w:ascii="方正小标宋_GBK" w:hAnsi="方正小标宋_GBK" w:eastAsia="方正小标宋_GBK" w:cs="方正小标宋_GBK"/>
                <w:color w:val="auto"/>
                <w:sz w:val="16"/>
                <w:szCs w:val="16"/>
              </w:rPr>
            </w:pPr>
            <w:r>
              <w:rPr>
                <w:rFonts w:hint="eastAsia" w:ascii="方正小标宋_GBK" w:hAnsi="方正小标宋_GBK" w:eastAsia="方正小标宋_GBK" w:cs="方正小标宋_GBK"/>
                <w:color w:val="auto"/>
                <w:kern w:val="0"/>
                <w:sz w:val="36"/>
                <w:szCs w:val="36"/>
                <w:lang w:bidi="ar"/>
              </w:rPr>
              <w:t>区级农村公路改造工程（宝光路窑院）项目绩效自评表</w:t>
            </w:r>
          </w:p>
        </w:tc>
      </w:tr>
      <w:tr w14:paraId="0E65CC1E">
        <w:tblPrEx>
          <w:tblCellMar>
            <w:top w:w="0" w:type="dxa"/>
            <w:left w:w="108" w:type="dxa"/>
            <w:bottom w:w="0" w:type="dxa"/>
            <w:right w:w="108" w:type="dxa"/>
          </w:tblCellMar>
        </w:tblPrEx>
        <w:trPr>
          <w:cantSplit/>
          <w:trHeight w:val="0" w:hRule="atLeast"/>
        </w:trPr>
        <w:tc>
          <w:tcPr>
            <w:tcW w:w="9214" w:type="dxa"/>
            <w:gridSpan w:val="11"/>
            <w:tcBorders>
              <w:top w:val="nil"/>
              <w:left w:val="nil"/>
              <w:bottom w:val="nil"/>
              <w:right w:val="nil"/>
            </w:tcBorders>
            <w:vAlign w:val="center"/>
          </w:tcPr>
          <w:p w14:paraId="5FDC0C23">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（202</w:t>
            </w:r>
            <w:r>
              <w:rPr>
                <w:rFonts w:hint="eastAsia" w:ascii="宋体" w:hAnsi="宋体" w:cs="宋体"/>
                <w:color w:val="auto"/>
                <w:kern w:val="0"/>
                <w:sz w:val="16"/>
                <w:szCs w:val="16"/>
                <w:lang w:val="en-US" w:eastAsia="zh-CN" w:bidi="ar"/>
              </w:rPr>
              <w:t>3</w:t>
            </w:r>
            <w:r>
              <w:rPr>
                <w:rFonts w:hint="eastAsia" w:ascii="宋体" w:hAnsi="宋体" w:cs="宋体"/>
                <w:color w:val="auto"/>
                <w:kern w:val="0"/>
                <w:sz w:val="16"/>
                <w:szCs w:val="16"/>
                <w:lang w:bidi="ar"/>
              </w:rPr>
              <w:t>年度）</w:t>
            </w:r>
          </w:p>
        </w:tc>
      </w:tr>
      <w:tr w14:paraId="2076155B">
        <w:tblPrEx>
          <w:tblCellMar>
            <w:top w:w="0" w:type="dxa"/>
            <w:left w:w="108" w:type="dxa"/>
            <w:bottom w:w="0" w:type="dxa"/>
            <w:right w:w="108" w:type="dxa"/>
          </w:tblCellMar>
        </w:tblPrEx>
        <w:trPr>
          <w:cantSplit/>
          <w:trHeight w:val="0" w:hRule="atLeast"/>
        </w:trPr>
        <w:tc>
          <w:tcPr>
            <w:tcW w:w="1665" w:type="dxa"/>
            <w:gridSpan w:val="2"/>
            <w:tcBorders>
              <w:top w:val="single" w:color="000000" w:sz="4" w:space="0"/>
              <w:left w:val="single" w:color="000000" w:sz="4" w:space="0"/>
              <w:bottom w:val="single" w:color="000000" w:sz="4" w:space="0"/>
              <w:right w:val="single" w:color="000000" w:sz="4" w:space="0"/>
            </w:tcBorders>
            <w:vAlign w:val="center"/>
          </w:tcPr>
          <w:p w14:paraId="4D92ED6E">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项目名称</w:t>
            </w:r>
          </w:p>
        </w:tc>
        <w:tc>
          <w:tcPr>
            <w:tcW w:w="7549" w:type="dxa"/>
            <w:gridSpan w:val="9"/>
            <w:tcBorders>
              <w:top w:val="single" w:color="000000" w:sz="4" w:space="0"/>
              <w:left w:val="single" w:color="000000" w:sz="4" w:space="0"/>
              <w:bottom w:val="single" w:color="000000" w:sz="4" w:space="0"/>
              <w:right w:val="single" w:color="000000" w:sz="4" w:space="0"/>
            </w:tcBorders>
            <w:vAlign w:val="center"/>
          </w:tcPr>
          <w:p w14:paraId="148E663F">
            <w:pPr>
              <w:jc w:val="center"/>
              <w:rPr>
                <w:rFonts w:ascii="宋体" w:hAnsi="宋体" w:cs="宋体"/>
                <w:color w:val="auto"/>
                <w:sz w:val="16"/>
                <w:szCs w:val="16"/>
              </w:rPr>
            </w:pPr>
            <w:r>
              <w:rPr>
                <w:rFonts w:hint="eastAsia" w:ascii="宋体" w:hAnsi="宋体" w:cs="宋体"/>
                <w:color w:val="auto"/>
                <w:sz w:val="16"/>
                <w:szCs w:val="16"/>
              </w:rPr>
              <w:t>农村公路改造工程（宝光路窑院）项目</w:t>
            </w:r>
          </w:p>
        </w:tc>
      </w:tr>
      <w:tr w14:paraId="7D742DCE">
        <w:tblPrEx>
          <w:tblCellMar>
            <w:top w:w="0" w:type="dxa"/>
            <w:left w:w="108" w:type="dxa"/>
            <w:bottom w:w="0" w:type="dxa"/>
            <w:right w:w="108" w:type="dxa"/>
          </w:tblCellMar>
        </w:tblPrEx>
        <w:trPr>
          <w:cantSplit/>
          <w:trHeight w:val="0" w:hRule="atLeast"/>
        </w:trPr>
        <w:tc>
          <w:tcPr>
            <w:tcW w:w="1665" w:type="dxa"/>
            <w:gridSpan w:val="2"/>
            <w:tcBorders>
              <w:top w:val="single" w:color="000000" w:sz="4" w:space="0"/>
              <w:left w:val="single" w:color="000000" w:sz="4" w:space="0"/>
              <w:bottom w:val="single" w:color="000000" w:sz="4" w:space="0"/>
              <w:right w:val="single" w:color="000000" w:sz="4" w:space="0"/>
            </w:tcBorders>
            <w:vAlign w:val="center"/>
          </w:tcPr>
          <w:p w14:paraId="786B70B3">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主管部门</w:t>
            </w:r>
          </w:p>
        </w:tc>
        <w:tc>
          <w:tcPr>
            <w:tcW w:w="3998" w:type="dxa"/>
            <w:gridSpan w:val="4"/>
            <w:tcBorders>
              <w:top w:val="single" w:color="000000" w:sz="4" w:space="0"/>
              <w:left w:val="single" w:color="000000" w:sz="4" w:space="0"/>
              <w:bottom w:val="single" w:color="000000" w:sz="4" w:space="0"/>
              <w:right w:val="single" w:color="000000" w:sz="4" w:space="0"/>
            </w:tcBorders>
            <w:vAlign w:val="center"/>
          </w:tcPr>
          <w:p w14:paraId="32B86032">
            <w:pPr>
              <w:jc w:val="center"/>
              <w:rPr>
                <w:rFonts w:hint="eastAsia" w:ascii="宋体" w:hAnsi="宋体" w:eastAsia="宋体" w:cs="宋体"/>
                <w:color w:val="auto"/>
                <w:sz w:val="16"/>
                <w:szCs w:val="16"/>
                <w:lang w:val="en-US" w:eastAsia="zh-CN"/>
              </w:rPr>
            </w:pPr>
            <w:r>
              <w:rPr>
                <w:rFonts w:hint="eastAsia" w:ascii="宋体" w:hAnsi="宋体" w:cs="宋体"/>
                <w:color w:val="auto"/>
                <w:sz w:val="16"/>
                <w:szCs w:val="16"/>
                <w:lang w:val="en-US" w:eastAsia="zh-CN"/>
              </w:rPr>
              <w:t>渭滨区交通运输局</w:t>
            </w:r>
          </w:p>
        </w:tc>
        <w:tc>
          <w:tcPr>
            <w:tcW w:w="1704" w:type="dxa"/>
            <w:gridSpan w:val="2"/>
            <w:tcBorders>
              <w:top w:val="single" w:color="000000" w:sz="4" w:space="0"/>
              <w:left w:val="single" w:color="000000" w:sz="4" w:space="0"/>
              <w:bottom w:val="single" w:color="000000" w:sz="4" w:space="0"/>
              <w:right w:val="single" w:color="000000" w:sz="4" w:space="0"/>
            </w:tcBorders>
            <w:vAlign w:val="center"/>
          </w:tcPr>
          <w:p w14:paraId="3EF01889">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实施单位</w:t>
            </w:r>
          </w:p>
        </w:tc>
        <w:tc>
          <w:tcPr>
            <w:tcW w:w="1847" w:type="dxa"/>
            <w:gridSpan w:val="3"/>
            <w:tcBorders>
              <w:top w:val="single" w:color="000000" w:sz="4" w:space="0"/>
              <w:left w:val="single" w:color="000000" w:sz="4" w:space="0"/>
              <w:bottom w:val="single" w:color="000000" w:sz="4" w:space="0"/>
              <w:right w:val="single" w:color="000000" w:sz="4" w:space="0"/>
            </w:tcBorders>
            <w:vAlign w:val="center"/>
          </w:tcPr>
          <w:p w14:paraId="09FD5D1B">
            <w:pPr>
              <w:jc w:val="center"/>
              <w:rPr>
                <w:rFonts w:hint="eastAsia" w:ascii="宋体" w:hAnsi="宋体" w:eastAsia="宋体" w:cs="宋体"/>
                <w:color w:val="auto"/>
                <w:sz w:val="16"/>
                <w:szCs w:val="16"/>
                <w:lang w:val="en-US" w:eastAsia="zh-CN"/>
              </w:rPr>
            </w:pPr>
            <w:r>
              <w:rPr>
                <w:rFonts w:hint="eastAsia" w:ascii="宋体" w:hAnsi="宋体" w:cs="宋体"/>
                <w:color w:val="auto"/>
                <w:sz w:val="16"/>
                <w:szCs w:val="16"/>
                <w:lang w:val="en-US" w:eastAsia="zh-CN"/>
              </w:rPr>
              <w:t>渭滨区交通运输局</w:t>
            </w:r>
          </w:p>
        </w:tc>
      </w:tr>
      <w:tr w14:paraId="37A0E754">
        <w:tblPrEx>
          <w:tblCellMar>
            <w:top w:w="0" w:type="dxa"/>
            <w:left w:w="108" w:type="dxa"/>
            <w:bottom w:w="0" w:type="dxa"/>
            <w:right w:w="108" w:type="dxa"/>
          </w:tblCellMar>
        </w:tblPrEx>
        <w:trPr>
          <w:cantSplit/>
          <w:trHeight w:val="830" w:hRule="atLeast"/>
        </w:trPr>
        <w:tc>
          <w:tcPr>
            <w:tcW w:w="1665" w:type="dxa"/>
            <w:gridSpan w:val="2"/>
            <w:vMerge w:val="restart"/>
            <w:tcBorders>
              <w:top w:val="single" w:color="000000" w:sz="4" w:space="0"/>
              <w:left w:val="single" w:color="000000" w:sz="4" w:space="0"/>
              <w:bottom w:val="single" w:color="000000" w:sz="4" w:space="0"/>
              <w:right w:val="single" w:color="000000" w:sz="4" w:space="0"/>
            </w:tcBorders>
            <w:vAlign w:val="center"/>
          </w:tcPr>
          <w:p w14:paraId="1580BC52">
            <w:pPr>
              <w:widowControl/>
              <w:jc w:val="center"/>
              <w:textAlignment w:val="center"/>
              <w:rPr>
                <w:rFonts w:ascii="宋体" w:hAnsi="宋体" w:cs="宋体"/>
                <w:color w:val="auto"/>
                <w:kern w:val="0"/>
                <w:sz w:val="16"/>
                <w:szCs w:val="16"/>
                <w:lang w:bidi="ar"/>
              </w:rPr>
            </w:pPr>
            <w:r>
              <w:rPr>
                <w:rFonts w:hint="eastAsia" w:ascii="宋体" w:hAnsi="宋体" w:cs="宋体"/>
                <w:color w:val="auto"/>
                <w:kern w:val="0"/>
                <w:sz w:val="16"/>
                <w:szCs w:val="16"/>
                <w:lang w:bidi="ar"/>
              </w:rPr>
              <w:t>项目资金</w:t>
            </w:r>
          </w:p>
          <w:p w14:paraId="14AB3DE7">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（万元）</w:t>
            </w:r>
          </w:p>
        </w:tc>
        <w:tc>
          <w:tcPr>
            <w:tcW w:w="2040" w:type="dxa"/>
            <w:gridSpan w:val="2"/>
            <w:tcBorders>
              <w:top w:val="single" w:color="000000" w:sz="4" w:space="0"/>
              <w:left w:val="single" w:color="000000" w:sz="4" w:space="0"/>
              <w:bottom w:val="single" w:color="000000" w:sz="4" w:space="0"/>
              <w:right w:val="single" w:color="000000" w:sz="4" w:space="0"/>
            </w:tcBorders>
            <w:vAlign w:val="center"/>
          </w:tcPr>
          <w:p w14:paraId="26420AB7">
            <w:pPr>
              <w:jc w:val="center"/>
              <w:rPr>
                <w:rFonts w:ascii="宋体" w:hAnsi="宋体" w:cs="宋体"/>
                <w:color w:val="auto"/>
                <w:sz w:val="16"/>
                <w:szCs w:val="16"/>
              </w:rPr>
            </w:pPr>
          </w:p>
        </w:tc>
        <w:tc>
          <w:tcPr>
            <w:tcW w:w="1155" w:type="dxa"/>
            <w:tcBorders>
              <w:top w:val="single" w:color="000000" w:sz="4" w:space="0"/>
              <w:left w:val="single" w:color="000000" w:sz="4" w:space="0"/>
              <w:bottom w:val="single" w:color="000000" w:sz="4" w:space="0"/>
              <w:right w:val="single" w:color="000000" w:sz="4" w:space="0"/>
            </w:tcBorders>
            <w:vAlign w:val="center"/>
          </w:tcPr>
          <w:p w14:paraId="1A8265FE">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年初预算数</w:t>
            </w:r>
          </w:p>
        </w:tc>
        <w:tc>
          <w:tcPr>
            <w:tcW w:w="803" w:type="dxa"/>
            <w:tcBorders>
              <w:top w:val="single" w:color="000000" w:sz="4" w:space="0"/>
              <w:left w:val="single" w:color="000000" w:sz="4" w:space="0"/>
              <w:bottom w:val="single" w:color="000000" w:sz="4" w:space="0"/>
              <w:right w:val="single" w:color="000000" w:sz="4" w:space="0"/>
            </w:tcBorders>
            <w:vAlign w:val="center"/>
          </w:tcPr>
          <w:p w14:paraId="6B890A08">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全年预算数（A）</w:t>
            </w:r>
          </w:p>
        </w:tc>
        <w:tc>
          <w:tcPr>
            <w:tcW w:w="1098" w:type="dxa"/>
            <w:tcBorders>
              <w:top w:val="single" w:color="000000" w:sz="4" w:space="0"/>
              <w:left w:val="single" w:color="000000" w:sz="4" w:space="0"/>
              <w:bottom w:val="single" w:color="000000" w:sz="4" w:space="0"/>
              <w:right w:val="single" w:color="000000" w:sz="4" w:space="0"/>
            </w:tcBorders>
            <w:vAlign w:val="center"/>
          </w:tcPr>
          <w:p w14:paraId="3C7EBF8A">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全年执行数（B）</w:t>
            </w:r>
          </w:p>
        </w:tc>
        <w:tc>
          <w:tcPr>
            <w:tcW w:w="606" w:type="dxa"/>
            <w:tcBorders>
              <w:top w:val="single" w:color="000000" w:sz="4" w:space="0"/>
              <w:left w:val="single" w:color="000000" w:sz="4" w:space="0"/>
              <w:bottom w:val="single" w:color="000000" w:sz="4" w:space="0"/>
              <w:right w:val="single" w:color="000000" w:sz="4" w:space="0"/>
            </w:tcBorders>
            <w:vAlign w:val="center"/>
          </w:tcPr>
          <w:p w14:paraId="4D58C089">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分值</w:t>
            </w:r>
          </w:p>
        </w:tc>
        <w:tc>
          <w:tcPr>
            <w:tcW w:w="916" w:type="dxa"/>
            <w:gridSpan w:val="2"/>
            <w:tcBorders>
              <w:top w:val="single" w:color="000000" w:sz="4" w:space="0"/>
              <w:left w:val="single" w:color="000000" w:sz="4" w:space="0"/>
              <w:bottom w:val="single" w:color="000000" w:sz="4" w:space="0"/>
              <w:right w:val="single" w:color="000000" w:sz="4" w:space="0"/>
            </w:tcBorders>
            <w:vAlign w:val="center"/>
          </w:tcPr>
          <w:p w14:paraId="69A443C8">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执行率（B/A）</w:t>
            </w:r>
          </w:p>
        </w:tc>
        <w:tc>
          <w:tcPr>
            <w:tcW w:w="931" w:type="dxa"/>
            <w:tcBorders>
              <w:top w:val="single" w:color="000000" w:sz="4" w:space="0"/>
              <w:left w:val="single" w:color="000000" w:sz="4" w:space="0"/>
              <w:bottom w:val="single" w:color="000000" w:sz="4" w:space="0"/>
              <w:right w:val="single" w:color="000000" w:sz="4" w:space="0"/>
            </w:tcBorders>
            <w:vAlign w:val="center"/>
          </w:tcPr>
          <w:p w14:paraId="58E95D0C">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得分</w:t>
            </w:r>
          </w:p>
        </w:tc>
      </w:tr>
      <w:tr w14:paraId="4935E737">
        <w:tblPrEx>
          <w:tblCellMar>
            <w:top w:w="0" w:type="dxa"/>
            <w:left w:w="108" w:type="dxa"/>
            <w:bottom w:w="0" w:type="dxa"/>
            <w:right w:w="108" w:type="dxa"/>
          </w:tblCellMar>
        </w:tblPrEx>
        <w:trPr>
          <w:cantSplit/>
          <w:trHeight w:val="0" w:hRule="atLeast"/>
        </w:trPr>
        <w:tc>
          <w:tcPr>
            <w:tcW w:w="166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9E86A34">
            <w:pPr>
              <w:jc w:val="center"/>
              <w:rPr>
                <w:rFonts w:ascii="宋体" w:hAnsi="宋体" w:cs="宋体"/>
                <w:color w:val="auto"/>
                <w:sz w:val="16"/>
                <w:szCs w:val="16"/>
              </w:rPr>
            </w:pPr>
          </w:p>
        </w:tc>
        <w:tc>
          <w:tcPr>
            <w:tcW w:w="2040" w:type="dxa"/>
            <w:gridSpan w:val="2"/>
            <w:tcBorders>
              <w:top w:val="single" w:color="000000" w:sz="4" w:space="0"/>
              <w:left w:val="single" w:color="000000" w:sz="4" w:space="0"/>
              <w:bottom w:val="single" w:color="000000" w:sz="4" w:space="0"/>
              <w:right w:val="single" w:color="000000" w:sz="4" w:space="0"/>
            </w:tcBorders>
            <w:vAlign w:val="center"/>
          </w:tcPr>
          <w:p w14:paraId="1EF3F3A9">
            <w:pPr>
              <w:widowControl/>
              <w:textAlignment w:val="center"/>
              <w:rPr>
                <w:rFonts w:ascii="宋体" w:hAnsi="宋体" w:cs="宋体"/>
                <w:color w:val="auto"/>
                <w:sz w:val="16"/>
                <w:szCs w:val="16"/>
              </w:rPr>
            </w:pPr>
            <w:r>
              <w:rPr>
                <w:rFonts w:hint="eastAsia" w:ascii="宋体" w:hAnsi="宋体" w:cs="宋体"/>
                <w:color w:val="auto"/>
                <w:kern w:val="0"/>
                <w:sz w:val="16"/>
                <w:szCs w:val="16"/>
                <w:lang w:bidi="ar"/>
              </w:rPr>
              <w:t>年度资金总额</w:t>
            </w:r>
          </w:p>
        </w:tc>
        <w:tc>
          <w:tcPr>
            <w:tcW w:w="1155" w:type="dxa"/>
            <w:tcBorders>
              <w:top w:val="single" w:color="000000" w:sz="4" w:space="0"/>
              <w:left w:val="single" w:color="000000" w:sz="4" w:space="0"/>
              <w:bottom w:val="single" w:color="000000" w:sz="4" w:space="0"/>
              <w:right w:val="single" w:color="000000" w:sz="4" w:space="0"/>
            </w:tcBorders>
            <w:vAlign w:val="center"/>
          </w:tcPr>
          <w:p w14:paraId="25D96A75">
            <w:pPr>
              <w:jc w:val="center"/>
              <w:rPr>
                <w:rFonts w:hint="default" w:ascii="宋体" w:hAnsi="宋体" w:eastAsia="宋体" w:cs="宋体"/>
                <w:color w:val="auto"/>
                <w:sz w:val="16"/>
                <w:szCs w:val="16"/>
                <w:lang w:val="en-US" w:eastAsia="zh-CN"/>
              </w:rPr>
            </w:pPr>
            <w:r>
              <w:rPr>
                <w:rFonts w:hint="eastAsia" w:ascii="宋体" w:hAnsi="宋体" w:cs="宋体"/>
                <w:color w:val="auto"/>
                <w:sz w:val="16"/>
                <w:szCs w:val="16"/>
                <w:lang w:val="en-US" w:eastAsia="zh-CN"/>
              </w:rPr>
              <w:t>383.40</w:t>
            </w:r>
          </w:p>
        </w:tc>
        <w:tc>
          <w:tcPr>
            <w:tcW w:w="803" w:type="dxa"/>
            <w:tcBorders>
              <w:top w:val="single" w:color="000000" w:sz="4" w:space="0"/>
              <w:left w:val="single" w:color="000000" w:sz="4" w:space="0"/>
              <w:bottom w:val="single" w:color="000000" w:sz="4" w:space="0"/>
              <w:right w:val="single" w:color="000000" w:sz="4" w:space="0"/>
            </w:tcBorders>
            <w:vAlign w:val="center"/>
          </w:tcPr>
          <w:p w14:paraId="00D43E2B">
            <w:pPr>
              <w:jc w:val="center"/>
              <w:rPr>
                <w:rFonts w:hint="default" w:ascii="宋体" w:hAnsi="宋体" w:eastAsia="宋体" w:cs="宋体"/>
                <w:color w:val="auto"/>
                <w:sz w:val="16"/>
                <w:szCs w:val="16"/>
                <w:lang w:val="en-US" w:eastAsia="zh-CN"/>
              </w:rPr>
            </w:pPr>
            <w:r>
              <w:rPr>
                <w:rFonts w:hint="eastAsia" w:ascii="宋体" w:hAnsi="宋体" w:cs="宋体"/>
                <w:color w:val="auto"/>
                <w:sz w:val="16"/>
                <w:szCs w:val="16"/>
                <w:lang w:val="en-US" w:eastAsia="zh-CN"/>
              </w:rPr>
              <w:t>383.40</w:t>
            </w:r>
          </w:p>
        </w:tc>
        <w:tc>
          <w:tcPr>
            <w:tcW w:w="1098" w:type="dxa"/>
            <w:tcBorders>
              <w:top w:val="single" w:color="000000" w:sz="4" w:space="0"/>
              <w:left w:val="single" w:color="000000" w:sz="4" w:space="0"/>
              <w:bottom w:val="single" w:color="000000" w:sz="4" w:space="0"/>
              <w:right w:val="single" w:color="000000" w:sz="4" w:space="0"/>
            </w:tcBorders>
            <w:vAlign w:val="center"/>
          </w:tcPr>
          <w:p w14:paraId="3E2FD288">
            <w:pPr>
              <w:rPr>
                <w:rFonts w:hint="default" w:ascii="宋体" w:hAnsi="宋体" w:eastAsia="宋体" w:cs="宋体"/>
                <w:color w:val="auto"/>
                <w:sz w:val="16"/>
                <w:szCs w:val="16"/>
                <w:lang w:val="en-US" w:eastAsia="zh-CN"/>
              </w:rPr>
            </w:pPr>
            <w:r>
              <w:rPr>
                <w:rFonts w:hint="eastAsia" w:ascii="宋体" w:hAnsi="宋体" w:cs="宋体"/>
                <w:color w:val="auto"/>
                <w:sz w:val="16"/>
                <w:szCs w:val="16"/>
                <w:lang w:val="en-US" w:eastAsia="zh-CN"/>
              </w:rPr>
              <w:t>383.40</w:t>
            </w:r>
          </w:p>
        </w:tc>
        <w:tc>
          <w:tcPr>
            <w:tcW w:w="606" w:type="dxa"/>
            <w:tcBorders>
              <w:top w:val="single" w:color="000000" w:sz="4" w:space="0"/>
              <w:left w:val="single" w:color="000000" w:sz="4" w:space="0"/>
              <w:bottom w:val="single" w:color="000000" w:sz="4" w:space="0"/>
              <w:right w:val="single" w:color="000000" w:sz="4" w:space="0"/>
            </w:tcBorders>
            <w:vAlign w:val="center"/>
          </w:tcPr>
          <w:p w14:paraId="301B2037">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10</w:t>
            </w:r>
          </w:p>
        </w:tc>
        <w:tc>
          <w:tcPr>
            <w:tcW w:w="916" w:type="dxa"/>
            <w:gridSpan w:val="2"/>
            <w:tcBorders>
              <w:top w:val="single" w:color="000000" w:sz="4" w:space="0"/>
              <w:left w:val="single" w:color="000000" w:sz="4" w:space="0"/>
              <w:bottom w:val="single" w:color="000000" w:sz="4" w:space="0"/>
              <w:right w:val="single" w:color="000000" w:sz="4" w:space="0"/>
            </w:tcBorders>
            <w:vAlign w:val="center"/>
          </w:tcPr>
          <w:p w14:paraId="6E1E6B0E">
            <w:pPr>
              <w:jc w:val="center"/>
              <w:rPr>
                <w:rFonts w:hint="default" w:ascii="宋体" w:hAnsi="宋体" w:eastAsia="宋体" w:cs="宋体"/>
                <w:color w:val="auto"/>
                <w:sz w:val="16"/>
                <w:szCs w:val="16"/>
                <w:lang w:val="en-US" w:eastAsia="zh-CN"/>
              </w:rPr>
            </w:pPr>
            <w:r>
              <w:rPr>
                <w:rFonts w:hint="eastAsia" w:ascii="宋体" w:hAnsi="宋体" w:cs="宋体"/>
                <w:color w:val="auto"/>
                <w:sz w:val="16"/>
                <w:szCs w:val="16"/>
                <w:lang w:val="en-US" w:eastAsia="zh-CN"/>
              </w:rPr>
              <w:t>100%</w:t>
            </w:r>
          </w:p>
        </w:tc>
        <w:tc>
          <w:tcPr>
            <w:tcW w:w="931" w:type="dxa"/>
            <w:tcBorders>
              <w:top w:val="single" w:color="000000" w:sz="4" w:space="0"/>
              <w:left w:val="single" w:color="000000" w:sz="4" w:space="0"/>
              <w:bottom w:val="single" w:color="000000" w:sz="4" w:space="0"/>
              <w:right w:val="single" w:color="000000" w:sz="4" w:space="0"/>
            </w:tcBorders>
            <w:vAlign w:val="center"/>
          </w:tcPr>
          <w:p w14:paraId="0C826F2B">
            <w:pPr>
              <w:jc w:val="center"/>
              <w:rPr>
                <w:rFonts w:hint="default" w:ascii="宋体" w:hAnsi="宋体" w:eastAsia="宋体" w:cs="宋体"/>
                <w:color w:val="auto"/>
                <w:sz w:val="16"/>
                <w:szCs w:val="16"/>
                <w:lang w:val="en-US" w:eastAsia="zh-CN"/>
              </w:rPr>
            </w:pPr>
            <w:r>
              <w:rPr>
                <w:rFonts w:hint="eastAsia" w:ascii="宋体" w:hAnsi="宋体" w:cs="宋体"/>
                <w:color w:val="auto"/>
                <w:sz w:val="16"/>
                <w:szCs w:val="16"/>
                <w:lang w:val="en-US" w:eastAsia="zh-CN"/>
              </w:rPr>
              <w:t>10</w:t>
            </w:r>
          </w:p>
        </w:tc>
      </w:tr>
      <w:tr w14:paraId="7A2583E3">
        <w:tblPrEx>
          <w:tblCellMar>
            <w:top w:w="0" w:type="dxa"/>
            <w:left w:w="108" w:type="dxa"/>
            <w:bottom w:w="0" w:type="dxa"/>
            <w:right w:w="108" w:type="dxa"/>
          </w:tblCellMar>
        </w:tblPrEx>
        <w:trPr>
          <w:cantSplit/>
          <w:trHeight w:val="0" w:hRule="atLeast"/>
        </w:trPr>
        <w:tc>
          <w:tcPr>
            <w:tcW w:w="166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FAF58AC">
            <w:pPr>
              <w:jc w:val="center"/>
              <w:rPr>
                <w:rFonts w:ascii="宋体" w:hAnsi="宋体" w:cs="宋体"/>
                <w:color w:val="auto"/>
                <w:sz w:val="16"/>
                <w:szCs w:val="16"/>
              </w:rPr>
            </w:pPr>
          </w:p>
        </w:tc>
        <w:tc>
          <w:tcPr>
            <w:tcW w:w="2040" w:type="dxa"/>
            <w:gridSpan w:val="2"/>
            <w:tcBorders>
              <w:top w:val="single" w:color="000000" w:sz="4" w:space="0"/>
              <w:left w:val="single" w:color="000000" w:sz="4" w:space="0"/>
              <w:bottom w:val="single" w:color="000000" w:sz="4" w:space="0"/>
              <w:right w:val="single" w:color="000000" w:sz="4" w:space="0"/>
            </w:tcBorders>
            <w:vAlign w:val="center"/>
          </w:tcPr>
          <w:p w14:paraId="3FE11B38">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其中：当年财政拨款</w:t>
            </w:r>
          </w:p>
        </w:tc>
        <w:tc>
          <w:tcPr>
            <w:tcW w:w="1155" w:type="dxa"/>
            <w:tcBorders>
              <w:top w:val="single" w:color="000000" w:sz="4" w:space="0"/>
              <w:left w:val="single" w:color="000000" w:sz="4" w:space="0"/>
              <w:bottom w:val="single" w:color="000000" w:sz="4" w:space="0"/>
              <w:right w:val="single" w:color="000000" w:sz="4" w:space="0"/>
            </w:tcBorders>
            <w:vAlign w:val="center"/>
          </w:tcPr>
          <w:p w14:paraId="375FD2FF">
            <w:pPr>
              <w:jc w:val="center"/>
              <w:rPr>
                <w:rFonts w:ascii="宋体" w:hAnsi="宋体" w:cs="宋体"/>
                <w:color w:val="auto"/>
                <w:sz w:val="16"/>
                <w:szCs w:val="16"/>
              </w:rPr>
            </w:pPr>
            <w:r>
              <w:rPr>
                <w:rFonts w:hint="eastAsia" w:ascii="宋体" w:hAnsi="宋体" w:cs="宋体"/>
                <w:color w:val="auto"/>
                <w:sz w:val="16"/>
                <w:szCs w:val="16"/>
                <w:lang w:val="en-US" w:eastAsia="zh-CN"/>
              </w:rPr>
              <w:t>383.40</w:t>
            </w:r>
          </w:p>
        </w:tc>
        <w:tc>
          <w:tcPr>
            <w:tcW w:w="803" w:type="dxa"/>
            <w:tcBorders>
              <w:top w:val="single" w:color="000000" w:sz="4" w:space="0"/>
              <w:left w:val="single" w:color="000000" w:sz="4" w:space="0"/>
              <w:bottom w:val="single" w:color="000000" w:sz="4" w:space="0"/>
              <w:right w:val="single" w:color="000000" w:sz="4" w:space="0"/>
            </w:tcBorders>
            <w:vAlign w:val="center"/>
          </w:tcPr>
          <w:p w14:paraId="615A9EC8">
            <w:pPr>
              <w:jc w:val="center"/>
              <w:rPr>
                <w:rFonts w:ascii="宋体" w:hAnsi="宋体" w:cs="宋体"/>
                <w:color w:val="auto"/>
                <w:sz w:val="16"/>
                <w:szCs w:val="16"/>
              </w:rPr>
            </w:pPr>
            <w:r>
              <w:rPr>
                <w:rFonts w:hint="eastAsia" w:ascii="宋体" w:hAnsi="宋体" w:cs="宋体"/>
                <w:color w:val="auto"/>
                <w:sz w:val="16"/>
                <w:szCs w:val="16"/>
                <w:lang w:val="en-US" w:eastAsia="zh-CN"/>
              </w:rPr>
              <w:t>383.40</w:t>
            </w:r>
          </w:p>
        </w:tc>
        <w:tc>
          <w:tcPr>
            <w:tcW w:w="1098" w:type="dxa"/>
            <w:tcBorders>
              <w:top w:val="single" w:color="000000" w:sz="4" w:space="0"/>
              <w:left w:val="single" w:color="000000" w:sz="4" w:space="0"/>
              <w:bottom w:val="single" w:color="000000" w:sz="4" w:space="0"/>
              <w:right w:val="single" w:color="000000" w:sz="4" w:space="0"/>
            </w:tcBorders>
            <w:vAlign w:val="center"/>
          </w:tcPr>
          <w:p w14:paraId="0A199F79">
            <w:pPr>
              <w:rPr>
                <w:rFonts w:ascii="宋体" w:hAnsi="宋体" w:cs="宋体"/>
                <w:color w:val="auto"/>
                <w:sz w:val="16"/>
                <w:szCs w:val="16"/>
              </w:rPr>
            </w:pPr>
            <w:r>
              <w:rPr>
                <w:rFonts w:hint="eastAsia" w:ascii="宋体" w:hAnsi="宋体" w:cs="宋体"/>
                <w:color w:val="auto"/>
                <w:sz w:val="16"/>
                <w:szCs w:val="16"/>
                <w:lang w:val="en-US" w:eastAsia="zh-CN"/>
              </w:rPr>
              <w:t>383.40</w:t>
            </w:r>
          </w:p>
        </w:tc>
        <w:tc>
          <w:tcPr>
            <w:tcW w:w="606" w:type="dxa"/>
            <w:tcBorders>
              <w:top w:val="single" w:color="000000" w:sz="4" w:space="0"/>
              <w:left w:val="single" w:color="000000" w:sz="4" w:space="0"/>
              <w:bottom w:val="single" w:color="000000" w:sz="4" w:space="0"/>
              <w:right w:val="single" w:color="000000" w:sz="4" w:space="0"/>
            </w:tcBorders>
            <w:vAlign w:val="center"/>
          </w:tcPr>
          <w:p w14:paraId="2EECBCC2">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w:t>
            </w:r>
          </w:p>
        </w:tc>
        <w:tc>
          <w:tcPr>
            <w:tcW w:w="916" w:type="dxa"/>
            <w:gridSpan w:val="2"/>
            <w:tcBorders>
              <w:top w:val="single" w:color="000000" w:sz="4" w:space="0"/>
              <w:left w:val="single" w:color="000000" w:sz="4" w:space="0"/>
              <w:bottom w:val="single" w:color="000000" w:sz="4" w:space="0"/>
              <w:right w:val="single" w:color="000000" w:sz="4" w:space="0"/>
            </w:tcBorders>
            <w:vAlign w:val="center"/>
          </w:tcPr>
          <w:p w14:paraId="3D85D0CA">
            <w:pPr>
              <w:jc w:val="center"/>
              <w:rPr>
                <w:rFonts w:hint="default" w:ascii="宋体" w:hAnsi="宋体" w:eastAsia="宋体" w:cs="宋体"/>
                <w:color w:val="auto"/>
                <w:sz w:val="16"/>
                <w:szCs w:val="16"/>
                <w:lang w:val="en-US" w:eastAsia="zh-CN"/>
              </w:rPr>
            </w:pPr>
            <w:r>
              <w:rPr>
                <w:rFonts w:hint="eastAsia" w:ascii="宋体" w:hAnsi="宋体" w:cs="宋体"/>
                <w:color w:val="auto"/>
                <w:sz w:val="16"/>
                <w:szCs w:val="16"/>
                <w:lang w:val="en-US" w:eastAsia="zh-CN"/>
              </w:rPr>
              <w:t>100%</w:t>
            </w:r>
          </w:p>
        </w:tc>
        <w:tc>
          <w:tcPr>
            <w:tcW w:w="931" w:type="dxa"/>
            <w:tcBorders>
              <w:top w:val="single" w:color="000000" w:sz="4" w:space="0"/>
              <w:left w:val="single" w:color="000000" w:sz="4" w:space="0"/>
              <w:bottom w:val="single" w:color="000000" w:sz="4" w:space="0"/>
              <w:right w:val="single" w:color="000000" w:sz="4" w:space="0"/>
            </w:tcBorders>
            <w:vAlign w:val="center"/>
          </w:tcPr>
          <w:p w14:paraId="171DA8AF">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w:t>
            </w:r>
          </w:p>
        </w:tc>
      </w:tr>
      <w:tr w14:paraId="064F3C01">
        <w:tblPrEx>
          <w:tblCellMar>
            <w:top w:w="0" w:type="dxa"/>
            <w:left w:w="108" w:type="dxa"/>
            <w:bottom w:w="0" w:type="dxa"/>
            <w:right w:w="108" w:type="dxa"/>
          </w:tblCellMar>
        </w:tblPrEx>
        <w:trPr>
          <w:cantSplit/>
          <w:trHeight w:val="485" w:hRule="atLeast"/>
        </w:trPr>
        <w:tc>
          <w:tcPr>
            <w:tcW w:w="166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4369CB4">
            <w:pPr>
              <w:jc w:val="center"/>
              <w:rPr>
                <w:rFonts w:ascii="宋体" w:hAnsi="宋体" w:cs="宋体"/>
                <w:color w:val="auto"/>
                <w:sz w:val="16"/>
                <w:szCs w:val="16"/>
              </w:rPr>
            </w:pPr>
          </w:p>
        </w:tc>
        <w:tc>
          <w:tcPr>
            <w:tcW w:w="2040" w:type="dxa"/>
            <w:gridSpan w:val="2"/>
            <w:tcBorders>
              <w:top w:val="single" w:color="000000" w:sz="4" w:space="0"/>
              <w:left w:val="single" w:color="000000" w:sz="4" w:space="0"/>
              <w:bottom w:val="single" w:color="000000" w:sz="4" w:space="0"/>
              <w:right w:val="single" w:color="000000" w:sz="4" w:space="0"/>
            </w:tcBorders>
            <w:vAlign w:val="center"/>
          </w:tcPr>
          <w:p w14:paraId="00C836C0">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 xml:space="preserve">      上年结转资金</w:t>
            </w:r>
          </w:p>
        </w:tc>
        <w:tc>
          <w:tcPr>
            <w:tcW w:w="1155" w:type="dxa"/>
            <w:tcBorders>
              <w:top w:val="single" w:color="000000" w:sz="4" w:space="0"/>
              <w:left w:val="single" w:color="000000" w:sz="4" w:space="0"/>
              <w:bottom w:val="single" w:color="000000" w:sz="4" w:space="0"/>
              <w:right w:val="single" w:color="000000" w:sz="4" w:space="0"/>
            </w:tcBorders>
            <w:vAlign w:val="center"/>
          </w:tcPr>
          <w:p w14:paraId="7C0C36C1">
            <w:pPr>
              <w:jc w:val="center"/>
              <w:rPr>
                <w:rFonts w:hint="default" w:ascii="宋体" w:hAnsi="宋体" w:eastAsia="宋体" w:cs="宋体"/>
                <w:color w:val="auto"/>
                <w:sz w:val="16"/>
                <w:szCs w:val="16"/>
                <w:lang w:val="en-US" w:eastAsia="zh-CN"/>
              </w:rPr>
            </w:pPr>
          </w:p>
        </w:tc>
        <w:tc>
          <w:tcPr>
            <w:tcW w:w="803" w:type="dxa"/>
            <w:tcBorders>
              <w:top w:val="single" w:color="000000" w:sz="4" w:space="0"/>
              <w:left w:val="single" w:color="000000" w:sz="4" w:space="0"/>
              <w:bottom w:val="single" w:color="000000" w:sz="4" w:space="0"/>
              <w:right w:val="single" w:color="000000" w:sz="4" w:space="0"/>
            </w:tcBorders>
            <w:vAlign w:val="center"/>
          </w:tcPr>
          <w:p w14:paraId="25962FE6">
            <w:pPr>
              <w:jc w:val="center"/>
              <w:rPr>
                <w:rFonts w:hint="default" w:ascii="宋体" w:hAnsi="宋体" w:eastAsia="宋体" w:cs="宋体"/>
                <w:color w:val="auto"/>
                <w:sz w:val="16"/>
                <w:szCs w:val="16"/>
                <w:lang w:val="en-US" w:eastAsia="zh-CN"/>
              </w:rPr>
            </w:pPr>
          </w:p>
        </w:tc>
        <w:tc>
          <w:tcPr>
            <w:tcW w:w="1098" w:type="dxa"/>
            <w:tcBorders>
              <w:top w:val="single" w:color="000000" w:sz="4" w:space="0"/>
              <w:left w:val="single" w:color="000000" w:sz="4" w:space="0"/>
              <w:bottom w:val="single" w:color="000000" w:sz="4" w:space="0"/>
              <w:right w:val="single" w:color="000000" w:sz="4" w:space="0"/>
            </w:tcBorders>
            <w:vAlign w:val="center"/>
          </w:tcPr>
          <w:p w14:paraId="3DA80CAC">
            <w:pPr>
              <w:rPr>
                <w:rFonts w:hint="default" w:ascii="宋体" w:hAnsi="宋体" w:eastAsia="宋体" w:cs="宋体"/>
                <w:color w:val="auto"/>
                <w:sz w:val="16"/>
                <w:szCs w:val="16"/>
                <w:lang w:val="en-US" w:eastAsia="zh-CN"/>
              </w:rPr>
            </w:pPr>
          </w:p>
        </w:tc>
        <w:tc>
          <w:tcPr>
            <w:tcW w:w="606" w:type="dxa"/>
            <w:tcBorders>
              <w:top w:val="single" w:color="000000" w:sz="4" w:space="0"/>
              <w:left w:val="single" w:color="000000" w:sz="4" w:space="0"/>
              <w:bottom w:val="single" w:color="000000" w:sz="4" w:space="0"/>
              <w:right w:val="single" w:color="000000" w:sz="4" w:space="0"/>
            </w:tcBorders>
            <w:vAlign w:val="center"/>
          </w:tcPr>
          <w:p w14:paraId="59C3D6ED">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w:t>
            </w:r>
          </w:p>
        </w:tc>
        <w:tc>
          <w:tcPr>
            <w:tcW w:w="916" w:type="dxa"/>
            <w:gridSpan w:val="2"/>
            <w:tcBorders>
              <w:top w:val="single" w:color="000000" w:sz="4" w:space="0"/>
              <w:left w:val="single" w:color="000000" w:sz="4" w:space="0"/>
              <w:bottom w:val="single" w:color="000000" w:sz="4" w:space="0"/>
              <w:right w:val="single" w:color="000000" w:sz="4" w:space="0"/>
            </w:tcBorders>
            <w:vAlign w:val="center"/>
          </w:tcPr>
          <w:p w14:paraId="3384681F">
            <w:pPr>
              <w:jc w:val="center"/>
              <w:rPr>
                <w:rFonts w:hint="default" w:ascii="宋体" w:hAnsi="宋体" w:eastAsia="宋体" w:cs="宋体"/>
                <w:color w:val="auto"/>
                <w:sz w:val="16"/>
                <w:szCs w:val="16"/>
                <w:lang w:val="en-US" w:eastAsia="zh-CN"/>
              </w:rPr>
            </w:pPr>
            <w:r>
              <w:rPr>
                <w:rFonts w:hint="eastAsia" w:ascii="宋体" w:hAnsi="宋体" w:cs="宋体"/>
                <w:color w:val="auto"/>
                <w:sz w:val="16"/>
                <w:szCs w:val="16"/>
                <w:lang w:val="en-US" w:eastAsia="zh-CN"/>
              </w:rPr>
              <w:t>100%</w:t>
            </w:r>
          </w:p>
        </w:tc>
        <w:tc>
          <w:tcPr>
            <w:tcW w:w="931" w:type="dxa"/>
            <w:tcBorders>
              <w:top w:val="single" w:color="000000" w:sz="4" w:space="0"/>
              <w:left w:val="single" w:color="000000" w:sz="4" w:space="0"/>
              <w:bottom w:val="single" w:color="000000" w:sz="4" w:space="0"/>
              <w:right w:val="single" w:color="000000" w:sz="4" w:space="0"/>
            </w:tcBorders>
            <w:vAlign w:val="center"/>
          </w:tcPr>
          <w:p w14:paraId="0C6794C5">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w:t>
            </w:r>
          </w:p>
        </w:tc>
      </w:tr>
      <w:tr w14:paraId="3D5EE20F">
        <w:tblPrEx>
          <w:tblCellMar>
            <w:top w:w="0" w:type="dxa"/>
            <w:left w:w="108" w:type="dxa"/>
            <w:bottom w:w="0" w:type="dxa"/>
            <w:right w:w="108" w:type="dxa"/>
          </w:tblCellMar>
        </w:tblPrEx>
        <w:trPr>
          <w:cantSplit/>
          <w:trHeight w:val="0" w:hRule="atLeast"/>
        </w:trPr>
        <w:tc>
          <w:tcPr>
            <w:tcW w:w="166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E4398B9">
            <w:pPr>
              <w:jc w:val="center"/>
              <w:rPr>
                <w:rFonts w:ascii="宋体" w:hAnsi="宋体" w:cs="宋体"/>
                <w:color w:val="auto"/>
                <w:sz w:val="16"/>
                <w:szCs w:val="16"/>
              </w:rPr>
            </w:pPr>
          </w:p>
        </w:tc>
        <w:tc>
          <w:tcPr>
            <w:tcW w:w="2040" w:type="dxa"/>
            <w:gridSpan w:val="2"/>
            <w:tcBorders>
              <w:top w:val="single" w:color="000000" w:sz="4" w:space="0"/>
              <w:left w:val="single" w:color="000000" w:sz="4" w:space="0"/>
              <w:bottom w:val="single" w:color="000000" w:sz="4" w:space="0"/>
              <w:right w:val="single" w:color="000000" w:sz="4" w:space="0"/>
            </w:tcBorders>
            <w:vAlign w:val="center"/>
          </w:tcPr>
          <w:p w14:paraId="6A90941F">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 xml:space="preserve">  其他资金</w:t>
            </w:r>
          </w:p>
        </w:tc>
        <w:tc>
          <w:tcPr>
            <w:tcW w:w="1155" w:type="dxa"/>
            <w:tcBorders>
              <w:top w:val="single" w:color="000000" w:sz="4" w:space="0"/>
              <w:left w:val="single" w:color="000000" w:sz="4" w:space="0"/>
              <w:bottom w:val="single" w:color="000000" w:sz="4" w:space="0"/>
              <w:right w:val="single" w:color="000000" w:sz="4" w:space="0"/>
            </w:tcBorders>
            <w:vAlign w:val="center"/>
          </w:tcPr>
          <w:p w14:paraId="33A1E805">
            <w:pPr>
              <w:jc w:val="center"/>
              <w:rPr>
                <w:rFonts w:ascii="宋体" w:hAnsi="宋体" w:cs="宋体"/>
                <w:color w:val="auto"/>
                <w:sz w:val="16"/>
                <w:szCs w:val="16"/>
              </w:rPr>
            </w:pPr>
          </w:p>
        </w:tc>
        <w:tc>
          <w:tcPr>
            <w:tcW w:w="803" w:type="dxa"/>
            <w:tcBorders>
              <w:top w:val="single" w:color="000000" w:sz="4" w:space="0"/>
              <w:left w:val="single" w:color="000000" w:sz="4" w:space="0"/>
              <w:bottom w:val="single" w:color="000000" w:sz="4" w:space="0"/>
              <w:right w:val="single" w:color="000000" w:sz="4" w:space="0"/>
            </w:tcBorders>
            <w:vAlign w:val="center"/>
          </w:tcPr>
          <w:p w14:paraId="1DBDA4CC">
            <w:pPr>
              <w:jc w:val="center"/>
              <w:rPr>
                <w:rFonts w:ascii="宋体" w:hAnsi="宋体" w:cs="宋体"/>
                <w:color w:val="auto"/>
                <w:sz w:val="16"/>
                <w:szCs w:val="16"/>
              </w:rPr>
            </w:pPr>
          </w:p>
        </w:tc>
        <w:tc>
          <w:tcPr>
            <w:tcW w:w="1098" w:type="dxa"/>
            <w:tcBorders>
              <w:top w:val="single" w:color="000000" w:sz="4" w:space="0"/>
              <w:left w:val="single" w:color="000000" w:sz="4" w:space="0"/>
              <w:bottom w:val="single" w:color="000000" w:sz="4" w:space="0"/>
              <w:right w:val="single" w:color="000000" w:sz="4" w:space="0"/>
            </w:tcBorders>
            <w:vAlign w:val="center"/>
          </w:tcPr>
          <w:p w14:paraId="70863437">
            <w:pPr>
              <w:rPr>
                <w:rFonts w:ascii="宋体" w:hAnsi="宋体" w:cs="宋体"/>
                <w:color w:val="auto"/>
                <w:sz w:val="16"/>
                <w:szCs w:val="16"/>
              </w:rPr>
            </w:pPr>
          </w:p>
        </w:tc>
        <w:tc>
          <w:tcPr>
            <w:tcW w:w="606" w:type="dxa"/>
            <w:tcBorders>
              <w:top w:val="single" w:color="000000" w:sz="4" w:space="0"/>
              <w:left w:val="single" w:color="000000" w:sz="4" w:space="0"/>
              <w:bottom w:val="single" w:color="000000" w:sz="4" w:space="0"/>
              <w:right w:val="single" w:color="000000" w:sz="4" w:space="0"/>
            </w:tcBorders>
            <w:vAlign w:val="center"/>
          </w:tcPr>
          <w:p w14:paraId="0217946E">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w:t>
            </w:r>
          </w:p>
        </w:tc>
        <w:tc>
          <w:tcPr>
            <w:tcW w:w="916" w:type="dxa"/>
            <w:gridSpan w:val="2"/>
            <w:tcBorders>
              <w:top w:val="single" w:color="000000" w:sz="4" w:space="0"/>
              <w:left w:val="single" w:color="000000" w:sz="4" w:space="0"/>
              <w:bottom w:val="single" w:color="000000" w:sz="4" w:space="0"/>
              <w:right w:val="single" w:color="000000" w:sz="4" w:space="0"/>
            </w:tcBorders>
            <w:vAlign w:val="center"/>
          </w:tcPr>
          <w:p w14:paraId="6502F804">
            <w:pPr>
              <w:jc w:val="center"/>
              <w:rPr>
                <w:rFonts w:hint="default" w:ascii="宋体" w:hAnsi="宋体" w:eastAsia="宋体" w:cs="宋体"/>
                <w:color w:val="auto"/>
                <w:sz w:val="16"/>
                <w:szCs w:val="16"/>
                <w:lang w:val="en-US" w:eastAsia="zh-CN"/>
              </w:rPr>
            </w:pPr>
            <w:r>
              <w:rPr>
                <w:rFonts w:hint="eastAsia" w:ascii="宋体" w:hAnsi="宋体" w:cs="宋体"/>
                <w:color w:val="auto"/>
                <w:sz w:val="16"/>
                <w:szCs w:val="16"/>
                <w:lang w:val="en-US" w:eastAsia="zh-CN"/>
              </w:rPr>
              <w:t>10</w:t>
            </w:r>
          </w:p>
        </w:tc>
        <w:tc>
          <w:tcPr>
            <w:tcW w:w="931" w:type="dxa"/>
            <w:tcBorders>
              <w:top w:val="single" w:color="000000" w:sz="4" w:space="0"/>
              <w:left w:val="single" w:color="000000" w:sz="4" w:space="0"/>
              <w:bottom w:val="single" w:color="000000" w:sz="4" w:space="0"/>
              <w:right w:val="single" w:color="000000" w:sz="4" w:space="0"/>
            </w:tcBorders>
            <w:vAlign w:val="center"/>
          </w:tcPr>
          <w:p w14:paraId="325FC7A2">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w:t>
            </w:r>
          </w:p>
        </w:tc>
      </w:tr>
      <w:tr w14:paraId="647E548D">
        <w:tblPrEx>
          <w:tblCellMar>
            <w:top w:w="0" w:type="dxa"/>
            <w:left w:w="108" w:type="dxa"/>
            <w:bottom w:w="0" w:type="dxa"/>
            <w:right w:w="108" w:type="dxa"/>
          </w:tblCellMar>
        </w:tblPrEx>
        <w:trPr>
          <w:cantSplit/>
          <w:trHeight w:val="0" w:hRule="atLeast"/>
        </w:trPr>
        <w:tc>
          <w:tcPr>
            <w:tcW w:w="960" w:type="dxa"/>
            <w:vMerge w:val="restart"/>
            <w:tcBorders>
              <w:top w:val="single" w:color="000000" w:sz="4" w:space="0"/>
              <w:left w:val="single" w:color="000000" w:sz="4" w:space="0"/>
              <w:bottom w:val="single" w:color="000000" w:sz="4" w:space="0"/>
              <w:right w:val="single" w:color="000000" w:sz="4" w:space="0"/>
            </w:tcBorders>
            <w:vAlign w:val="center"/>
          </w:tcPr>
          <w:p w14:paraId="2F595D99">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年度总体目标完成情况</w:t>
            </w:r>
          </w:p>
        </w:tc>
        <w:tc>
          <w:tcPr>
            <w:tcW w:w="4703" w:type="dxa"/>
            <w:gridSpan w:val="5"/>
            <w:tcBorders>
              <w:top w:val="single" w:color="000000" w:sz="4" w:space="0"/>
              <w:left w:val="single" w:color="000000" w:sz="4" w:space="0"/>
              <w:bottom w:val="single" w:color="000000" w:sz="4" w:space="0"/>
              <w:right w:val="single" w:color="000000" w:sz="4" w:space="0"/>
            </w:tcBorders>
            <w:vAlign w:val="center"/>
          </w:tcPr>
          <w:p w14:paraId="54994E01">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预期目标（年初设定）</w:t>
            </w:r>
          </w:p>
        </w:tc>
        <w:tc>
          <w:tcPr>
            <w:tcW w:w="3551" w:type="dxa"/>
            <w:gridSpan w:val="5"/>
            <w:tcBorders>
              <w:top w:val="single" w:color="000000" w:sz="4" w:space="0"/>
              <w:left w:val="single" w:color="000000" w:sz="4" w:space="0"/>
              <w:bottom w:val="single" w:color="000000" w:sz="4" w:space="0"/>
              <w:right w:val="single" w:color="000000" w:sz="4" w:space="0"/>
            </w:tcBorders>
            <w:vAlign w:val="center"/>
          </w:tcPr>
          <w:p w14:paraId="4AABF4BE">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实际完成情况</w:t>
            </w:r>
          </w:p>
        </w:tc>
      </w:tr>
      <w:tr w14:paraId="19F6A4C4">
        <w:tblPrEx>
          <w:tblCellMar>
            <w:top w:w="0" w:type="dxa"/>
            <w:left w:w="108" w:type="dxa"/>
            <w:bottom w:w="0" w:type="dxa"/>
            <w:right w:w="108" w:type="dxa"/>
          </w:tblCellMar>
        </w:tblPrEx>
        <w:trPr>
          <w:cantSplit/>
          <w:trHeight w:val="0"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14:paraId="5D80F815">
            <w:pPr>
              <w:jc w:val="center"/>
              <w:rPr>
                <w:rFonts w:ascii="宋体" w:hAnsi="宋体" w:cs="宋体"/>
                <w:color w:val="auto"/>
                <w:sz w:val="16"/>
                <w:szCs w:val="16"/>
              </w:rPr>
            </w:pPr>
          </w:p>
        </w:tc>
        <w:tc>
          <w:tcPr>
            <w:tcW w:w="4703" w:type="dxa"/>
            <w:gridSpan w:val="5"/>
            <w:tcBorders>
              <w:top w:val="single" w:color="000000" w:sz="4" w:space="0"/>
              <w:left w:val="single" w:color="000000" w:sz="4" w:space="0"/>
              <w:bottom w:val="single" w:color="000000" w:sz="4" w:space="0"/>
              <w:right w:val="single" w:color="000000" w:sz="4" w:space="0"/>
            </w:tcBorders>
            <w:vAlign w:val="center"/>
          </w:tcPr>
          <w:p w14:paraId="68FB2416">
            <w:pPr>
              <w:jc w:val="center"/>
              <w:rPr>
                <w:rFonts w:ascii="宋体" w:hAnsi="宋体" w:cs="宋体"/>
                <w:color w:val="auto"/>
                <w:sz w:val="16"/>
                <w:szCs w:val="16"/>
              </w:rPr>
            </w:pPr>
            <w:r>
              <w:rPr>
                <w:rFonts w:hint="eastAsia" w:ascii="宋体" w:hAnsi="宋体" w:cs="宋体"/>
                <w:color w:val="auto"/>
                <w:sz w:val="13"/>
                <w:szCs w:val="13"/>
              </w:rPr>
              <w:t>根据“十四五”综合交通运输发展规划，支持交通建设与改造，更好地服务于全省经济社会发展和人民群众交通需求。</w:t>
            </w:r>
          </w:p>
        </w:tc>
        <w:tc>
          <w:tcPr>
            <w:tcW w:w="3551" w:type="dxa"/>
            <w:gridSpan w:val="5"/>
            <w:tcBorders>
              <w:top w:val="single" w:color="000000" w:sz="4" w:space="0"/>
              <w:left w:val="single" w:color="000000" w:sz="4" w:space="0"/>
              <w:bottom w:val="single" w:color="000000" w:sz="4" w:space="0"/>
              <w:right w:val="single" w:color="000000" w:sz="4" w:space="0"/>
            </w:tcBorders>
            <w:vAlign w:val="center"/>
          </w:tcPr>
          <w:p w14:paraId="7DFBBD51">
            <w:pPr>
              <w:jc w:val="both"/>
              <w:rPr>
                <w:rFonts w:hint="default" w:ascii="宋体" w:hAnsi="宋体" w:eastAsia="宋体" w:cs="宋体"/>
                <w:color w:val="auto"/>
                <w:sz w:val="16"/>
                <w:szCs w:val="16"/>
                <w:lang w:val="en-US" w:eastAsia="zh-CN"/>
              </w:rPr>
            </w:pPr>
            <w:r>
              <w:rPr>
                <w:rFonts w:hint="eastAsia" w:ascii="宋体" w:hAnsi="宋体" w:cs="宋体"/>
                <w:color w:val="auto"/>
                <w:sz w:val="13"/>
                <w:szCs w:val="13"/>
              </w:rPr>
              <w:t>根据“十四五”综合交通运输发展规划，支持交通建设与改造，更好地服务于全省经济社会发展和人民群众交通需求。</w:t>
            </w:r>
          </w:p>
        </w:tc>
      </w:tr>
      <w:tr w14:paraId="54AE3A2E">
        <w:tblPrEx>
          <w:tblCellMar>
            <w:top w:w="0" w:type="dxa"/>
            <w:left w:w="108" w:type="dxa"/>
            <w:bottom w:w="0" w:type="dxa"/>
            <w:right w:w="108" w:type="dxa"/>
          </w:tblCellMar>
        </w:tblPrEx>
        <w:trPr>
          <w:cantSplit/>
          <w:trHeight w:val="0" w:hRule="atLeast"/>
        </w:trPr>
        <w:tc>
          <w:tcPr>
            <w:tcW w:w="960" w:type="dxa"/>
            <w:vMerge w:val="restart"/>
            <w:tcBorders>
              <w:top w:val="single" w:color="000000" w:sz="4" w:space="0"/>
              <w:left w:val="single" w:color="000000" w:sz="4" w:space="0"/>
              <w:bottom w:val="single" w:color="000000" w:sz="4" w:space="0"/>
              <w:right w:val="single" w:color="000000" w:sz="4" w:space="0"/>
            </w:tcBorders>
            <w:vAlign w:val="center"/>
          </w:tcPr>
          <w:p w14:paraId="563917AD">
            <w:pPr>
              <w:widowControl/>
              <w:jc w:val="center"/>
              <w:textAlignment w:val="center"/>
              <w:rPr>
                <w:rFonts w:ascii="宋体" w:hAnsi="宋体" w:cs="宋体"/>
                <w:color w:val="auto"/>
                <w:kern w:val="0"/>
                <w:sz w:val="16"/>
                <w:szCs w:val="16"/>
                <w:lang w:bidi="ar"/>
              </w:rPr>
            </w:pPr>
            <w:r>
              <w:rPr>
                <w:rFonts w:hint="eastAsia" w:ascii="宋体" w:hAnsi="宋体" w:cs="宋体"/>
                <w:color w:val="auto"/>
                <w:kern w:val="0"/>
                <w:sz w:val="16"/>
                <w:szCs w:val="16"/>
                <w:lang w:bidi="ar"/>
              </w:rPr>
              <w:t>绩</w:t>
            </w:r>
          </w:p>
          <w:p w14:paraId="10A8B7B7">
            <w:pPr>
              <w:widowControl/>
              <w:jc w:val="center"/>
              <w:textAlignment w:val="center"/>
              <w:rPr>
                <w:rFonts w:ascii="宋体" w:hAnsi="宋体" w:cs="宋体"/>
                <w:color w:val="auto"/>
                <w:kern w:val="0"/>
                <w:sz w:val="16"/>
                <w:szCs w:val="16"/>
                <w:lang w:bidi="ar"/>
              </w:rPr>
            </w:pPr>
            <w:r>
              <w:rPr>
                <w:rFonts w:hint="eastAsia" w:ascii="宋体" w:hAnsi="宋体" w:cs="宋体"/>
                <w:color w:val="auto"/>
                <w:kern w:val="0"/>
                <w:sz w:val="16"/>
                <w:szCs w:val="16"/>
                <w:lang w:bidi="ar"/>
              </w:rPr>
              <w:t>效</w:t>
            </w:r>
          </w:p>
          <w:p w14:paraId="00344D0D">
            <w:pPr>
              <w:widowControl/>
              <w:jc w:val="center"/>
              <w:textAlignment w:val="center"/>
              <w:rPr>
                <w:rFonts w:ascii="宋体" w:hAnsi="宋体" w:cs="宋体"/>
                <w:color w:val="auto"/>
                <w:kern w:val="0"/>
                <w:sz w:val="16"/>
                <w:szCs w:val="16"/>
                <w:lang w:bidi="ar"/>
              </w:rPr>
            </w:pPr>
            <w:r>
              <w:rPr>
                <w:rFonts w:hint="eastAsia" w:ascii="宋体" w:hAnsi="宋体" w:cs="宋体"/>
                <w:color w:val="auto"/>
                <w:kern w:val="0"/>
                <w:sz w:val="16"/>
                <w:szCs w:val="16"/>
                <w:lang w:bidi="ar"/>
              </w:rPr>
              <w:t>指</w:t>
            </w:r>
          </w:p>
          <w:p w14:paraId="07B4C13F">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标</w:t>
            </w:r>
          </w:p>
        </w:tc>
        <w:tc>
          <w:tcPr>
            <w:tcW w:w="705" w:type="dxa"/>
            <w:tcBorders>
              <w:top w:val="single" w:color="000000" w:sz="4" w:space="0"/>
              <w:left w:val="single" w:color="000000" w:sz="4" w:space="0"/>
              <w:bottom w:val="single" w:color="000000" w:sz="4" w:space="0"/>
              <w:right w:val="single" w:color="000000" w:sz="4" w:space="0"/>
            </w:tcBorders>
            <w:vAlign w:val="center"/>
          </w:tcPr>
          <w:p w14:paraId="062F7E61">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一级指标</w:t>
            </w:r>
          </w:p>
        </w:tc>
        <w:tc>
          <w:tcPr>
            <w:tcW w:w="1935" w:type="dxa"/>
            <w:tcBorders>
              <w:top w:val="single" w:color="000000" w:sz="4" w:space="0"/>
              <w:left w:val="single" w:color="000000" w:sz="4" w:space="0"/>
              <w:bottom w:val="single" w:color="000000" w:sz="4" w:space="0"/>
              <w:right w:val="single" w:color="000000" w:sz="4" w:space="0"/>
            </w:tcBorders>
            <w:vAlign w:val="center"/>
          </w:tcPr>
          <w:p w14:paraId="1494928D">
            <w:pPr>
              <w:widowControl/>
              <w:jc w:val="center"/>
              <w:textAlignment w:val="center"/>
              <w:rPr>
                <w:rFonts w:ascii="宋体" w:hAnsi="宋体" w:cs="宋体"/>
                <w:color w:val="auto"/>
                <w:kern w:val="0"/>
                <w:sz w:val="16"/>
                <w:szCs w:val="16"/>
                <w:lang w:bidi="ar"/>
              </w:rPr>
            </w:pPr>
            <w:r>
              <w:rPr>
                <w:rFonts w:hint="eastAsia" w:ascii="宋体" w:hAnsi="宋体" w:cs="宋体"/>
                <w:color w:val="auto"/>
                <w:kern w:val="0"/>
                <w:sz w:val="16"/>
                <w:szCs w:val="16"/>
                <w:lang w:bidi="ar"/>
              </w:rPr>
              <w:t>二级</w:t>
            </w:r>
          </w:p>
          <w:p w14:paraId="1B86FA16">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指标</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704E3794">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三级指标</w:t>
            </w:r>
          </w:p>
        </w:tc>
        <w:tc>
          <w:tcPr>
            <w:tcW w:w="803" w:type="dxa"/>
            <w:tcBorders>
              <w:top w:val="single" w:color="000000" w:sz="4" w:space="0"/>
              <w:left w:val="single" w:color="000000" w:sz="4" w:space="0"/>
              <w:bottom w:val="single" w:color="000000" w:sz="4" w:space="0"/>
              <w:right w:val="single" w:color="000000" w:sz="4" w:space="0"/>
            </w:tcBorders>
            <w:vAlign w:val="center"/>
          </w:tcPr>
          <w:p w14:paraId="547E2E18">
            <w:pPr>
              <w:widowControl/>
              <w:jc w:val="center"/>
              <w:textAlignment w:val="center"/>
              <w:rPr>
                <w:rFonts w:ascii="宋体" w:hAnsi="宋体" w:cs="宋体"/>
                <w:color w:val="auto"/>
                <w:kern w:val="0"/>
                <w:sz w:val="16"/>
                <w:szCs w:val="16"/>
                <w:lang w:bidi="ar"/>
              </w:rPr>
            </w:pPr>
            <w:r>
              <w:rPr>
                <w:rFonts w:hint="eastAsia" w:ascii="宋体" w:hAnsi="宋体" w:cs="宋体"/>
                <w:color w:val="auto"/>
                <w:kern w:val="0"/>
                <w:sz w:val="16"/>
                <w:szCs w:val="16"/>
                <w:lang w:bidi="ar"/>
              </w:rPr>
              <w:t>年度</w:t>
            </w:r>
          </w:p>
          <w:p w14:paraId="015755E0">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指标值</w:t>
            </w:r>
          </w:p>
        </w:tc>
        <w:tc>
          <w:tcPr>
            <w:tcW w:w="1098" w:type="dxa"/>
            <w:tcBorders>
              <w:top w:val="single" w:color="000000" w:sz="4" w:space="0"/>
              <w:left w:val="single" w:color="000000" w:sz="4" w:space="0"/>
              <w:bottom w:val="single" w:color="000000" w:sz="4" w:space="0"/>
              <w:right w:val="single" w:color="000000" w:sz="4" w:space="0"/>
            </w:tcBorders>
            <w:vAlign w:val="center"/>
          </w:tcPr>
          <w:p w14:paraId="594CC4B4">
            <w:pPr>
              <w:widowControl/>
              <w:jc w:val="center"/>
              <w:textAlignment w:val="center"/>
              <w:rPr>
                <w:rFonts w:ascii="宋体" w:hAnsi="宋体" w:cs="宋体"/>
                <w:color w:val="auto"/>
                <w:kern w:val="0"/>
                <w:sz w:val="16"/>
                <w:szCs w:val="16"/>
                <w:lang w:bidi="ar"/>
              </w:rPr>
            </w:pPr>
            <w:r>
              <w:rPr>
                <w:rFonts w:hint="eastAsia" w:ascii="宋体" w:hAnsi="宋体" w:cs="宋体"/>
                <w:color w:val="auto"/>
                <w:kern w:val="0"/>
                <w:sz w:val="16"/>
                <w:szCs w:val="16"/>
                <w:lang w:bidi="ar"/>
              </w:rPr>
              <w:t>实际</w:t>
            </w:r>
          </w:p>
          <w:p w14:paraId="7954C706">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完成值</w:t>
            </w:r>
          </w:p>
        </w:tc>
        <w:tc>
          <w:tcPr>
            <w:tcW w:w="606" w:type="dxa"/>
            <w:tcBorders>
              <w:top w:val="single" w:color="000000" w:sz="4" w:space="0"/>
              <w:left w:val="single" w:color="000000" w:sz="4" w:space="0"/>
              <w:bottom w:val="single" w:color="000000" w:sz="4" w:space="0"/>
              <w:right w:val="single" w:color="000000" w:sz="4" w:space="0"/>
            </w:tcBorders>
            <w:vAlign w:val="center"/>
          </w:tcPr>
          <w:p w14:paraId="4984CA16">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分值</w:t>
            </w:r>
          </w:p>
        </w:tc>
        <w:tc>
          <w:tcPr>
            <w:tcW w:w="604" w:type="dxa"/>
            <w:tcBorders>
              <w:top w:val="single" w:color="000000" w:sz="4" w:space="0"/>
              <w:left w:val="single" w:color="000000" w:sz="4" w:space="0"/>
              <w:bottom w:val="single" w:color="000000" w:sz="4" w:space="0"/>
              <w:right w:val="single" w:color="000000" w:sz="4" w:space="0"/>
            </w:tcBorders>
            <w:vAlign w:val="center"/>
          </w:tcPr>
          <w:p w14:paraId="504CFBA3">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得分</w:t>
            </w: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14:paraId="377B30A1">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偏差原因分析及改进措施</w:t>
            </w:r>
          </w:p>
        </w:tc>
      </w:tr>
      <w:tr w14:paraId="72708011">
        <w:tblPrEx>
          <w:tblCellMar>
            <w:top w:w="0" w:type="dxa"/>
            <w:left w:w="108" w:type="dxa"/>
            <w:bottom w:w="0" w:type="dxa"/>
            <w:right w:w="108" w:type="dxa"/>
          </w:tblCellMar>
        </w:tblPrEx>
        <w:trPr>
          <w:cantSplit/>
          <w:trHeight w:val="0"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14:paraId="1B8B0983">
            <w:pPr>
              <w:jc w:val="center"/>
              <w:rPr>
                <w:rFonts w:ascii="宋体" w:hAnsi="宋体" w:cs="宋体"/>
                <w:color w:val="auto"/>
                <w:sz w:val="16"/>
                <w:szCs w:val="16"/>
              </w:rPr>
            </w:pPr>
          </w:p>
        </w:tc>
        <w:tc>
          <w:tcPr>
            <w:tcW w:w="705" w:type="dxa"/>
            <w:vMerge w:val="restart"/>
            <w:tcBorders>
              <w:top w:val="single" w:color="000000" w:sz="4" w:space="0"/>
              <w:left w:val="single" w:color="000000" w:sz="4" w:space="0"/>
              <w:bottom w:val="single" w:color="000000" w:sz="4" w:space="0"/>
              <w:right w:val="single" w:color="000000" w:sz="4" w:space="0"/>
            </w:tcBorders>
            <w:vAlign w:val="center"/>
          </w:tcPr>
          <w:p w14:paraId="273A142C">
            <w:pPr>
              <w:widowControl/>
              <w:jc w:val="center"/>
              <w:textAlignment w:val="center"/>
              <w:rPr>
                <w:rFonts w:ascii="宋体" w:hAnsi="宋体" w:cs="宋体"/>
                <w:color w:val="auto"/>
                <w:kern w:val="0"/>
                <w:sz w:val="16"/>
                <w:szCs w:val="16"/>
                <w:lang w:bidi="ar"/>
              </w:rPr>
            </w:pPr>
            <w:r>
              <w:rPr>
                <w:rFonts w:hint="eastAsia" w:ascii="宋体" w:hAnsi="宋体" w:cs="宋体"/>
                <w:color w:val="auto"/>
                <w:kern w:val="0"/>
                <w:sz w:val="16"/>
                <w:szCs w:val="16"/>
                <w:lang w:bidi="ar"/>
              </w:rPr>
              <w:t>产出指标</w:t>
            </w:r>
          </w:p>
          <w:p w14:paraId="3B23182F">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（50分）</w:t>
            </w:r>
          </w:p>
        </w:tc>
        <w:tc>
          <w:tcPr>
            <w:tcW w:w="1935" w:type="dxa"/>
            <w:tcBorders>
              <w:top w:val="single" w:color="000000" w:sz="4" w:space="0"/>
              <w:left w:val="single" w:color="000000" w:sz="4" w:space="0"/>
              <w:bottom w:val="single" w:color="000000" w:sz="4" w:space="0"/>
              <w:right w:val="single" w:color="000000" w:sz="4" w:space="0"/>
            </w:tcBorders>
            <w:vAlign w:val="center"/>
          </w:tcPr>
          <w:p w14:paraId="334878A8">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数量指标</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6FF7B652">
            <w:pPr>
              <w:keepNext w:val="0"/>
              <w:keepLines w:val="0"/>
              <w:widowControl/>
              <w:suppressLineNumbers w:val="0"/>
              <w:jc w:val="left"/>
              <w:textAlignment w:val="center"/>
              <w:rPr>
                <w:rFonts w:ascii="宋体" w:hAnsi="宋体" w:cs="宋体"/>
                <w:color w:val="auto"/>
                <w:sz w:val="16"/>
                <w:szCs w:val="16"/>
              </w:rPr>
            </w:pPr>
            <w:r>
              <w:rPr>
                <w:rFonts w:hint="eastAsia" w:ascii="宋体" w:hAnsi="宋体" w:eastAsia="宋体" w:cs="宋体"/>
                <w:i w:val="0"/>
                <w:iCs w:val="0"/>
                <w:color w:val="auto"/>
                <w:kern w:val="0"/>
                <w:sz w:val="16"/>
                <w:szCs w:val="16"/>
                <w:u w:val="none"/>
                <w:lang w:val="en-US" w:eastAsia="zh-CN" w:bidi="ar"/>
              </w:rPr>
              <w:t>完成宝光路至窑院农村公路改造里程</w:t>
            </w:r>
          </w:p>
        </w:tc>
        <w:tc>
          <w:tcPr>
            <w:tcW w:w="803" w:type="dxa"/>
            <w:tcBorders>
              <w:top w:val="single" w:color="000000" w:sz="4" w:space="0"/>
              <w:left w:val="single" w:color="000000" w:sz="4" w:space="0"/>
              <w:bottom w:val="single" w:color="000000" w:sz="4" w:space="0"/>
              <w:right w:val="single" w:color="000000" w:sz="4" w:space="0"/>
            </w:tcBorders>
            <w:vAlign w:val="center"/>
          </w:tcPr>
          <w:p w14:paraId="00E1540B">
            <w:pPr>
              <w:keepNext w:val="0"/>
              <w:keepLines w:val="0"/>
              <w:widowControl/>
              <w:suppressLineNumbers w:val="0"/>
              <w:jc w:val="left"/>
              <w:textAlignment w:val="center"/>
              <w:rPr>
                <w:rFonts w:ascii="宋体" w:hAnsi="宋体" w:cs="宋体"/>
                <w:color w:val="auto"/>
                <w:sz w:val="16"/>
                <w:szCs w:val="16"/>
              </w:rPr>
            </w:pPr>
            <w:r>
              <w:rPr>
                <w:rFonts w:hint="eastAsia" w:ascii="宋体" w:hAnsi="宋体" w:eastAsia="宋体" w:cs="宋体"/>
                <w:i w:val="0"/>
                <w:iCs w:val="0"/>
                <w:color w:val="auto"/>
                <w:kern w:val="0"/>
                <w:sz w:val="16"/>
                <w:szCs w:val="16"/>
                <w:u w:val="none"/>
                <w:lang w:val="en-US" w:eastAsia="zh-CN" w:bidi="ar"/>
              </w:rPr>
              <w:t>9.9公里</w:t>
            </w:r>
          </w:p>
        </w:tc>
        <w:tc>
          <w:tcPr>
            <w:tcW w:w="1098" w:type="dxa"/>
            <w:tcBorders>
              <w:top w:val="single" w:color="000000" w:sz="4" w:space="0"/>
              <w:left w:val="single" w:color="000000" w:sz="4" w:space="0"/>
              <w:bottom w:val="single" w:color="000000" w:sz="4" w:space="0"/>
              <w:right w:val="single" w:color="000000" w:sz="4" w:space="0"/>
            </w:tcBorders>
            <w:vAlign w:val="center"/>
          </w:tcPr>
          <w:p w14:paraId="7E1AC570">
            <w:pPr>
              <w:jc w:val="center"/>
              <w:rPr>
                <w:rFonts w:hint="default" w:ascii="宋体" w:hAnsi="宋体" w:eastAsia="宋体" w:cs="宋体"/>
                <w:color w:val="auto"/>
                <w:sz w:val="16"/>
                <w:szCs w:val="16"/>
                <w:lang w:val="en-US" w:eastAsia="zh-CN"/>
              </w:rPr>
            </w:pPr>
            <w:r>
              <w:rPr>
                <w:rFonts w:hint="eastAsia" w:ascii="宋体" w:hAnsi="宋体" w:cs="宋体"/>
                <w:color w:val="auto"/>
                <w:sz w:val="16"/>
                <w:szCs w:val="16"/>
                <w:lang w:val="en-US" w:eastAsia="zh-CN"/>
              </w:rPr>
              <w:t>9.9公里</w:t>
            </w:r>
          </w:p>
        </w:tc>
        <w:tc>
          <w:tcPr>
            <w:tcW w:w="606" w:type="dxa"/>
            <w:tcBorders>
              <w:top w:val="single" w:color="000000" w:sz="4" w:space="0"/>
              <w:left w:val="single" w:color="000000" w:sz="4" w:space="0"/>
              <w:bottom w:val="single" w:color="000000" w:sz="4" w:space="0"/>
              <w:right w:val="single" w:color="000000" w:sz="4" w:space="0"/>
            </w:tcBorders>
            <w:vAlign w:val="center"/>
          </w:tcPr>
          <w:p w14:paraId="0FC5ACD9">
            <w:pPr>
              <w:jc w:val="center"/>
              <w:rPr>
                <w:rFonts w:hint="default" w:ascii="宋体" w:hAnsi="宋体" w:cs="宋体"/>
                <w:color w:val="auto"/>
                <w:sz w:val="16"/>
                <w:szCs w:val="16"/>
                <w:lang w:val="en-US" w:eastAsia="zh-CN"/>
              </w:rPr>
            </w:pPr>
            <w:r>
              <w:rPr>
                <w:rFonts w:hint="eastAsia" w:ascii="宋体" w:hAnsi="宋体" w:cs="宋体"/>
                <w:color w:val="auto"/>
                <w:sz w:val="16"/>
                <w:szCs w:val="16"/>
                <w:lang w:val="en-US" w:eastAsia="zh-CN"/>
              </w:rPr>
              <w:t>15</w:t>
            </w:r>
          </w:p>
        </w:tc>
        <w:tc>
          <w:tcPr>
            <w:tcW w:w="604" w:type="dxa"/>
            <w:tcBorders>
              <w:top w:val="single" w:color="000000" w:sz="4" w:space="0"/>
              <w:left w:val="single" w:color="000000" w:sz="4" w:space="0"/>
              <w:bottom w:val="single" w:color="000000" w:sz="4" w:space="0"/>
              <w:right w:val="single" w:color="000000" w:sz="4" w:space="0"/>
            </w:tcBorders>
            <w:vAlign w:val="center"/>
          </w:tcPr>
          <w:p w14:paraId="7B629E69">
            <w:pPr>
              <w:jc w:val="center"/>
              <w:rPr>
                <w:rFonts w:hint="default" w:ascii="宋体" w:hAnsi="宋体" w:eastAsia="宋体" w:cs="宋体"/>
                <w:color w:val="auto"/>
                <w:sz w:val="16"/>
                <w:szCs w:val="16"/>
                <w:lang w:val="en-US" w:eastAsia="zh-CN"/>
              </w:rPr>
            </w:pPr>
            <w:r>
              <w:rPr>
                <w:rFonts w:hint="eastAsia" w:ascii="宋体" w:hAnsi="宋体" w:cs="宋体"/>
                <w:color w:val="auto"/>
                <w:sz w:val="16"/>
                <w:szCs w:val="16"/>
                <w:lang w:val="en-US" w:eastAsia="zh-CN"/>
              </w:rPr>
              <w:t>15</w:t>
            </w: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14:paraId="0A4E6633">
            <w:pPr>
              <w:jc w:val="center"/>
              <w:rPr>
                <w:rFonts w:hint="default" w:ascii="宋体" w:hAnsi="宋体" w:eastAsia="宋体" w:cs="宋体"/>
                <w:color w:val="auto"/>
                <w:sz w:val="16"/>
                <w:szCs w:val="16"/>
                <w:lang w:val="en-US" w:eastAsia="zh-CN"/>
              </w:rPr>
            </w:pPr>
          </w:p>
        </w:tc>
      </w:tr>
      <w:tr w14:paraId="51025935">
        <w:tblPrEx>
          <w:tblCellMar>
            <w:top w:w="0" w:type="dxa"/>
            <w:left w:w="108" w:type="dxa"/>
            <w:bottom w:w="0" w:type="dxa"/>
            <w:right w:w="108" w:type="dxa"/>
          </w:tblCellMar>
        </w:tblPrEx>
        <w:trPr>
          <w:cantSplit/>
          <w:trHeight w:val="0"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14:paraId="74393FEB">
            <w:pPr>
              <w:jc w:val="center"/>
              <w:rPr>
                <w:rFonts w:ascii="宋体" w:hAnsi="宋体" w:cs="宋体"/>
                <w:color w:val="auto"/>
                <w:sz w:val="16"/>
                <w:szCs w:val="16"/>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352B37B5">
            <w:pPr>
              <w:jc w:val="center"/>
              <w:rPr>
                <w:rFonts w:ascii="宋体" w:hAnsi="宋体" w:cs="宋体"/>
                <w:color w:val="auto"/>
                <w:sz w:val="16"/>
                <w:szCs w:val="16"/>
              </w:rPr>
            </w:pPr>
          </w:p>
        </w:tc>
        <w:tc>
          <w:tcPr>
            <w:tcW w:w="1935" w:type="dxa"/>
            <w:tcBorders>
              <w:top w:val="single" w:color="000000" w:sz="4" w:space="0"/>
              <w:left w:val="single" w:color="000000" w:sz="4" w:space="0"/>
              <w:bottom w:val="single" w:color="000000" w:sz="4" w:space="0"/>
              <w:right w:val="single" w:color="000000" w:sz="4" w:space="0"/>
            </w:tcBorders>
            <w:vAlign w:val="center"/>
          </w:tcPr>
          <w:p w14:paraId="0B190735">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质量指标</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29CC253C">
            <w:pPr>
              <w:keepNext w:val="0"/>
              <w:keepLines w:val="0"/>
              <w:widowControl/>
              <w:suppressLineNumbers w:val="0"/>
              <w:jc w:val="left"/>
              <w:textAlignment w:val="center"/>
              <w:rPr>
                <w:rFonts w:ascii="宋体" w:hAnsi="宋体" w:cs="宋体"/>
                <w:color w:val="auto"/>
                <w:sz w:val="16"/>
                <w:szCs w:val="16"/>
              </w:rPr>
            </w:pPr>
            <w:r>
              <w:rPr>
                <w:rFonts w:hint="eastAsia" w:ascii="宋体" w:hAnsi="宋体" w:eastAsia="宋体" w:cs="宋体"/>
                <w:i w:val="0"/>
                <w:iCs w:val="0"/>
                <w:color w:val="auto"/>
                <w:kern w:val="0"/>
                <w:sz w:val="16"/>
                <w:szCs w:val="16"/>
                <w:u w:val="none"/>
                <w:lang w:val="en-US" w:eastAsia="zh-CN" w:bidi="ar"/>
              </w:rPr>
              <w:t>项目验收合格率</w:t>
            </w:r>
          </w:p>
        </w:tc>
        <w:tc>
          <w:tcPr>
            <w:tcW w:w="803" w:type="dxa"/>
            <w:tcBorders>
              <w:top w:val="single" w:color="000000" w:sz="4" w:space="0"/>
              <w:left w:val="single" w:color="000000" w:sz="4" w:space="0"/>
              <w:bottom w:val="single" w:color="000000" w:sz="4" w:space="0"/>
              <w:right w:val="single" w:color="000000" w:sz="4" w:space="0"/>
            </w:tcBorders>
            <w:vAlign w:val="center"/>
          </w:tcPr>
          <w:p w14:paraId="0C62B9F9">
            <w:pPr>
              <w:keepNext w:val="0"/>
              <w:keepLines w:val="0"/>
              <w:widowControl/>
              <w:suppressLineNumbers w:val="0"/>
              <w:jc w:val="left"/>
              <w:textAlignment w:val="center"/>
              <w:rPr>
                <w:rFonts w:ascii="宋体" w:hAnsi="宋体" w:cs="宋体"/>
                <w:color w:val="auto"/>
                <w:sz w:val="16"/>
                <w:szCs w:val="16"/>
              </w:rPr>
            </w:pPr>
            <w:r>
              <w:rPr>
                <w:rFonts w:hint="eastAsia" w:ascii="宋体" w:hAnsi="宋体" w:eastAsia="宋体" w:cs="宋体"/>
                <w:i w:val="0"/>
                <w:iCs w:val="0"/>
                <w:color w:val="auto"/>
                <w:kern w:val="0"/>
                <w:sz w:val="16"/>
                <w:szCs w:val="16"/>
                <w:u w:val="none"/>
                <w:lang w:val="en-US" w:eastAsia="zh-CN" w:bidi="ar"/>
              </w:rPr>
              <w:t>≥95%</w:t>
            </w:r>
          </w:p>
        </w:tc>
        <w:tc>
          <w:tcPr>
            <w:tcW w:w="1098" w:type="dxa"/>
            <w:tcBorders>
              <w:top w:val="single" w:color="000000" w:sz="4" w:space="0"/>
              <w:left w:val="single" w:color="000000" w:sz="4" w:space="0"/>
              <w:bottom w:val="single" w:color="000000" w:sz="4" w:space="0"/>
              <w:right w:val="single" w:color="000000" w:sz="4" w:space="0"/>
            </w:tcBorders>
            <w:vAlign w:val="center"/>
          </w:tcPr>
          <w:p w14:paraId="5B74EB2C">
            <w:pPr>
              <w:jc w:val="center"/>
              <w:rPr>
                <w:rFonts w:ascii="宋体" w:hAnsi="宋体" w:cs="宋体"/>
                <w:color w:val="auto"/>
                <w:sz w:val="16"/>
                <w:szCs w:val="16"/>
              </w:rPr>
            </w:pPr>
            <w:r>
              <w:rPr>
                <w:rFonts w:hint="eastAsia" w:ascii="宋体" w:hAnsi="宋体" w:eastAsia="宋体" w:cs="宋体"/>
                <w:i w:val="0"/>
                <w:iCs w:val="0"/>
                <w:color w:val="auto"/>
                <w:kern w:val="0"/>
                <w:sz w:val="16"/>
                <w:szCs w:val="16"/>
                <w:u w:val="none"/>
                <w:lang w:val="en-US" w:eastAsia="zh-CN" w:bidi="ar"/>
              </w:rPr>
              <w:t>≥95%</w:t>
            </w:r>
          </w:p>
        </w:tc>
        <w:tc>
          <w:tcPr>
            <w:tcW w:w="606" w:type="dxa"/>
            <w:tcBorders>
              <w:top w:val="single" w:color="000000" w:sz="4" w:space="0"/>
              <w:left w:val="single" w:color="000000" w:sz="4" w:space="0"/>
              <w:bottom w:val="single" w:color="000000" w:sz="4" w:space="0"/>
              <w:right w:val="single" w:color="000000" w:sz="4" w:space="0"/>
            </w:tcBorders>
            <w:vAlign w:val="center"/>
          </w:tcPr>
          <w:p w14:paraId="2F7893DB">
            <w:pPr>
              <w:jc w:val="center"/>
              <w:rPr>
                <w:rFonts w:hint="default" w:ascii="宋体" w:hAnsi="宋体" w:eastAsia="宋体" w:cs="宋体"/>
                <w:color w:val="auto"/>
                <w:sz w:val="16"/>
                <w:szCs w:val="16"/>
                <w:lang w:val="en-US" w:eastAsia="zh-CN"/>
              </w:rPr>
            </w:pPr>
            <w:r>
              <w:rPr>
                <w:rFonts w:hint="eastAsia" w:ascii="宋体" w:hAnsi="宋体" w:cs="宋体"/>
                <w:color w:val="auto"/>
                <w:sz w:val="16"/>
                <w:szCs w:val="16"/>
                <w:lang w:val="en-US" w:eastAsia="zh-CN"/>
              </w:rPr>
              <w:t>15</w:t>
            </w:r>
          </w:p>
        </w:tc>
        <w:tc>
          <w:tcPr>
            <w:tcW w:w="604" w:type="dxa"/>
            <w:tcBorders>
              <w:top w:val="single" w:color="000000" w:sz="4" w:space="0"/>
              <w:left w:val="single" w:color="000000" w:sz="4" w:space="0"/>
              <w:bottom w:val="single" w:color="000000" w:sz="4" w:space="0"/>
              <w:right w:val="single" w:color="000000" w:sz="4" w:space="0"/>
            </w:tcBorders>
            <w:vAlign w:val="center"/>
          </w:tcPr>
          <w:p w14:paraId="6DB38859">
            <w:pPr>
              <w:jc w:val="center"/>
              <w:rPr>
                <w:rFonts w:hint="default" w:ascii="宋体" w:hAnsi="宋体" w:eastAsia="宋体" w:cs="宋体"/>
                <w:color w:val="auto"/>
                <w:sz w:val="16"/>
                <w:szCs w:val="16"/>
                <w:lang w:val="en-US" w:eastAsia="zh-CN"/>
              </w:rPr>
            </w:pPr>
            <w:r>
              <w:rPr>
                <w:rFonts w:hint="eastAsia" w:ascii="宋体" w:hAnsi="宋体" w:cs="宋体"/>
                <w:color w:val="auto"/>
                <w:sz w:val="16"/>
                <w:szCs w:val="16"/>
                <w:lang w:val="en-US" w:eastAsia="zh-CN"/>
              </w:rPr>
              <w:t>15</w:t>
            </w: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14:paraId="12733DB0">
            <w:pPr>
              <w:jc w:val="center"/>
              <w:rPr>
                <w:rFonts w:ascii="宋体" w:hAnsi="宋体" w:cs="宋体"/>
                <w:color w:val="auto"/>
                <w:sz w:val="16"/>
                <w:szCs w:val="16"/>
              </w:rPr>
            </w:pPr>
          </w:p>
        </w:tc>
      </w:tr>
      <w:tr w14:paraId="7AE8C640">
        <w:tblPrEx>
          <w:tblCellMar>
            <w:top w:w="0" w:type="dxa"/>
            <w:left w:w="108" w:type="dxa"/>
            <w:bottom w:w="0" w:type="dxa"/>
            <w:right w:w="108" w:type="dxa"/>
          </w:tblCellMar>
        </w:tblPrEx>
        <w:trPr>
          <w:cantSplit/>
          <w:trHeight w:val="0"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14:paraId="5EC31E1F">
            <w:pPr>
              <w:jc w:val="center"/>
              <w:rPr>
                <w:rFonts w:ascii="宋体" w:hAnsi="宋体" w:cs="宋体"/>
                <w:color w:val="auto"/>
                <w:sz w:val="16"/>
                <w:szCs w:val="16"/>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345906E0">
            <w:pPr>
              <w:jc w:val="center"/>
              <w:rPr>
                <w:rFonts w:ascii="宋体" w:hAnsi="宋体" w:cs="宋体"/>
                <w:color w:val="auto"/>
                <w:sz w:val="16"/>
                <w:szCs w:val="16"/>
              </w:rPr>
            </w:pPr>
          </w:p>
        </w:tc>
        <w:tc>
          <w:tcPr>
            <w:tcW w:w="1935" w:type="dxa"/>
            <w:tcBorders>
              <w:top w:val="single" w:color="000000" w:sz="4" w:space="0"/>
              <w:left w:val="single" w:color="000000" w:sz="4" w:space="0"/>
              <w:bottom w:val="single" w:color="000000" w:sz="4" w:space="0"/>
              <w:right w:val="single" w:color="000000" w:sz="4" w:space="0"/>
            </w:tcBorders>
            <w:vAlign w:val="center"/>
          </w:tcPr>
          <w:p w14:paraId="42DF2152">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时效指标</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15FB709E">
            <w:pPr>
              <w:keepNext w:val="0"/>
              <w:keepLines w:val="0"/>
              <w:widowControl/>
              <w:suppressLineNumbers w:val="0"/>
              <w:jc w:val="left"/>
              <w:textAlignment w:val="center"/>
              <w:rPr>
                <w:rFonts w:hint="default" w:ascii="宋体" w:hAnsi="宋体" w:cs="宋体"/>
                <w:color w:val="auto"/>
                <w:sz w:val="16"/>
                <w:szCs w:val="16"/>
                <w:lang w:val="en-US"/>
              </w:rPr>
            </w:pPr>
            <w:r>
              <w:rPr>
                <w:rFonts w:hint="eastAsia" w:ascii="宋体" w:hAnsi="宋体" w:cs="宋体"/>
                <w:i w:val="0"/>
                <w:iCs w:val="0"/>
                <w:color w:val="auto"/>
                <w:kern w:val="0"/>
                <w:sz w:val="16"/>
                <w:szCs w:val="16"/>
                <w:u w:val="none"/>
                <w:lang w:val="en-US" w:eastAsia="zh-CN" w:bidi="ar"/>
              </w:rPr>
              <w:t>按期完成施工</w:t>
            </w:r>
          </w:p>
        </w:tc>
        <w:tc>
          <w:tcPr>
            <w:tcW w:w="803" w:type="dxa"/>
            <w:tcBorders>
              <w:top w:val="single" w:color="000000" w:sz="4" w:space="0"/>
              <w:left w:val="single" w:color="000000" w:sz="4" w:space="0"/>
              <w:bottom w:val="single" w:color="000000" w:sz="4" w:space="0"/>
              <w:right w:val="single" w:color="000000" w:sz="4" w:space="0"/>
            </w:tcBorders>
            <w:vAlign w:val="center"/>
          </w:tcPr>
          <w:p w14:paraId="548A1B44">
            <w:pPr>
              <w:keepNext w:val="0"/>
              <w:keepLines w:val="0"/>
              <w:widowControl/>
              <w:suppressLineNumbers w:val="0"/>
              <w:jc w:val="left"/>
              <w:textAlignment w:val="center"/>
              <w:rPr>
                <w:rFonts w:ascii="宋体" w:hAnsi="宋体" w:cs="宋体"/>
                <w:color w:val="auto"/>
                <w:sz w:val="16"/>
                <w:szCs w:val="16"/>
              </w:rPr>
            </w:pPr>
            <w:r>
              <w:rPr>
                <w:rFonts w:hint="eastAsia" w:ascii="宋体" w:hAnsi="宋体" w:eastAsia="宋体" w:cs="宋体"/>
                <w:i w:val="0"/>
                <w:iCs w:val="0"/>
                <w:color w:val="auto"/>
                <w:kern w:val="0"/>
                <w:sz w:val="16"/>
                <w:szCs w:val="16"/>
                <w:u w:val="none"/>
                <w:lang w:val="en-US" w:eastAsia="zh-CN" w:bidi="ar"/>
              </w:rPr>
              <w:t>100%</w:t>
            </w:r>
          </w:p>
        </w:tc>
        <w:tc>
          <w:tcPr>
            <w:tcW w:w="1098" w:type="dxa"/>
            <w:tcBorders>
              <w:top w:val="single" w:color="000000" w:sz="4" w:space="0"/>
              <w:left w:val="single" w:color="000000" w:sz="4" w:space="0"/>
              <w:bottom w:val="single" w:color="000000" w:sz="4" w:space="0"/>
              <w:right w:val="single" w:color="000000" w:sz="4" w:space="0"/>
            </w:tcBorders>
            <w:vAlign w:val="center"/>
          </w:tcPr>
          <w:p w14:paraId="4769D878">
            <w:pPr>
              <w:jc w:val="center"/>
              <w:rPr>
                <w:rFonts w:hint="default" w:ascii="宋体" w:hAnsi="宋体" w:eastAsia="宋体" w:cs="宋体"/>
                <w:color w:val="auto"/>
                <w:sz w:val="16"/>
                <w:szCs w:val="16"/>
                <w:lang w:val="en-US" w:eastAsia="zh-CN"/>
              </w:rPr>
            </w:pPr>
            <w:r>
              <w:rPr>
                <w:rFonts w:hint="eastAsia" w:ascii="宋体" w:hAnsi="宋体" w:cs="宋体"/>
                <w:color w:val="auto"/>
                <w:sz w:val="16"/>
                <w:szCs w:val="16"/>
                <w:lang w:val="en-US" w:eastAsia="zh-CN"/>
              </w:rPr>
              <w:t>50%</w:t>
            </w:r>
          </w:p>
        </w:tc>
        <w:tc>
          <w:tcPr>
            <w:tcW w:w="606" w:type="dxa"/>
            <w:tcBorders>
              <w:top w:val="single" w:color="000000" w:sz="4" w:space="0"/>
              <w:left w:val="single" w:color="000000" w:sz="4" w:space="0"/>
              <w:bottom w:val="single" w:color="000000" w:sz="4" w:space="0"/>
              <w:right w:val="single" w:color="000000" w:sz="4" w:space="0"/>
            </w:tcBorders>
            <w:vAlign w:val="center"/>
          </w:tcPr>
          <w:p w14:paraId="0BA3BB6B">
            <w:pPr>
              <w:jc w:val="center"/>
              <w:rPr>
                <w:rFonts w:hint="default" w:ascii="宋体" w:hAnsi="宋体" w:eastAsia="宋体" w:cs="宋体"/>
                <w:color w:val="auto"/>
                <w:sz w:val="16"/>
                <w:szCs w:val="16"/>
                <w:lang w:val="en-US" w:eastAsia="zh-CN"/>
              </w:rPr>
            </w:pPr>
            <w:r>
              <w:rPr>
                <w:rFonts w:hint="eastAsia" w:ascii="宋体" w:hAnsi="宋体" w:cs="宋体"/>
                <w:color w:val="auto"/>
                <w:sz w:val="16"/>
                <w:szCs w:val="16"/>
                <w:lang w:val="en-US" w:eastAsia="zh-CN"/>
              </w:rPr>
              <w:t>10</w:t>
            </w:r>
          </w:p>
        </w:tc>
        <w:tc>
          <w:tcPr>
            <w:tcW w:w="604" w:type="dxa"/>
            <w:tcBorders>
              <w:top w:val="single" w:color="000000" w:sz="4" w:space="0"/>
              <w:left w:val="single" w:color="000000" w:sz="4" w:space="0"/>
              <w:bottom w:val="single" w:color="000000" w:sz="4" w:space="0"/>
              <w:right w:val="single" w:color="000000" w:sz="4" w:space="0"/>
            </w:tcBorders>
            <w:vAlign w:val="center"/>
          </w:tcPr>
          <w:p w14:paraId="5B002183">
            <w:pPr>
              <w:jc w:val="center"/>
              <w:rPr>
                <w:rFonts w:hint="default" w:ascii="宋体" w:hAnsi="宋体" w:eastAsia="宋体" w:cs="宋体"/>
                <w:color w:val="auto"/>
                <w:sz w:val="16"/>
                <w:szCs w:val="16"/>
                <w:lang w:val="en-US" w:eastAsia="zh-CN"/>
              </w:rPr>
            </w:pPr>
            <w:r>
              <w:rPr>
                <w:rFonts w:hint="eastAsia" w:ascii="宋体" w:hAnsi="宋体" w:cs="宋体"/>
                <w:color w:val="auto"/>
                <w:sz w:val="16"/>
                <w:szCs w:val="16"/>
                <w:lang w:val="en-US" w:eastAsia="zh-CN"/>
              </w:rPr>
              <w:t>10</w:t>
            </w: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14:paraId="15021E55">
            <w:pPr>
              <w:jc w:val="center"/>
              <w:rPr>
                <w:rFonts w:hint="eastAsia" w:ascii="宋体" w:hAnsi="宋体" w:eastAsia="宋体" w:cs="宋体"/>
                <w:color w:val="auto"/>
                <w:sz w:val="16"/>
                <w:szCs w:val="16"/>
                <w:lang w:val="en-US" w:eastAsia="zh-CN"/>
              </w:rPr>
            </w:pPr>
          </w:p>
        </w:tc>
      </w:tr>
      <w:tr w14:paraId="18E19BCD">
        <w:tblPrEx>
          <w:tblCellMar>
            <w:top w:w="0" w:type="dxa"/>
            <w:left w:w="108" w:type="dxa"/>
            <w:bottom w:w="0" w:type="dxa"/>
            <w:right w:w="108" w:type="dxa"/>
          </w:tblCellMar>
        </w:tblPrEx>
        <w:trPr>
          <w:cantSplit/>
          <w:trHeight w:val="0"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14:paraId="4E4EEE1A">
            <w:pPr>
              <w:jc w:val="center"/>
              <w:rPr>
                <w:rFonts w:ascii="宋体" w:hAnsi="宋体" w:cs="宋体"/>
                <w:color w:val="auto"/>
                <w:sz w:val="16"/>
                <w:szCs w:val="16"/>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7085EF92">
            <w:pPr>
              <w:jc w:val="center"/>
              <w:rPr>
                <w:rFonts w:ascii="宋体" w:hAnsi="宋体" w:cs="宋体"/>
                <w:color w:val="auto"/>
                <w:sz w:val="16"/>
                <w:szCs w:val="16"/>
              </w:rPr>
            </w:pPr>
          </w:p>
        </w:tc>
        <w:tc>
          <w:tcPr>
            <w:tcW w:w="1935" w:type="dxa"/>
            <w:tcBorders>
              <w:top w:val="single" w:color="000000" w:sz="4" w:space="0"/>
              <w:left w:val="single" w:color="000000" w:sz="4" w:space="0"/>
              <w:bottom w:val="single" w:color="000000" w:sz="4" w:space="0"/>
              <w:right w:val="single" w:color="000000" w:sz="4" w:space="0"/>
            </w:tcBorders>
            <w:vAlign w:val="center"/>
          </w:tcPr>
          <w:p w14:paraId="4EEB32A1">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成本指标</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17EC7205">
            <w:pPr>
              <w:keepNext w:val="0"/>
              <w:keepLines w:val="0"/>
              <w:widowControl/>
              <w:suppressLineNumbers w:val="0"/>
              <w:jc w:val="left"/>
              <w:textAlignment w:val="center"/>
              <w:rPr>
                <w:rFonts w:ascii="宋体" w:hAnsi="宋体" w:cs="宋体"/>
                <w:color w:val="auto"/>
                <w:sz w:val="16"/>
                <w:szCs w:val="16"/>
              </w:rPr>
            </w:pPr>
            <w:r>
              <w:rPr>
                <w:rFonts w:hint="eastAsia" w:ascii="宋体" w:hAnsi="宋体" w:eastAsia="宋体" w:cs="宋体"/>
                <w:i w:val="0"/>
                <w:iCs w:val="0"/>
                <w:color w:val="auto"/>
                <w:kern w:val="0"/>
                <w:sz w:val="16"/>
                <w:szCs w:val="16"/>
                <w:u w:val="none"/>
                <w:lang w:val="en-US" w:eastAsia="zh-CN" w:bidi="ar"/>
              </w:rPr>
              <w:t>宝光路至窑院农村公路改造工程费</w:t>
            </w:r>
          </w:p>
        </w:tc>
        <w:tc>
          <w:tcPr>
            <w:tcW w:w="803" w:type="dxa"/>
            <w:tcBorders>
              <w:top w:val="single" w:color="000000" w:sz="4" w:space="0"/>
              <w:left w:val="single" w:color="000000" w:sz="4" w:space="0"/>
              <w:bottom w:val="single" w:color="000000" w:sz="4" w:space="0"/>
              <w:right w:val="single" w:color="000000" w:sz="4" w:space="0"/>
            </w:tcBorders>
            <w:vAlign w:val="center"/>
          </w:tcPr>
          <w:p w14:paraId="0AEE592E">
            <w:pPr>
              <w:keepNext w:val="0"/>
              <w:keepLines w:val="0"/>
              <w:widowControl/>
              <w:suppressLineNumbers w:val="0"/>
              <w:jc w:val="left"/>
              <w:textAlignment w:val="center"/>
              <w:rPr>
                <w:rFonts w:hint="default" w:ascii="宋体" w:hAnsi="宋体" w:cs="宋体"/>
                <w:color w:val="auto"/>
                <w:sz w:val="16"/>
                <w:szCs w:val="16"/>
                <w:lang w:val="en-US"/>
              </w:rPr>
            </w:pPr>
            <w:r>
              <w:rPr>
                <w:rFonts w:hint="eastAsia" w:ascii="宋体" w:hAnsi="宋体" w:cs="宋体"/>
                <w:i w:val="0"/>
                <w:iCs w:val="0"/>
                <w:color w:val="auto"/>
                <w:kern w:val="0"/>
                <w:sz w:val="16"/>
                <w:szCs w:val="16"/>
                <w:u w:val="none"/>
                <w:lang w:val="en-US" w:eastAsia="zh-CN" w:bidi="ar"/>
              </w:rPr>
              <w:t>383.40万元</w:t>
            </w:r>
          </w:p>
        </w:tc>
        <w:tc>
          <w:tcPr>
            <w:tcW w:w="1098" w:type="dxa"/>
            <w:tcBorders>
              <w:top w:val="single" w:color="000000" w:sz="4" w:space="0"/>
              <w:left w:val="single" w:color="000000" w:sz="4" w:space="0"/>
              <w:bottom w:val="single" w:color="000000" w:sz="4" w:space="0"/>
              <w:right w:val="single" w:color="000000" w:sz="4" w:space="0"/>
            </w:tcBorders>
            <w:vAlign w:val="center"/>
          </w:tcPr>
          <w:p w14:paraId="655EEF94">
            <w:pPr>
              <w:jc w:val="center"/>
              <w:rPr>
                <w:rFonts w:hint="default" w:ascii="宋体" w:hAnsi="宋体" w:eastAsia="宋体" w:cs="宋体"/>
                <w:color w:val="auto"/>
                <w:sz w:val="16"/>
                <w:szCs w:val="16"/>
                <w:lang w:val="en-US" w:eastAsia="zh-CN"/>
              </w:rPr>
            </w:pPr>
            <w:r>
              <w:rPr>
                <w:rFonts w:hint="eastAsia" w:ascii="宋体" w:hAnsi="宋体" w:cs="宋体"/>
                <w:color w:val="auto"/>
                <w:sz w:val="16"/>
                <w:szCs w:val="16"/>
                <w:lang w:val="en-US" w:eastAsia="zh-CN"/>
              </w:rPr>
              <w:t>3</w:t>
            </w:r>
            <w:r>
              <w:rPr>
                <w:rFonts w:hint="eastAsia" w:ascii="宋体" w:hAnsi="宋体" w:cs="宋体"/>
                <w:i w:val="0"/>
                <w:iCs w:val="0"/>
                <w:color w:val="auto"/>
                <w:kern w:val="0"/>
                <w:sz w:val="16"/>
                <w:szCs w:val="16"/>
                <w:u w:val="none"/>
                <w:lang w:val="en-US" w:eastAsia="zh-CN" w:bidi="ar"/>
              </w:rPr>
              <w:t>83.40万元</w:t>
            </w:r>
          </w:p>
        </w:tc>
        <w:tc>
          <w:tcPr>
            <w:tcW w:w="606" w:type="dxa"/>
            <w:tcBorders>
              <w:top w:val="single" w:color="000000" w:sz="4" w:space="0"/>
              <w:left w:val="single" w:color="000000" w:sz="4" w:space="0"/>
              <w:bottom w:val="single" w:color="000000" w:sz="4" w:space="0"/>
              <w:right w:val="single" w:color="000000" w:sz="4" w:space="0"/>
            </w:tcBorders>
            <w:vAlign w:val="center"/>
          </w:tcPr>
          <w:p w14:paraId="2FB7591F">
            <w:pPr>
              <w:jc w:val="center"/>
              <w:rPr>
                <w:rFonts w:hint="default" w:ascii="宋体" w:hAnsi="宋体" w:eastAsia="宋体" w:cs="宋体"/>
                <w:color w:val="auto"/>
                <w:sz w:val="16"/>
                <w:szCs w:val="16"/>
                <w:lang w:val="en-US" w:eastAsia="zh-CN"/>
              </w:rPr>
            </w:pPr>
            <w:r>
              <w:rPr>
                <w:rFonts w:hint="eastAsia" w:ascii="宋体" w:hAnsi="宋体" w:cs="宋体"/>
                <w:color w:val="auto"/>
                <w:sz w:val="16"/>
                <w:szCs w:val="16"/>
                <w:lang w:val="en-US" w:eastAsia="zh-CN"/>
              </w:rPr>
              <w:t>10</w:t>
            </w:r>
          </w:p>
        </w:tc>
        <w:tc>
          <w:tcPr>
            <w:tcW w:w="604" w:type="dxa"/>
            <w:tcBorders>
              <w:top w:val="single" w:color="000000" w:sz="4" w:space="0"/>
              <w:left w:val="single" w:color="000000" w:sz="4" w:space="0"/>
              <w:bottom w:val="single" w:color="000000" w:sz="4" w:space="0"/>
              <w:right w:val="single" w:color="000000" w:sz="4" w:space="0"/>
            </w:tcBorders>
            <w:vAlign w:val="center"/>
          </w:tcPr>
          <w:p w14:paraId="738B4FD1">
            <w:pPr>
              <w:jc w:val="center"/>
              <w:rPr>
                <w:rFonts w:hint="default" w:ascii="宋体" w:hAnsi="宋体" w:eastAsia="宋体" w:cs="宋体"/>
                <w:color w:val="auto"/>
                <w:sz w:val="16"/>
                <w:szCs w:val="16"/>
                <w:lang w:val="en-US" w:eastAsia="zh-CN"/>
              </w:rPr>
            </w:pPr>
            <w:r>
              <w:rPr>
                <w:rFonts w:hint="eastAsia" w:ascii="宋体" w:hAnsi="宋体" w:cs="宋体"/>
                <w:color w:val="auto"/>
                <w:sz w:val="16"/>
                <w:szCs w:val="16"/>
                <w:lang w:val="en-US" w:eastAsia="zh-CN"/>
              </w:rPr>
              <w:t>10</w:t>
            </w: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14:paraId="7D0162ED">
            <w:pPr>
              <w:jc w:val="center"/>
              <w:rPr>
                <w:rFonts w:hint="default" w:ascii="宋体" w:hAnsi="宋体" w:cs="宋体"/>
                <w:color w:val="auto"/>
                <w:sz w:val="16"/>
                <w:szCs w:val="16"/>
                <w:lang w:val="en-US"/>
              </w:rPr>
            </w:pPr>
          </w:p>
        </w:tc>
      </w:tr>
      <w:tr w14:paraId="092D7362">
        <w:tblPrEx>
          <w:tblCellMar>
            <w:top w:w="0" w:type="dxa"/>
            <w:left w:w="108" w:type="dxa"/>
            <w:bottom w:w="0" w:type="dxa"/>
            <w:right w:w="108" w:type="dxa"/>
          </w:tblCellMar>
        </w:tblPrEx>
        <w:trPr>
          <w:cantSplit/>
          <w:trHeight w:val="0"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14:paraId="75719247">
            <w:pPr>
              <w:jc w:val="center"/>
              <w:rPr>
                <w:rFonts w:ascii="宋体" w:hAnsi="宋体" w:cs="宋体"/>
                <w:color w:val="auto"/>
                <w:sz w:val="16"/>
                <w:szCs w:val="16"/>
              </w:rPr>
            </w:pPr>
          </w:p>
        </w:tc>
        <w:tc>
          <w:tcPr>
            <w:tcW w:w="705" w:type="dxa"/>
            <w:vMerge w:val="restart"/>
            <w:tcBorders>
              <w:top w:val="single" w:color="000000" w:sz="4" w:space="0"/>
              <w:left w:val="single" w:color="000000" w:sz="4" w:space="0"/>
              <w:bottom w:val="single" w:color="000000" w:sz="4" w:space="0"/>
              <w:right w:val="single" w:color="000000" w:sz="4" w:space="0"/>
            </w:tcBorders>
            <w:vAlign w:val="center"/>
          </w:tcPr>
          <w:p w14:paraId="35BACC02">
            <w:pPr>
              <w:widowControl/>
              <w:jc w:val="center"/>
              <w:textAlignment w:val="center"/>
              <w:rPr>
                <w:rFonts w:ascii="宋体" w:hAnsi="宋体" w:cs="宋体"/>
                <w:color w:val="auto"/>
                <w:kern w:val="0"/>
                <w:sz w:val="16"/>
                <w:szCs w:val="16"/>
                <w:lang w:bidi="ar"/>
              </w:rPr>
            </w:pPr>
            <w:r>
              <w:rPr>
                <w:rFonts w:hint="eastAsia" w:ascii="宋体" w:hAnsi="宋体" w:cs="宋体"/>
                <w:color w:val="auto"/>
                <w:kern w:val="0"/>
                <w:sz w:val="16"/>
                <w:szCs w:val="16"/>
                <w:lang w:bidi="ar"/>
              </w:rPr>
              <w:t>效益指标</w:t>
            </w:r>
          </w:p>
          <w:p w14:paraId="6A6CE5DD">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（30分）</w:t>
            </w:r>
          </w:p>
        </w:tc>
        <w:tc>
          <w:tcPr>
            <w:tcW w:w="1935" w:type="dxa"/>
            <w:tcBorders>
              <w:top w:val="single" w:color="000000" w:sz="4" w:space="0"/>
              <w:left w:val="single" w:color="000000" w:sz="4" w:space="0"/>
              <w:bottom w:val="single" w:color="000000" w:sz="4" w:space="0"/>
              <w:right w:val="single" w:color="000000" w:sz="4" w:space="0"/>
            </w:tcBorders>
            <w:vAlign w:val="center"/>
          </w:tcPr>
          <w:p w14:paraId="02B256A0">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经济效益指标</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7E0D1553">
            <w:pPr>
              <w:keepNext w:val="0"/>
              <w:keepLines w:val="0"/>
              <w:widowControl/>
              <w:suppressLineNumbers w:val="0"/>
              <w:jc w:val="left"/>
              <w:textAlignment w:val="center"/>
              <w:rPr>
                <w:rFonts w:ascii="宋体" w:hAnsi="宋体" w:cs="宋体"/>
                <w:color w:val="auto"/>
                <w:sz w:val="16"/>
                <w:szCs w:val="16"/>
              </w:rPr>
            </w:pPr>
            <w:r>
              <w:rPr>
                <w:rFonts w:hint="eastAsia" w:ascii="宋体" w:hAnsi="宋体" w:eastAsia="宋体" w:cs="宋体"/>
                <w:i w:val="0"/>
                <w:iCs w:val="0"/>
                <w:color w:val="auto"/>
                <w:kern w:val="0"/>
                <w:sz w:val="16"/>
                <w:szCs w:val="16"/>
                <w:u w:val="none"/>
                <w:lang w:val="en-US" w:eastAsia="zh-CN" w:bidi="ar"/>
              </w:rPr>
              <w:t>无</w:t>
            </w:r>
          </w:p>
        </w:tc>
        <w:tc>
          <w:tcPr>
            <w:tcW w:w="803" w:type="dxa"/>
            <w:tcBorders>
              <w:top w:val="single" w:color="000000" w:sz="4" w:space="0"/>
              <w:left w:val="single" w:color="000000" w:sz="4" w:space="0"/>
              <w:bottom w:val="single" w:color="000000" w:sz="4" w:space="0"/>
              <w:right w:val="single" w:color="000000" w:sz="4" w:space="0"/>
            </w:tcBorders>
            <w:vAlign w:val="center"/>
          </w:tcPr>
          <w:p w14:paraId="17D6844C">
            <w:pPr>
              <w:keepNext w:val="0"/>
              <w:keepLines w:val="0"/>
              <w:widowControl/>
              <w:suppressLineNumbers w:val="0"/>
              <w:jc w:val="left"/>
              <w:textAlignment w:val="center"/>
              <w:rPr>
                <w:rFonts w:ascii="宋体" w:hAnsi="宋体" w:cs="宋体"/>
                <w:color w:val="auto"/>
                <w:sz w:val="16"/>
                <w:szCs w:val="16"/>
              </w:rPr>
            </w:pPr>
            <w:r>
              <w:rPr>
                <w:rFonts w:hint="eastAsia" w:ascii="宋体" w:hAnsi="宋体" w:eastAsia="宋体" w:cs="宋体"/>
                <w:i w:val="0"/>
                <w:iCs w:val="0"/>
                <w:color w:val="auto"/>
                <w:kern w:val="0"/>
                <w:sz w:val="16"/>
                <w:szCs w:val="16"/>
                <w:u w:val="none"/>
                <w:lang w:val="en-US" w:eastAsia="zh-CN" w:bidi="ar"/>
              </w:rPr>
              <w:t>无</w:t>
            </w:r>
          </w:p>
        </w:tc>
        <w:tc>
          <w:tcPr>
            <w:tcW w:w="1098" w:type="dxa"/>
            <w:tcBorders>
              <w:top w:val="single" w:color="000000" w:sz="4" w:space="0"/>
              <w:left w:val="single" w:color="000000" w:sz="4" w:space="0"/>
              <w:bottom w:val="single" w:color="000000" w:sz="4" w:space="0"/>
              <w:right w:val="single" w:color="000000" w:sz="4" w:space="0"/>
            </w:tcBorders>
            <w:vAlign w:val="center"/>
          </w:tcPr>
          <w:p w14:paraId="79633705">
            <w:pPr>
              <w:jc w:val="center"/>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无</w:t>
            </w:r>
          </w:p>
        </w:tc>
        <w:tc>
          <w:tcPr>
            <w:tcW w:w="606" w:type="dxa"/>
            <w:tcBorders>
              <w:top w:val="single" w:color="000000" w:sz="4" w:space="0"/>
              <w:left w:val="single" w:color="000000" w:sz="4" w:space="0"/>
              <w:bottom w:val="single" w:color="000000" w:sz="4" w:space="0"/>
              <w:right w:val="single" w:color="000000" w:sz="4" w:space="0"/>
            </w:tcBorders>
            <w:vAlign w:val="center"/>
          </w:tcPr>
          <w:p w14:paraId="20AD1A71">
            <w:pPr>
              <w:jc w:val="center"/>
              <w:rPr>
                <w:rFonts w:hint="eastAsia" w:ascii="宋体" w:hAnsi="宋体" w:eastAsia="宋体" w:cs="宋体"/>
                <w:color w:val="auto"/>
                <w:sz w:val="16"/>
                <w:szCs w:val="16"/>
                <w:lang w:val="en-US" w:eastAsia="zh-CN"/>
              </w:rPr>
            </w:pPr>
            <w:r>
              <w:rPr>
                <w:rFonts w:hint="eastAsia" w:ascii="宋体" w:hAnsi="宋体" w:cs="宋体"/>
                <w:color w:val="auto"/>
                <w:sz w:val="16"/>
                <w:szCs w:val="16"/>
                <w:lang w:val="en-US" w:eastAsia="zh-CN"/>
              </w:rPr>
              <w:t>0</w:t>
            </w:r>
          </w:p>
        </w:tc>
        <w:tc>
          <w:tcPr>
            <w:tcW w:w="604" w:type="dxa"/>
            <w:tcBorders>
              <w:top w:val="single" w:color="000000" w:sz="4" w:space="0"/>
              <w:left w:val="single" w:color="000000" w:sz="4" w:space="0"/>
              <w:bottom w:val="single" w:color="000000" w:sz="4" w:space="0"/>
              <w:right w:val="single" w:color="000000" w:sz="4" w:space="0"/>
            </w:tcBorders>
            <w:vAlign w:val="center"/>
          </w:tcPr>
          <w:p w14:paraId="285A82E5">
            <w:pPr>
              <w:jc w:val="center"/>
              <w:rPr>
                <w:rFonts w:hint="eastAsia" w:ascii="宋体" w:hAnsi="宋体" w:eastAsia="宋体" w:cs="宋体"/>
                <w:color w:val="auto"/>
                <w:sz w:val="16"/>
                <w:szCs w:val="16"/>
                <w:lang w:val="en-US" w:eastAsia="zh-CN"/>
              </w:rPr>
            </w:pPr>
            <w:r>
              <w:rPr>
                <w:rFonts w:hint="eastAsia" w:ascii="宋体" w:hAnsi="宋体" w:cs="宋体"/>
                <w:color w:val="auto"/>
                <w:sz w:val="16"/>
                <w:szCs w:val="16"/>
                <w:lang w:val="en-US" w:eastAsia="zh-CN"/>
              </w:rPr>
              <w:t>0</w:t>
            </w: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14:paraId="72E0E296">
            <w:pPr>
              <w:jc w:val="center"/>
              <w:rPr>
                <w:rFonts w:ascii="宋体" w:hAnsi="宋体" w:cs="宋体"/>
                <w:color w:val="auto"/>
                <w:sz w:val="16"/>
                <w:szCs w:val="16"/>
              </w:rPr>
            </w:pPr>
          </w:p>
        </w:tc>
      </w:tr>
      <w:tr w14:paraId="5F345425">
        <w:tblPrEx>
          <w:tblCellMar>
            <w:top w:w="0" w:type="dxa"/>
            <w:left w:w="108" w:type="dxa"/>
            <w:bottom w:w="0" w:type="dxa"/>
            <w:right w:w="108" w:type="dxa"/>
          </w:tblCellMar>
        </w:tblPrEx>
        <w:trPr>
          <w:cantSplit/>
          <w:trHeight w:val="0"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14:paraId="771F5318">
            <w:pPr>
              <w:jc w:val="center"/>
              <w:rPr>
                <w:rFonts w:ascii="宋体" w:hAnsi="宋体" w:cs="宋体"/>
                <w:color w:val="auto"/>
                <w:sz w:val="16"/>
                <w:szCs w:val="16"/>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59B0FDFA">
            <w:pPr>
              <w:jc w:val="center"/>
              <w:rPr>
                <w:rFonts w:ascii="宋体" w:hAnsi="宋体" w:cs="宋体"/>
                <w:color w:val="auto"/>
                <w:sz w:val="16"/>
                <w:szCs w:val="16"/>
              </w:rPr>
            </w:pPr>
          </w:p>
        </w:tc>
        <w:tc>
          <w:tcPr>
            <w:tcW w:w="1935" w:type="dxa"/>
            <w:tcBorders>
              <w:top w:val="single" w:color="000000" w:sz="4" w:space="0"/>
              <w:left w:val="single" w:color="000000" w:sz="4" w:space="0"/>
              <w:bottom w:val="single" w:color="000000" w:sz="4" w:space="0"/>
              <w:right w:val="single" w:color="000000" w:sz="4" w:space="0"/>
            </w:tcBorders>
            <w:vAlign w:val="center"/>
          </w:tcPr>
          <w:p w14:paraId="20446E43">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社会效益指标</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21817745">
            <w:pPr>
              <w:keepNext w:val="0"/>
              <w:keepLines w:val="0"/>
              <w:widowControl/>
              <w:suppressLineNumbers w:val="0"/>
              <w:jc w:val="left"/>
              <w:textAlignment w:val="center"/>
              <w:rPr>
                <w:rFonts w:ascii="宋体" w:hAnsi="宋体" w:cs="宋体"/>
                <w:color w:val="auto"/>
                <w:sz w:val="16"/>
                <w:szCs w:val="16"/>
              </w:rPr>
            </w:pPr>
            <w:r>
              <w:rPr>
                <w:rFonts w:hint="eastAsia" w:ascii="宋体" w:hAnsi="宋体" w:eastAsia="宋体" w:cs="宋体"/>
                <w:i w:val="0"/>
                <w:iCs w:val="0"/>
                <w:color w:val="auto"/>
                <w:kern w:val="0"/>
                <w:sz w:val="16"/>
                <w:szCs w:val="16"/>
                <w:u w:val="none"/>
                <w:lang w:val="en-US" w:eastAsia="zh-CN" w:bidi="ar"/>
              </w:rPr>
              <w:t>有效保障群众生命、财产安全</w:t>
            </w:r>
          </w:p>
        </w:tc>
        <w:tc>
          <w:tcPr>
            <w:tcW w:w="803" w:type="dxa"/>
            <w:tcBorders>
              <w:top w:val="single" w:color="000000" w:sz="4" w:space="0"/>
              <w:left w:val="single" w:color="000000" w:sz="4" w:space="0"/>
              <w:bottom w:val="single" w:color="000000" w:sz="4" w:space="0"/>
              <w:right w:val="single" w:color="000000" w:sz="4" w:space="0"/>
            </w:tcBorders>
            <w:vAlign w:val="center"/>
          </w:tcPr>
          <w:p w14:paraId="29D4A108">
            <w:pPr>
              <w:keepNext w:val="0"/>
              <w:keepLines w:val="0"/>
              <w:widowControl/>
              <w:suppressLineNumbers w:val="0"/>
              <w:jc w:val="left"/>
              <w:textAlignment w:val="center"/>
              <w:rPr>
                <w:rFonts w:ascii="宋体" w:hAnsi="宋体" w:cs="宋体"/>
                <w:color w:val="auto"/>
                <w:sz w:val="16"/>
                <w:szCs w:val="16"/>
              </w:rPr>
            </w:pPr>
            <w:r>
              <w:rPr>
                <w:rFonts w:hint="eastAsia" w:ascii="宋体" w:hAnsi="宋体" w:eastAsia="宋体" w:cs="宋体"/>
                <w:i w:val="0"/>
                <w:iCs w:val="0"/>
                <w:color w:val="auto"/>
                <w:kern w:val="0"/>
                <w:sz w:val="16"/>
                <w:szCs w:val="16"/>
                <w:u w:val="none"/>
                <w:lang w:val="en-US" w:eastAsia="zh-CN" w:bidi="ar"/>
              </w:rPr>
              <w:t>≥90%</w:t>
            </w:r>
          </w:p>
        </w:tc>
        <w:tc>
          <w:tcPr>
            <w:tcW w:w="1098" w:type="dxa"/>
            <w:tcBorders>
              <w:top w:val="single" w:color="000000" w:sz="4" w:space="0"/>
              <w:left w:val="single" w:color="000000" w:sz="4" w:space="0"/>
              <w:bottom w:val="single" w:color="000000" w:sz="4" w:space="0"/>
              <w:right w:val="single" w:color="000000" w:sz="4" w:space="0"/>
            </w:tcBorders>
            <w:vAlign w:val="center"/>
          </w:tcPr>
          <w:p w14:paraId="0F6FC839">
            <w:pPr>
              <w:keepNext w:val="0"/>
              <w:keepLines w:val="0"/>
              <w:widowControl/>
              <w:suppressLineNumbers w:val="0"/>
              <w:jc w:val="left"/>
              <w:textAlignment w:val="center"/>
              <w:rPr>
                <w:rFonts w:ascii="宋体" w:hAnsi="宋体" w:cs="宋体"/>
                <w:color w:val="auto"/>
                <w:sz w:val="16"/>
                <w:szCs w:val="16"/>
              </w:rPr>
            </w:pPr>
            <w:r>
              <w:rPr>
                <w:rFonts w:hint="eastAsia" w:ascii="宋体" w:hAnsi="宋体" w:eastAsia="宋体" w:cs="宋体"/>
                <w:i w:val="0"/>
                <w:iCs w:val="0"/>
                <w:color w:val="auto"/>
                <w:kern w:val="0"/>
                <w:sz w:val="16"/>
                <w:szCs w:val="16"/>
                <w:u w:val="none"/>
                <w:lang w:val="en-US" w:eastAsia="zh-CN" w:bidi="ar"/>
              </w:rPr>
              <w:t>≥90%</w:t>
            </w:r>
          </w:p>
        </w:tc>
        <w:tc>
          <w:tcPr>
            <w:tcW w:w="606" w:type="dxa"/>
            <w:tcBorders>
              <w:top w:val="single" w:color="000000" w:sz="4" w:space="0"/>
              <w:left w:val="single" w:color="000000" w:sz="4" w:space="0"/>
              <w:bottom w:val="single" w:color="000000" w:sz="4" w:space="0"/>
              <w:right w:val="single" w:color="000000" w:sz="4" w:space="0"/>
            </w:tcBorders>
            <w:vAlign w:val="center"/>
          </w:tcPr>
          <w:p w14:paraId="6CB0347E">
            <w:pPr>
              <w:jc w:val="center"/>
              <w:rPr>
                <w:rFonts w:hint="default" w:ascii="宋体" w:hAnsi="宋体" w:eastAsia="宋体" w:cs="宋体"/>
                <w:color w:val="auto"/>
                <w:sz w:val="16"/>
                <w:szCs w:val="16"/>
                <w:lang w:val="en-US" w:eastAsia="zh-CN"/>
              </w:rPr>
            </w:pPr>
            <w:r>
              <w:rPr>
                <w:rFonts w:hint="eastAsia" w:ascii="宋体" w:hAnsi="宋体" w:cs="宋体"/>
                <w:color w:val="auto"/>
                <w:sz w:val="16"/>
                <w:szCs w:val="16"/>
                <w:lang w:val="en-US" w:eastAsia="zh-CN"/>
              </w:rPr>
              <w:t>10</w:t>
            </w:r>
          </w:p>
        </w:tc>
        <w:tc>
          <w:tcPr>
            <w:tcW w:w="604" w:type="dxa"/>
            <w:tcBorders>
              <w:top w:val="single" w:color="000000" w:sz="4" w:space="0"/>
              <w:left w:val="single" w:color="000000" w:sz="4" w:space="0"/>
              <w:bottom w:val="single" w:color="000000" w:sz="4" w:space="0"/>
              <w:right w:val="single" w:color="000000" w:sz="4" w:space="0"/>
            </w:tcBorders>
            <w:vAlign w:val="center"/>
          </w:tcPr>
          <w:p w14:paraId="4D3DDF4A">
            <w:pPr>
              <w:jc w:val="center"/>
              <w:rPr>
                <w:rFonts w:hint="default" w:ascii="宋体" w:hAnsi="宋体" w:eastAsia="宋体" w:cs="宋体"/>
                <w:color w:val="auto"/>
                <w:sz w:val="16"/>
                <w:szCs w:val="16"/>
                <w:lang w:val="en-US" w:eastAsia="zh-CN"/>
              </w:rPr>
            </w:pPr>
            <w:r>
              <w:rPr>
                <w:rFonts w:hint="eastAsia" w:ascii="宋体" w:hAnsi="宋体" w:cs="宋体"/>
                <w:color w:val="auto"/>
                <w:sz w:val="16"/>
                <w:szCs w:val="16"/>
                <w:lang w:val="en-US" w:eastAsia="zh-CN"/>
              </w:rPr>
              <w:t>10</w:t>
            </w: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14:paraId="716CD33D">
            <w:pPr>
              <w:jc w:val="center"/>
              <w:rPr>
                <w:rFonts w:ascii="宋体" w:hAnsi="宋体" w:cs="宋体"/>
                <w:color w:val="auto"/>
                <w:sz w:val="16"/>
                <w:szCs w:val="16"/>
              </w:rPr>
            </w:pPr>
          </w:p>
        </w:tc>
      </w:tr>
      <w:tr w14:paraId="3B17D6F5">
        <w:tblPrEx>
          <w:tblCellMar>
            <w:top w:w="0" w:type="dxa"/>
            <w:left w:w="108" w:type="dxa"/>
            <w:bottom w:w="0" w:type="dxa"/>
            <w:right w:w="108" w:type="dxa"/>
          </w:tblCellMar>
        </w:tblPrEx>
        <w:trPr>
          <w:cantSplit/>
          <w:trHeight w:val="0"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14:paraId="7B0C11DA">
            <w:pPr>
              <w:jc w:val="center"/>
              <w:rPr>
                <w:rFonts w:ascii="宋体" w:hAnsi="宋体" w:cs="宋体"/>
                <w:color w:val="auto"/>
                <w:sz w:val="16"/>
                <w:szCs w:val="16"/>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427D66CE">
            <w:pPr>
              <w:jc w:val="center"/>
              <w:rPr>
                <w:rFonts w:ascii="宋体" w:hAnsi="宋体" w:cs="宋体"/>
                <w:color w:val="auto"/>
                <w:sz w:val="16"/>
                <w:szCs w:val="16"/>
              </w:rPr>
            </w:pPr>
          </w:p>
        </w:tc>
        <w:tc>
          <w:tcPr>
            <w:tcW w:w="1935" w:type="dxa"/>
            <w:tcBorders>
              <w:top w:val="single" w:color="000000" w:sz="4" w:space="0"/>
              <w:left w:val="single" w:color="000000" w:sz="4" w:space="0"/>
              <w:bottom w:val="single" w:color="000000" w:sz="4" w:space="0"/>
              <w:right w:val="single" w:color="000000" w:sz="4" w:space="0"/>
            </w:tcBorders>
            <w:vAlign w:val="center"/>
          </w:tcPr>
          <w:p w14:paraId="2DF37242">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生态效益指标</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3B2C8C3A">
            <w:pPr>
              <w:keepNext w:val="0"/>
              <w:keepLines w:val="0"/>
              <w:widowControl/>
              <w:suppressLineNumbers w:val="0"/>
              <w:jc w:val="left"/>
              <w:textAlignment w:val="center"/>
              <w:rPr>
                <w:rFonts w:hint="default" w:ascii="宋体" w:hAnsi="宋体" w:cs="宋体"/>
                <w:color w:val="auto"/>
                <w:sz w:val="16"/>
                <w:szCs w:val="16"/>
                <w:lang w:val="en-US"/>
              </w:rPr>
            </w:pPr>
            <w:r>
              <w:rPr>
                <w:rFonts w:hint="eastAsia" w:ascii="宋体" w:hAnsi="宋体" w:eastAsia="宋体" w:cs="宋体"/>
                <w:i w:val="0"/>
                <w:iCs w:val="0"/>
                <w:color w:val="auto"/>
                <w:kern w:val="0"/>
                <w:sz w:val="16"/>
                <w:szCs w:val="16"/>
                <w:u w:val="none"/>
                <w:lang w:val="en-US" w:eastAsia="zh-CN" w:bidi="ar"/>
              </w:rPr>
              <w:t>建设生态友好型农村公路，打造绿色公路、生态公路</w:t>
            </w:r>
          </w:p>
        </w:tc>
        <w:tc>
          <w:tcPr>
            <w:tcW w:w="803" w:type="dxa"/>
            <w:tcBorders>
              <w:top w:val="single" w:color="000000" w:sz="4" w:space="0"/>
              <w:left w:val="single" w:color="000000" w:sz="4" w:space="0"/>
              <w:bottom w:val="single" w:color="000000" w:sz="4" w:space="0"/>
              <w:right w:val="single" w:color="000000" w:sz="4" w:space="0"/>
            </w:tcBorders>
            <w:vAlign w:val="center"/>
          </w:tcPr>
          <w:p w14:paraId="6DBB4C8D">
            <w:pPr>
              <w:keepNext w:val="0"/>
              <w:keepLines w:val="0"/>
              <w:widowControl/>
              <w:suppressLineNumbers w:val="0"/>
              <w:jc w:val="left"/>
              <w:textAlignment w:val="center"/>
              <w:rPr>
                <w:rFonts w:ascii="宋体" w:hAnsi="宋体" w:cs="宋体"/>
                <w:color w:val="auto"/>
                <w:sz w:val="16"/>
                <w:szCs w:val="16"/>
              </w:rPr>
            </w:pPr>
            <w:r>
              <w:rPr>
                <w:rFonts w:hint="eastAsia" w:ascii="宋体" w:hAnsi="宋体" w:eastAsia="宋体" w:cs="宋体"/>
                <w:i w:val="0"/>
                <w:iCs w:val="0"/>
                <w:color w:val="auto"/>
                <w:kern w:val="0"/>
                <w:sz w:val="16"/>
                <w:szCs w:val="16"/>
                <w:u w:val="none"/>
                <w:lang w:val="en-US" w:eastAsia="zh-CN" w:bidi="ar"/>
              </w:rPr>
              <w:t>≥90%</w:t>
            </w:r>
          </w:p>
        </w:tc>
        <w:tc>
          <w:tcPr>
            <w:tcW w:w="1098" w:type="dxa"/>
            <w:tcBorders>
              <w:top w:val="single" w:color="000000" w:sz="4" w:space="0"/>
              <w:left w:val="single" w:color="000000" w:sz="4" w:space="0"/>
              <w:bottom w:val="single" w:color="000000" w:sz="4" w:space="0"/>
              <w:right w:val="single" w:color="000000" w:sz="4" w:space="0"/>
            </w:tcBorders>
            <w:vAlign w:val="center"/>
          </w:tcPr>
          <w:p w14:paraId="2965EA24">
            <w:pPr>
              <w:keepNext w:val="0"/>
              <w:keepLines w:val="0"/>
              <w:widowControl/>
              <w:suppressLineNumbers w:val="0"/>
              <w:jc w:val="left"/>
              <w:textAlignment w:val="center"/>
              <w:rPr>
                <w:rFonts w:ascii="宋体" w:hAnsi="宋体" w:cs="宋体"/>
                <w:color w:val="auto"/>
                <w:sz w:val="16"/>
                <w:szCs w:val="16"/>
              </w:rPr>
            </w:pPr>
            <w:r>
              <w:rPr>
                <w:rFonts w:hint="eastAsia" w:ascii="宋体" w:hAnsi="宋体" w:eastAsia="宋体" w:cs="宋体"/>
                <w:i w:val="0"/>
                <w:iCs w:val="0"/>
                <w:color w:val="auto"/>
                <w:kern w:val="0"/>
                <w:sz w:val="16"/>
                <w:szCs w:val="16"/>
                <w:u w:val="none"/>
                <w:lang w:val="en-US" w:eastAsia="zh-CN" w:bidi="ar"/>
              </w:rPr>
              <w:t>≥90%</w:t>
            </w:r>
          </w:p>
        </w:tc>
        <w:tc>
          <w:tcPr>
            <w:tcW w:w="606" w:type="dxa"/>
            <w:tcBorders>
              <w:top w:val="single" w:color="000000" w:sz="4" w:space="0"/>
              <w:left w:val="single" w:color="000000" w:sz="4" w:space="0"/>
              <w:bottom w:val="single" w:color="000000" w:sz="4" w:space="0"/>
              <w:right w:val="single" w:color="000000" w:sz="4" w:space="0"/>
            </w:tcBorders>
            <w:vAlign w:val="center"/>
          </w:tcPr>
          <w:p w14:paraId="2B17D1B7">
            <w:pPr>
              <w:jc w:val="center"/>
              <w:rPr>
                <w:rFonts w:hint="default" w:ascii="宋体" w:hAnsi="宋体" w:eastAsia="宋体" w:cs="宋体"/>
                <w:color w:val="auto"/>
                <w:sz w:val="16"/>
                <w:szCs w:val="16"/>
                <w:lang w:val="en-US" w:eastAsia="zh-CN"/>
              </w:rPr>
            </w:pPr>
            <w:r>
              <w:rPr>
                <w:rFonts w:hint="eastAsia" w:ascii="宋体" w:hAnsi="宋体" w:cs="宋体"/>
                <w:color w:val="auto"/>
                <w:sz w:val="16"/>
                <w:szCs w:val="16"/>
                <w:lang w:val="en-US" w:eastAsia="zh-CN"/>
              </w:rPr>
              <w:t>10</w:t>
            </w:r>
          </w:p>
        </w:tc>
        <w:tc>
          <w:tcPr>
            <w:tcW w:w="604" w:type="dxa"/>
            <w:tcBorders>
              <w:top w:val="single" w:color="000000" w:sz="4" w:space="0"/>
              <w:left w:val="single" w:color="000000" w:sz="4" w:space="0"/>
              <w:bottom w:val="single" w:color="000000" w:sz="4" w:space="0"/>
              <w:right w:val="single" w:color="000000" w:sz="4" w:space="0"/>
            </w:tcBorders>
            <w:vAlign w:val="center"/>
          </w:tcPr>
          <w:p w14:paraId="2F5F6FAC">
            <w:pPr>
              <w:jc w:val="center"/>
              <w:rPr>
                <w:rFonts w:hint="default" w:ascii="宋体" w:hAnsi="宋体" w:eastAsia="宋体" w:cs="宋体"/>
                <w:color w:val="auto"/>
                <w:sz w:val="16"/>
                <w:szCs w:val="16"/>
                <w:lang w:val="en-US" w:eastAsia="zh-CN"/>
              </w:rPr>
            </w:pPr>
            <w:r>
              <w:rPr>
                <w:rFonts w:hint="eastAsia" w:ascii="宋体" w:hAnsi="宋体" w:cs="宋体"/>
                <w:color w:val="auto"/>
                <w:sz w:val="16"/>
                <w:szCs w:val="16"/>
                <w:lang w:val="en-US" w:eastAsia="zh-CN"/>
              </w:rPr>
              <w:t>10</w:t>
            </w: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14:paraId="598B96F8">
            <w:pPr>
              <w:jc w:val="center"/>
              <w:rPr>
                <w:rFonts w:ascii="宋体" w:hAnsi="宋体" w:cs="宋体"/>
                <w:color w:val="auto"/>
                <w:sz w:val="16"/>
                <w:szCs w:val="16"/>
              </w:rPr>
            </w:pPr>
          </w:p>
        </w:tc>
      </w:tr>
      <w:tr w14:paraId="0BD6A80B">
        <w:tblPrEx>
          <w:tblCellMar>
            <w:top w:w="0" w:type="dxa"/>
            <w:left w:w="108" w:type="dxa"/>
            <w:bottom w:w="0" w:type="dxa"/>
            <w:right w:w="108" w:type="dxa"/>
          </w:tblCellMar>
        </w:tblPrEx>
        <w:trPr>
          <w:cantSplit/>
          <w:trHeight w:val="0"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14:paraId="6E79B131">
            <w:pPr>
              <w:jc w:val="center"/>
              <w:rPr>
                <w:rFonts w:ascii="宋体" w:hAnsi="宋体" w:cs="宋体"/>
                <w:color w:val="auto"/>
                <w:sz w:val="16"/>
                <w:szCs w:val="16"/>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753812FB">
            <w:pPr>
              <w:jc w:val="center"/>
              <w:rPr>
                <w:rFonts w:ascii="宋体" w:hAnsi="宋体" w:cs="宋体"/>
                <w:color w:val="auto"/>
                <w:sz w:val="16"/>
                <w:szCs w:val="16"/>
              </w:rPr>
            </w:pPr>
          </w:p>
        </w:tc>
        <w:tc>
          <w:tcPr>
            <w:tcW w:w="1935" w:type="dxa"/>
            <w:tcBorders>
              <w:top w:val="single" w:color="000000" w:sz="4" w:space="0"/>
              <w:left w:val="single" w:color="000000" w:sz="4" w:space="0"/>
              <w:bottom w:val="single" w:color="000000" w:sz="4" w:space="0"/>
              <w:right w:val="single" w:color="000000" w:sz="4" w:space="0"/>
            </w:tcBorders>
            <w:vAlign w:val="center"/>
          </w:tcPr>
          <w:p w14:paraId="0BC36830">
            <w:pPr>
              <w:widowControl/>
              <w:jc w:val="center"/>
              <w:textAlignment w:val="center"/>
              <w:rPr>
                <w:rFonts w:ascii="宋体" w:hAnsi="宋体" w:cs="宋体"/>
                <w:color w:val="auto"/>
                <w:kern w:val="0"/>
                <w:sz w:val="16"/>
                <w:szCs w:val="16"/>
                <w:lang w:bidi="ar"/>
              </w:rPr>
            </w:pPr>
            <w:r>
              <w:rPr>
                <w:rFonts w:hint="eastAsia" w:ascii="宋体" w:hAnsi="宋体" w:cs="宋体"/>
                <w:color w:val="auto"/>
                <w:kern w:val="0"/>
                <w:sz w:val="16"/>
                <w:szCs w:val="16"/>
                <w:lang w:bidi="ar"/>
              </w:rPr>
              <w:t>可持续影响</w:t>
            </w:r>
          </w:p>
          <w:p w14:paraId="50BDBF14">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指标</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6CD4AB78">
            <w:pPr>
              <w:keepNext w:val="0"/>
              <w:keepLines w:val="0"/>
              <w:widowControl/>
              <w:suppressLineNumbers w:val="0"/>
              <w:jc w:val="left"/>
              <w:textAlignment w:val="center"/>
              <w:rPr>
                <w:rFonts w:ascii="宋体" w:hAnsi="宋体" w:cs="宋体"/>
                <w:color w:val="auto"/>
                <w:sz w:val="16"/>
                <w:szCs w:val="16"/>
              </w:rPr>
            </w:pPr>
            <w:r>
              <w:rPr>
                <w:rFonts w:hint="eastAsia" w:ascii="宋体" w:hAnsi="宋体" w:eastAsia="宋体" w:cs="宋体"/>
                <w:i w:val="0"/>
                <w:iCs w:val="0"/>
                <w:color w:val="auto"/>
                <w:kern w:val="0"/>
                <w:sz w:val="16"/>
                <w:szCs w:val="16"/>
                <w:u w:val="none"/>
                <w:lang w:val="en-US" w:eastAsia="zh-CN" w:bidi="ar"/>
              </w:rPr>
              <w:t>农村公路健康可持续发展</w:t>
            </w:r>
          </w:p>
        </w:tc>
        <w:tc>
          <w:tcPr>
            <w:tcW w:w="803" w:type="dxa"/>
            <w:tcBorders>
              <w:top w:val="single" w:color="000000" w:sz="4" w:space="0"/>
              <w:left w:val="single" w:color="000000" w:sz="4" w:space="0"/>
              <w:bottom w:val="single" w:color="000000" w:sz="4" w:space="0"/>
              <w:right w:val="single" w:color="000000" w:sz="4" w:space="0"/>
            </w:tcBorders>
            <w:vAlign w:val="center"/>
          </w:tcPr>
          <w:p w14:paraId="54FCA5F2">
            <w:pPr>
              <w:keepNext w:val="0"/>
              <w:keepLines w:val="0"/>
              <w:widowControl/>
              <w:suppressLineNumbers w:val="0"/>
              <w:jc w:val="left"/>
              <w:textAlignment w:val="center"/>
              <w:rPr>
                <w:rFonts w:ascii="宋体" w:hAnsi="宋体" w:cs="宋体"/>
                <w:color w:val="auto"/>
                <w:sz w:val="16"/>
                <w:szCs w:val="16"/>
              </w:rPr>
            </w:pPr>
            <w:r>
              <w:rPr>
                <w:rFonts w:hint="eastAsia" w:ascii="宋体" w:hAnsi="宋体" w:eastAsia="宋体" w:cs="宋体"/>
                <w:i w:val="0"/>
                <w:iCs w:val="0"/>
                <w:color w:val="auto"/>
                <w:kern w:val="0"/>
                <w:sz w:val="16"/>
                <w:szCs w:val="16"/>
                <w:u w:val="none"/>
                <w:lang w:val="en-US" w:eastAsia="zh-CN" w:bidi="ar"/>
              </w:rPr>
              <w:t>≥95%</w:t>
            </w:r>
          </w:p>
        </w:tc>
        <w:tc>
          <w:tcPr>
            <w:tcW w:w="1098" w:type="dxa"/>
            <w:tcBorders>
              <w:top w:val="single" w:color="000000" w:sz="4" w:space="0"/>
              <w:left w:val="single" w:color="000000" w:sz="4" w:space="0"/>
              <w:bottom w:val="single" w:color="000000" w:sz="4" w:space="0"/>
              <w:right w:val="single" w:color="000000" w:sz="4" w:space="0"/>
            </w:tcBorders>
            <w:vAlign w:val="center"/>
          </w:tcPr>
          <w:p w14:paraId="6F5DE5A7">
            <w:pPr>
              <w:keepNext w:val="0"/>
              <w:keepLines w:val="0"/>
              <w:widowControl/>
              <w:suppressLineNumbers w:val="0"/>
              <w:jc w:val="left"/>
              <w:textAlignment w:val="center"/>
              <w:rPr>
                <w:rFonts w:ascii="宋体" w:hAnsi="宋体" w:cs="宋体"/>
                <w:color w:val="auto"/>
                <w:sz w:val="16"/>
                <w:szCs w:val="16"/>
              </w:rPr>
            </w:pPr>
            <w:r>
              <w:rPr>
                <w:rFonts w:hint="eastAsia" w:ascii="宋体" w:hAnsi="宋体" w:eastAsia="宋体" w:cs="宋体"/>
                <w:i w:val="0"/>
                <w:iCs w:val="0"/>
                <w:color w:val="auto"/>
                <w:kern w:val="0"/>
                <w:sz w:val="16"/>
                <w:szCs w:val="16"/>
                <w:u w:val="none"/>
                <w:lang w:val="en-US" w:eastAsia="zh-CN" w:bidi="ar"/>
              </w:rPr>
              <w:t>≥95%</w:t>
            </w:r>
          </w:p>
        </w:tc>
        <w:tc>
          <w:tcPr>
            <w:tcW w:w="606" w:type="dxa"/>
            <w:tcBorders>
              <w:top w:val="single" w:color="000000" w:sz="4" w:space="0"/>
              <w:left w:val="single" w:color="000000" w:sz="4" w:space="0"/>
              <w:bottom w:val="single" w:color="000000" w:sz="4" w:space="0"/>
              <w:right w:val="single" w:color="000000" w:sz="4" w:space="0"/>
            </w:tcBorders>
            <w:vAlign w:val="center"/>
          </w:tcPr>
          <w:p w14:paraId="2F10AC27">
            <w:pPr>
              <w:jc w:val="center"/>
              <w:rPr>
                <w:rFonts w:hint="default" w:ascii="宋体" w:hAnsi="宋体" w:eastAsia="宋体" w:cs="宋体"/>
                <w:color w:val="auto"/>
                <w:sz w:val="16"/>
                <w:szCs w:val="16"/>
                <w:lang w:val="en-US" w:eastAsia="zh-CN"/>
              </w:rPr>
            </w:pPr>
            <w:r>
              <w:rPr>
                <w:rFonts w:hint="eastAsia" w:ascii="宋体" w:hAnsi="宋体" w:cs="宋体"/>
                <w:color w:val="auto"/>
                <w:sz w:val="16"/>
                <w:szCs w:val="16"/>
                <w:lang w:val="en-US" w:eastAsia="zh-CN"/>
              </w:rPr>
              <w:t>10</w:t>
            </w:r>
          </w:p>
        </w:tc>
        <w:tc>
          <w:tcPr>
            <w:tcW w:w="604" w:type="dxa"/>
            <w:tcBorders>
              <w:top w:val="single" w:color="000000" w:sz="4" w:space="0"/>
              <w:left w:val="single" w:color="000000" w:sz="4" w:space="0"/>
              <w:bottom w:val="single" w:color="000000" w:sz="4" w:space="0"/>
              <w:right w:val="single" w:color="000000" w:sz="4" w:space="0"/>
            </w:tcBorders>
            <w:vAlign w:val="center"/>
          </w:tcPr>
          <w:p w14:paraId="1A52DA6E">
            <w:pPr>
              <w:jc w:val="center"/>
              <w:rPr>
                <w:rFonts w:hint="default" w:ascii="宋体" w:hAnsi="宋体" w:eastAsia="宋体" w:cs="宋体"/>
                <w:color w:val="auto"/>
                <w:sz w:val="16"/>
                <w:szCs w:val="16"/>
                <w:lang w:val="en-US" w:eastAsia="zh-CN"/>
              </w:rPr>
            </w:pPr>
            <w:r>
              <w:rPr>
                <w:rFonts w:hint="eastAsia" w:ascii="宋体" w:hAnsi="宋体" w:cs="宋体"/>
                <w:color w:val="auto"/>
                <w:sz w:val="16"/>
                <w:szCs w:val="16"/>
                <w:lang w:val="en-US" w:eastAsia="zh-CN"/>
              </w:rPr>
              <w:t>10</w:t>
            </w: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14:paraId="4F753261">
            <w:pPr>
              <w:jc w:val="center"/>
              <w:rPr>
                <w:rFonts w:ascii="宋体" w:hAnsi="宋体" w:cs="宋体"/>
                <w:color w:val="auto"/>
                <w:sz w:val="16"/>
                <w:szCs w:val="16"/>
              </w:rPr>
            </w:pPr>
          </w:p>
        </w:tc>
      </w:tr>
      <w:tr w14:paraId="651697F9">
        <w:tblPrEx>
          <w:tblCellMar>
            <w:top w:w="0" w:type="dxa"/>
            <w:left w:w="108" w:type="dxa"/>
            <w:bottom w:w="0" w:type="dxa"/>
            <w:right w:w="108" w:type="dxa"/>
          </w:tblCellMar>
        </w:tblPrEx>
        <w:trPr>
          <w:cantSplit/>
          <w:trHeight w:val="0"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14:paraId="400D65CE">
            <w:pPr>
              <w:jc w:val="center"/>
              <w:rPr>
                <w:rFonts w:ascii="宋体" w:hAnsi="宋体" w:cs="宋体"/>
                <w:color w:val="auto"/>
                <w:sz w:val="16"/>
                <w:szCs w:val="16"/>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67B9C3C4">
            <w:pPr>
              <w:widowControl/>
              <w:jc w:val="center"/>
              <w:textAlignment w:val="center"/>
              <w:rPr>
                <w:rFonts w:ascii="宋体" w:hAnsi="宋体" w:cs="宋体"/>
                <w:color w:val="auto"/>
                <w:kern w:val="0"/>
                <w:sz w:val="16"/>
                <w:szCs w:val="16"/>
                <w:lang w:bidi="ar"/>
              </w:rPr>
            </w:pPr>
            <w:r>
              <w:rPr>
                <w:rFonts w:hint="eastAsia" w:ascii="宋体" w:hAnsi="宋体" w:cs="宋体"/>
                <w:color w:val="auto"/>
                <w:kern w:val="0"/>
                <w:sz w:val="16"/>
                <w:szCs w:val="16"/>
                <w:lang w:bidi="ar"/>
              </w:rPr>
              <w:t>满意度</w:t>
            </w:r>
          </w:p>
          <w:p w14:paraId="5599E05A">
            <w:pPr>
              <w:widowControl/>
              <w:jc w:val="center"/>
              <w:textAlignment w:val="center"/>
              <w:rPr>
                <w:rFonts w:ascii="宋体" w:hAnsi="宋体" w:cs="宋体"/>
                <w:color w:val="auto"/>
                <w:kern w:val="0"/>
                <w:sz w:val="16"/>
                <w:szCs w:val="16"/>
                <w:lang w:bidi="ar"/>
              </w:rPr>
            </w:pPr>
            <w:r>
              <w:rPr>
                <w:rFonts w:hint="eastAsia" w:ascii="宋体" w:hAnsi="宋体" w:cs="宋体"/>
                <w:color w:val="auto"/>
                <w:kern w:val="0"/>
                <w:sz w:val="16"/>
                <w:szCs w:val="16"/>
                <w:lang w:bidi="ar"/>
              </w:rPr>
              <w:t>指标</w:t>
            </w:r>
          </w:p>
          <w:p w14:paraId="743DAE53">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（10分）</w:t>
            </w:r>
          </w:p>
        </w:tc>
        <w:tc>
          <w:tcPr>
            <w:tcW w:w="1935" w:type="dxa"/>
            <w:tcBorders>
              <w:top w:val="single" w:color="000000" w:sz="4" w:space="0"/>
              <w:left w:val="single" w:color="000000" w:sz="4" w:space="0"/>
              <w:bottom w:val="single" w:color="000000" w:sz="4" w:space="0"/>
              <w:right w:val="single" w:color="000000" w:sz="4" w:space="0"/>
            </w:tcBorders>
            <w:vAlign w:val="center"/>
          </w:tcPr>
          <w:p w14:paraId="61CD61AC">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服务对象满意度指标</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245A91F0">
            <w:pPr>
              <w:keepNext w:val="0"/>
              <w:keepLines w:val="0"/>
              <w:widowControl/>
              <w:suppressLineNumbers w:val="0"/>
              <w:jc w:val="left"/>
              <w:textAlignment w:val="center"/>
              <w:rPr>
                <w:rFonts w:ascii="宋体" w:hAnsi="宋体" w:cs="宋体"/>
                <w:color w:val="auto"/>
                <w:sz w:val="16"/>
                <w:szCs w:val="16"/>
              </w:rPr>
            </w:pPr>
            <w:r>
              <w:rPr>
                <w:rFonts w:hint="eastAsia" w:ascii="宋体" w:hAnsi="宋体" w:eastAsia="宋体" w:cs="宋体"/>
                <w:i w:val="0"/>
                <w:iCs w:val="0"/>
                <w:color w:val="auto"/>
                <w:kern w:val="0"/>
                <w:sz w:val="16"/>
                <w:szCs w:val="16"/>
                <w:u w:val="none"/>
                <w:lang w:val="en-US" w:eastAsia="zh-CN" w:bidi="ar"/>
              </w:rPr>
              <w:t>改善道路通行服务水平群众满意度</w:t>
            </w:r>
          </w:p>
        </w:tc>
        <w:tc>
          <w:tcPr>
            <w:tcW w:w="803" w:type="dxa"/>
            <w:tcBorders>
              <w:top w:val="single" w:color="000000" w:sz="4" w:space="0"/>
              <w:left w:val="single" w:color="000000" w:sz="4" w:space="0"/>
              <w:bottom w:val="single" w:color="000000" w:sz="4" w:space="0"/>
              <w:right w:val="single" w:color="000000" w:sz="4" w:space="0"/>
            </w:tcBorders>
            <w:vAlign w:val="center"/>
          </w:tcPr>
          <w:p w14:paraId="36C9358A">
            <w:pPr>
              <w:keepNext w:val="0"/>
              <w:keepLines w:val="0"/>
              <w:widowControl/>
              <w:suppressLineNumbers w:val="0"/>
              <w:jc w:val="left"/>
              <w:textAlignment w:val="center"/>
              <w:rPr>
                <w:rFonts w:ascii="宋体" w:hAnsi="宋体" w:cs="宋体"/>
                <w:color w:val="auto"/>
                <w:sz w:val="16"/>
                <w:szCs w:val="16"/>
              </w:rPr>
            </w:pPr>
            <w:r>
              <w:rPr>
                <w:rFonts w:hint="eastAsia" w:ascii="宋体" w:hAnsi="宋体" w:eastAsia="宋体" w:cs="宋体"/>
                <w:i w:val="0"/>
                <w:iCs w:val="0"/>
                <w:color w:val="auto"/>
                <w:kern w:val="0"/>
                <w:sz w:val="16"/>
                <w:szCs w:val="16"/>
                <w:u w:val="none"/>
                <w:lang w:val="en-US" w:eastAsia="zh-CN" w:bidi="ar"/>
              </w:rPr>
              <w:t>≥90%</w:t>
            </w:r>
          </w:p>
        </w:tc>
        <w:tc>
          <w:tcPr>
            <w:tcW w:w="1098" w:type="dxa"/>
            <w:tcBorders>
              <w:top w:val="single" w:color="000000" w:sz="4" w:space="0"/>
              <w:left w:val="single" w:color="000000" w:sz="4" w:space="0"/>
              <w:bottom w:val="single" w:color="000000" w:sz="4" w:space="0"/>
              <w:right w:val="single" w:color="000000" w:sz="4" w:space="0"/>
            </w:tcBorders>
            <w:vAlign w:val="center"/>
          </w:tcPr>
          <w:p w14:paraId="58E41797">
            <w:pPr>
              <w:keepNext w:val="0"/>
              <w:keepLines w:val="0"/>
              <w:widowControl/>
              <w:suppressLineNumbers w:val="0"/>
              <w:jc w:val="left"/>
              <w:textAlignment w:val="center"/>
              <w:rPr>
                <w:rFonts w:ascii="宋体" w:hAnsi="宋体" w:cs="宋体"/>
                <w:color w:val="auto"/>
                <w:sz w:val="16"/>
                <w:szCs w:val="16"/>
              </w:rPr>
            </w:pPr>
            <w:r>
              <w:rPr>
                <w:rFonts w:hint="eastAsia" w:ascii="宋体" w:hAnsi="宋体" w:eastAsia="宋体" w:cs="宋体"/>
                <w:i w:val="0"/>
                <w:iCs w:val="0"/>
                <w:color w:val="auto"/>
                <w:kern w:val="0"/>
                <w:sz w:val="16"/>
                <w:szCs w:val="16"/>
                <w:u w:val="none"/>
                <w:lang w:val="en-US" w:eastAsia="zh-CN" w:bidi="ar"/>
              </w:rPr>
              <w:t>≥90%</w:t>
            </w:r>
          </w:p>
        </w:tc>
        <w:tc>
          <w:tcPr>
            <w:tcW w:w="606" w:type="dxa"/>
            <w:tcBorders>
              <w:top w:val="single" w:color="000000" w:sz="4" w:space="0"/>
              <w:left w:val="single" w:color="000000" w:sz="4" w:space="0"/>
              <w:bottom w:val="single" w:color="000000" w:sz="4" w:space="0"/>
              <w:right w:val="single" w:color="000000" w:sz="4" w:space="0"/>
            </w:tcBorders>
            <w:vAlign w:val="center"/>
          </w:tcPr>
          <w:p w14:paraId="1491C925">
            <w:pPr>
              <w:jc w:val="center"/>
              <w:rPr>
                <w:rFonts w:hint="default" w:ascii="宋体" w:hAnsi="宋体" w:eastAsia="宋体" w:cs="宋体"/>
                <w:color w:val="auto"/>
                <w:sz w:val="16"/>
                <w:szCs w:val="16"/>
                <w:lang w:val="en-US" w:eastAsia="zh-CN"/>
              </w:rPr>
            </w:pPr>
            <w:r>
              <w:rPr>
                <w:rFonts w:hint="eastAsia" w:ascii="宋体" w:hAnsi="宋体" w:cs="宋体"/>
                <w:color w:val="auto"/>
                <w:sz w:val="16"/>
                <w:szCs w:val="16"/>
                <w:lang w:val="en-US" w:eastAsia="zh-CN"/>
              </w:rPr>
              <w:t>10</w:t>
            </w:r>
          </w:p>
        </w:tc>
        <w:tc>
          <w:tcPr>
            <w:tcW w:w="604" w:type="dxa"/>
            <w:tcBorders>
              <w:top w:val="single" w:color="000000" w:sz="4" w:space="0"/>
              <w:left w:val="single" w:color="000000" w:sz="4" w:space="0"/>
              <w:bottom w:val="single" w:color="000000" w:sz="4" w:space="0"/>
              <w:right w:val="single" w:color="000000" w:sz="4" w:space="0"/>
            </w:tcBorders>
            <w:vAlign w:val="center"/>
          </w:tcPr>
          <w:p w14:paraId="41BC2783">
            <w:pPr>
              <w:jc w:val="center"/>
              <w:rPr>
                <w:rFonts w:hint="default" w:ascii="宋体" w:hAnsi="宋体" w:eastAsia="宋体" w:cs="宋体"/>
                <w:color w:val="auto"/>
                <w:sz w:val="16"/>
                <w:szCs w:val="16"/>
                <w:lang w:val="en-US" w:eastAsia="zh-CN"/>
              </w:rPr>
            </w:pPr>
            <w:r>
              <w:rPr>
                <w:rFonts w:hint="eastAsia" w:ascii="宋体" w:hAnsi="宋体" w:cs="宋体"/>
                <w:color w:val="auto"/>
                <w:sz w:val="16"/>
                <w:szCs w:val="16"/>
                <w:lang w:val="en-US" w:eastAsia="zh-CN"/>
              </w:rPr>
              <w:t>10</w:t>
            </w: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14:paraId="7345064A">
            <w:pPr>
              <w:jc w:val="center"/>
              <w:rPr>
                <w:rFonts w:ascii="宋体" w:hAnsi="宋体" w:cs="宋体"/>
                <w:color w:val="auto"/>
                <w:sz w:val="16"/>
                <w:szCs w:val="16"/>
              </w:rPr>
            </w:pPr>
          </w:p>
        </w:tc>
      </w:tr>
      <w:tr w14:paraId="7C95C8F6">
        <w:tblPrEx>
          <w:tblCellMar>
            <w:top w:w="0" w:type="dxa"/>
            <w:left w:w="108" w:type="dxa"/>
            <w:bottom w:w="0" w:type="dxa"/>
            <w:right w:w="108" w:type="dxa"/>
          </w:tblCellMar>
        </w:tblPrEx>
        <w:trPr>
          <w:cantSplit/>
          <w:trHeight w:val="0" w:hRule="atLeast"/>
        </w:trPr>
        <w:tc>
          <w:tcPr>
            <w:tcW w:w="6761" w:type="dxa"/>
            <w:gridSpan w:val="7"/>
            <w:tcBorders>
              <w:top w:val="single" w:color="000000" w:sz="4" w:space="0"/>
              <w:left w:val="single" w:color="000000" w:sz="4" w:space="0"/>
              <w:bottom w:val="single" w:color="000000" w:sz="4" w:space="0"/>
              <w:right w:val="single" w:color="000000" w:sz="4" w:space="0"/>
            </w:tcBorders>
            <w:vAlign w:val="center"/>
          </w:tcPr>
          <w:p w14:paraId="60E4E449">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总分</w:t>
            </w:r>
          </w:p>
        </w:tc>
        <w:tc>
          <w:tcPr>
            <w:tcW w:w="606" w:type="dxa"/>
            <w:tcBorders>
              <w:top w:val="single" w:color="000000" w:sz="4" w:space="0"/>
              <w:left w:val="single" w:color="000000" w:sz="4" w:space="0"/>
              <w:bottom w:val="single" w:color="000000" w:sz="4" w:space="0"/>
              <w:right w:val="single" w:color="000000" w:sz="4" w:space="0"/>
            </w:tcBorders>
            <w:vAlign w:val="center"/>
          </w:tcPr>
          <w:p w14:paraId="60DFB49F">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100</w:t>
            </w:r>
          </w:p>
        </w:tc>
        <w:tc>
          <w:tcPr>
            <w:tcW w:w="604" w:type="dxa"/>
            <w:tcBorders>
              <w:top w:val="single" w:color="000000" w:sz="4" w:space="0"/>
              <w:left w:val="single" w:color="000000" w:sz="4" w:space="0"/>
              <w:bottom w:val="single" w:color="000000" w:sz="4" w:space="0"/>
              <w:right w:val="single" w:color="000000" w:sz="4" w:space="0"/>
            </w:tcBorders>
            <w:vAlign w:val="center"/>
          </w:tcPr>
          <w:p w14:paraId="6C16F04B">
            <w:pPr>
              <w:jc w:val="center"/>
              <w:rPr>
                <w:rFonts w:hint="default" w:ascii="宋体" w:hAnsi="宋体" w:eastAsia="宋体" w:cs="宋体"/>
                <w:color w:val="auto"/>
                <w:sz w:val="16"/>
                <w:szCs w:val="16"/>
                <w:lang w:val="en-US" w:eastAsia="zh-CN"/>
              </w:rPr>
            </w:pPr>
            <w:r>
              <w:rPr>
                <w:rFonts w:hint="eastAsia" w:ascii="宋体" w:hAnsi="宋体" w:cs="宋体"/>
                <w:color w:val="auto"/>
                <w:sz w:val="16"/>
                <w:szCs w:val="16"/>
                <w:lang w:val="en-US" w:eastAsia="zh-CN"/>
              </w:rPr>
              <w:t>100</w:t>
            </w: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14:paraId="22853FEF">
            <w:pPr>
              <w:jc w:val="center"/>
              <w:rPr>
                <w:rFonts w:hint="default" w:ascii="宋体" w:hAnsi="宋体" w:cs="宋体"/>
                <w:color w:val="auto"/>
                <w:sz w:val="16"/>
                <w:szCs w:val="16"/>
                <w:lang w:val="en-US"/>
              </w:rPr>
            </w:pPr>
          </w:p>
        </w:tc>
      </w:tr>
    </w:tbl>
    <w:p w14:paraId="62ED4020">
      <w:pPr>
        <w:adjustRightInd w:val="0"/>
        <w:snapToGrid w:val="0"/>
        <w:spacing w:line="560" w:lineRule="exact"/>
        <w:ind w:firstLine="640" w:firstLineChars="200"/>
        <w:rPr>
          <w:rFonts w:hint="eastAsia" w:ascii="仿宋" w:hAnsi="仿宋" w:eastAsia="仿宋"/>
          <w:color w:val="auto"/>
          <w:sz w:val="32"/>
          <w:szCs w:val="32"/>
        </w:rPr>
      </w:pPr>
    </w:p>
    <w:tbl>
      <w:tblPr>
        <w:tblStyle w:val="7"/>
        <w:tblpPr w:leftFromText="180" w:rightFromText="180" w:vertAnchor="text" w:horzAnchor="page" w:tblpX="1690" w:tblpY="290"/>
        <w:tblOverlap w:val="never"/>
        <w:tblW w:w="9214" w:type="dxa"/>
        <w:tblInd w:w="0" w:type="dxa"/>
        <w:tblLayout w:type="fixed"/>
        <w:tblCellMar>
          <w:top w:w="0" w:type="dxa"/>
          <w:left w:w="108" w:type="dxa"/>
          <w:bottom w:w="0" w:type="dxa"/>
          <w:right w:w="108" w:type="dxa"/>
        </w:tblCellMar>
      </w:tblPr>
      <w:tblGrid>
        <w:gridCol w:w="960"/>
        <w:gridCol w:w="705"/>
        <w:gridCol w:w="1935"/>
        <w:gridCol w:w="105"/>
        <w:gridCol w:w="1155"/>
        <w:gridCol w:w="803"/>
        <w:gridCol w:w="1098"/>
        <w:gridCol w:w="606"/>
        <w:gridCol w:w="604"/>
        <w:gridCol w:w="312"/>
        <w:gridCol w:w="931"/>
      </w:tblGrid>
      <w:tr w14:paraId="6A17D52E">
        <w:tblPrEx>
          <w:tblCellMar>
            <w:top w:w="0" w:type="dxa"/>
            <w:left w:w="108" w:type="dxa"/>
            <w:bottom w:w="0" w:type="dxa"/>
            <w:right w:w="108" w:type="dxa"/>
          </w:tblCellMar>
        </w:tblPrEx>
        <w:trPr>
          <w:cantSplit/>
          <w:trHeight w:val="495" w:hRule="atLeast"/>
        </w:trPr>
        <w:tc>
          <w:tcPr>
            <w:tcW w:w="9214" w:type="dxa"/>
            <w:gridSpan w:val="11"/>
            <w:tcBorders>
              <w:top w:val="nil"/>
              <w:left w:val="nil"/>
              <w:bottom w:val="nil"/>
              <w:right w:val="nil"/>
            </w:tcBorders>
            <w:vAlign w:val="center"/>
          </w:tcPr>
          <w:p w14:paraId="5CEF86C1">
            <w:pPr>
              <w:widowControl/>
              <w:jc w:val="center"/>
              <w:textAlignment w:val="center"/>
              <w:rPr>
                <w:rFonts w:ascii="方正小标宋_GBK" w:hAnsi="方正小标宋_GBK" w:eastAsia="方正小标宋_GBK" w:cs="方正小标宋_GBK"/>
                <w:color w:val="auto"/>
                <w:sz w:val="16"/>
                <w:szCs w:val="16"/>
              </w:rPr>
            </w:pPr>
            <w:r>
              <w:rPr>
                <w:rFonts w:hint="eastAsia" w:ascii="方正小标宋_GBK" w:hAnsi="方正小标宋_GBK" w:eastAsia="方正小标宋_GBK" w:cs="方正小标宋_GBK"/>
                <w:color w:val="auto"/>
                <w:kern w:val="0"/>
                <w:sz w:val="36"/>
                <w:szCs w:val="36"/>
                <w:lang w:val="en-US" w:eastAsia="zh-CN" w:bidi="ar"/>
              </w:rPr>
              <w:t>区级2022年预拨项目（自然村硬化路建制村通双车道、通村完善工程）</w:t>
            </w:r>
            <w:r>
              <w:rPr>
                <w:rFonts w:hint="eastAsia" w:ascii="方正小标宋_GBK" w:hAnsi="方正小标宋_GBK" w:eastAsia="方正小标宋_GBK" w:cs="方正小标宋_GBK"/>
                <w:color w:val="auto"/>
                <w:kern w:val="0"/>
                <w:sz w:val="36"/>
                <w:szCs w:val="36"/>
                <w:lang w:bidi="ar"/>
              </w:rPr>
              <w:t>项目绩效自评表</w:t>
            </w:r>
          </w:p>
        </w:tc>
      </w:tr>
      <w:tr w14:paraId="672E4E14">
        <w:tblPrEx>
          <w:tblCellMar>
            <w:top w:w="0" w:type="dxa"/>
            <w:left w:w="108" w:type="dxa"/>
            <w:bottom w:w="0" w:type="dxa"/>
            <w:right w:w="108" w:type="dxa"/>
          </w:tblCellMar>
        </w:tblPrEx>
        <w:trPr>
          <w:cantSplit/>
          <w:trHeight w:val="0" w:hRule="atLeast"/>
        </w:trPr>
        <w:tc>
          <w:tcPr>
            <w:tcW w:w="9214" w:type="dxa"/>
            <w:gridSpan w:val="11"/>
            <w:tcBorders>
              <w:top w:val="nil"/>
              <w:left w:val="nil"/>
              <w:bottom w:val="nil"/>
              <w:right w:val="nil"/>
            </w:tcBorders>
            <w:vAlign w:val="center"/>
          </w:tcPr>
          <w:p w14:paraId="30B7E3FE">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（202</w:t>
            </w:r>
            <w:r>
              <w:rPr>
                <w:rFonts w:hint="eastAsia" w:ascii="宋体" w:hAnsi="宋体" w:cs="宋体"/>
                <w:color w:val="auto"/>
                <w:kern w:val="0"/>
                <w:sz w:val="16"/>
                <w:szCs w:val="16"/>
                <w:lang w:val="en-US" w:eastAsia="zh-CN" w:bidi="ar"/>
              </w:rPr>
              <w:t>3</w:t>
            </w:r>
            <w:r>
              <w:rPr>
                <w:rFonts w:hint="eastAsia" w:ascii="宋体" w:hAnsi="宋体" w:cs="宋体"/>
                <w:color w:val="auto"/>
                <w:kern w:val="0"/>
                <w:sz w:val="16"/>
                <w:szCs w:val="16"/>
                <w:lang w:bidi="ar"/>
              </w:rPr>
              <w:t>年度）</w:t>
            </w:r>
          </w:p>
        </w:tc>
      </w:tr>
      <w:tr w14:paraId="69BCBF1C">
        <w:tblPrEx>
          <w:tblCellMar>
            <w:top w:w="0" w:type="dxa"/>
            <w:left w:w="108" w:type="dxa"/>
            <w:bottom w:w="0" w:type="dxa"/>
            <w:right w:w="108" w:type="dxa"/>
          </w:tblCellMar>
        </w:tblPrEx>
        <w:trPr>
          <w:cantSplit/>
          <w:trHeight w:val="0" w:hRule="atLeast"/>
        </w:trPr>
        <w:tc>
          <w:tcPr>
            <w:tcW w:w="1665" w:type="dxa"/>
            <w:gridSpan w:val="2"/>
            <w:tcBorders>
              <w:top w:val="single" w:color="000000" w:sz="4" w:space="0"/>
              <w:left w:val="single" w:color="000000" w:sz="4" w:space="0"/>
              <w:bottom w:val="single" w:color="000000" w:sz="4" w:space="0"/>
              <w:right w:val="single" w:color="000000" w:sz="4" w:space="0"/>
            </w:tcBorders>
            <w:vAlign w:val="center"/>
          </w:tcPr>
          <w:p w14:paraId="5A14949B">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项目名称</w:t>
            </w:r>
          </w:p>
        </w:tc>
        <w:tc>
          <w:tcPr>
            <w:tcW w:w="7549" w:type="dxa"/>
            <w:gridSpan w:val="9"/>
            <w:tcBorders>
              <w:top w:val="single" w:color="000000" w:sz="4" w:space="0"/>
              <w:left w:val="single" w:color="000000" w:sz="4" w:space="0"/>
              <w:bottom w:val="single" w:color="000000" w:sz="4" w:space="0"/>
              <w:right w:val="single" w:color="000000" w:sz="4" w:space="0"/>
            </w:tcBorders>
            <w:vAlign w:val="center"/>
          </w:tcPr>
          <w:p w14:paraId="442B05CE">
            <w:pPr>
              <w:jc w:val="center"/>
              <w:rPr>
                <w:rFonts w:ascii="宋体" w:hAnsi="宋体" w:cs="宋体"/>
                <w:color w:val="auto"/>
                <w:sz w:val="16"/>
                <w:szCs w:val="16"/>
              </w:rPr>
            </w:pPr>
            <w:r>
              <w:rPr>
                <w:rFonts w:hint="eastAsia" w:ascii="宋体" w:hAnsi="宋体" w:cs="宋体"/>
                <w:color w:val="auto"/>
                <w:sz w:val="16"/>
                <w:szCs w:val="16"/>
              </w:rPr>
              <w:t>农村公路改造工程（宝光路窑院）项目</w:t>
            </w:r>
          </w:p>
        </w:tc>
      </w:tr>
      <w:tr w14:paraId="0EDB4A67">
        <w:tblPrEx>
          <w:tblCellMar>
            <w:top w:w="0" w:type="dxa"/>
            <w:left w:w="108" w:type="dxa"/>
            <w:bottom w:w="0" w:type="dxa"/>
            <w:right w:w="108" w:type="dxa"/>
          </w:tblCellMar>
        </w:tblPrEx>
        <w:trPr>
          <w:cantSplit/>
          <w:trHeight w:val="0" w:hRule="atLeast"/>
        </w:trPr>
        <w:tc>
          <w:tcPr>
            <w:tcW w:w="1665" w:type="dxa"/>
            <w:gridSpan w:val="2"/>
            <w:tcBorders>
              <w:top w:val="single" w:color="000000" w:sz="4" w:space="0"/>
              <w:left w:val="single" w:color="000000" w:sz="4" w:space="0"/>
              <w:bottom w:val="single" w:color="000000" w:sz="4" w:space="0"/>
              <w:right w:val="single" w:color="000000" w:sz="4" w:space="0"/>
            </w:tcBorders>
            <w:vAlign w:val="center"/>
          </w:tcPr>
          <w:p w14:paraId="74CF5EC8">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主管部门</w:t>
            </w:r>
          </w:p>
        </w:tc>
        <w:tc>
          <w:tcPr>
            <w:tcW w:w="3998" w:type="dxa"/>
            <w:gridSpan w:val="4"/>
            <w:tcBorders>
              <w:top w:val="single" w:color="000000" w:sz="4" w:space="0"/>
              <w:left w:val="single" w:color="000000" w:sz="4" w:space="0"/>
              <w:bottom w:val="single" w:color="000000" w:sz="4" w:space="0"/>
              <w:right w:val="single" w:color="000000" w:sz="4" w:space="0"/>
            </w:tcBorders>
            <w:vAlign w:val="center"/>
          </w:tcPr>
          <w:p w14:paraId="224B39D3">
            <w:pPr>
              <w:jc w:val="center"/>
              <w:rPr>
                <w:rFonts w:hint="eastAsia" w:ascii="宋体" w:hAnsi="宋体" w:eastAsia="宋体" w:cs="宋体"/>
                <w:color w:val="auto"/>
                <w:sz w:val="16"/>
                <w:szCs w:val="16"/>
                <w:lang w:val="en-US" w:eastAsia="zh-CN"/>
              </w:rPr>
            </w:pPr>
            <w:r>
              <w:rPr>
                <w:rFonts w:hint="eastAsia" w:ascii="宋体" w:hAnsi="宋体" w:cs="宋体"/>
                <w:color w:val="auto"/>
                <w:sz w:val="16"/>
                <w:szCs w:val="16"/>
                <w:lang w:val="en-US" w:eastAsia="zh-CN"/>
              </w:rPr>
              <w:t>渭滨区交通运输局</w:t>
            </w:r>
          </w:p>
        </w:tc>
        <w:tc>
          <w:tcPr>
            <w:tcW w:w="1704" w:type="dxa"/>
            <w:gridSpan w:val="2"/>
            <w:tcBorders>
              <w:top w:val="single" w:color="000000" w:sz="4" w:space="0"/>
              <w:left w:val="single" w:color="000000" w:sz="4" w:space="0"/>
              <w:bottom w:val="single" w:color="000000" w:sz="4" w:space="0"/>
              <w:right w:val="single" w:color="000000" w:sz="4" w:space="0"/>
            </w:tcBorders>
            <w:vAlign w:val="center"/>
          </w:tcPr>
          <w:p w14:paraId="25A61EF9">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实施单位</w:t>
            </w:r>
          </w:p>
        </w:tc>
        <w:tc>
          <w:tcPr>
            <w:tcW w:w="1847" w:type="dxa"/>
            <w:gridSpan w:val="3"/>
            <w:tcBorders>
              <w:top w:val="single" w:color="000000" w:sz="4" w:space="0"/>
              <w:left w:val="single" w:color="000000" w:sz="4" w:space="0"/>
              <w:bottom w:val="single" w:color="000000" w:sz="4" w:space="0"/>
              <w:right w:val="single" w:color="000000" w:sz="4" w:space="0"/>
            </w:tcBorders>
            <w:vAlign w:val="center"/>
          </w:tcPr>
          <w:p w14:paraId="2D2F4222">
            <w:pPr>
              <w:jc w:val="center"/>
              <w:rPr>
                <w:rFonts w:hint="eastAsia" w:ascii="宋体" w:hAnsi="宋体" w:eastAsia="宋体" w:cs="宋体"/>
                <w:color w:val="auto"/>
                <w:sz w:val="16"/>
                <w:szCs w:val="16"/>
                <w:lang w:val="en-US" w:eastAsia="zh-CN"/>
              </w:rPr>
            </w:pPr>
            <w:r>
              <w:rPr>
                <w:rFonts w:hint="eastAsia" w:ascii="宋体" w:hAnsi="宋体" w:cs="宋体"/>
                <w:color w:val="auto"/>
                <w:sz w:val="16"/>
                <w:szCs w:val="16"/>
                <w:lang w:val="en-US" w:eastAsia="zh-CN"/>
              </w:rPr>
              <w:t>渭滨区交通运输局</w:t>
            </w:r>
          </w:p>
        </w:tc>
      </w:tr>
      <w:tr w14:paraId="66362017">
        <w:tblPrEx>
          <w:tblCellMar>
            <w:top w:w="0" w:type="dxa"/>
            <w:left w:w="108" w:type="dxa"/>
            <w:bottom w:w="0" w:type="dxa"/>
            <w:right w:w="108" w:type="dxa"/>
          </w:tblCellMar>
        </w:tblPrEx>
        <w:trPr>
          <w:cantSplit/>
          <w:trHeight w:val="830" w:hRule="atLeast"/>
        </w:trPr>
        <w:tc>
          <w:tcPr>
            <w:tcW w:w="1665" w:type="dxa"/>
            <w:gridSpan w:val="2"/>
            <w:vMerge w:val="restart"/>
            <w:tcBorders>
              <w:top w:val="single" w:color="000000" w:sz="4" w:space="0"/>
              <w:left w:val="single" w:color="000000" w:sz="4" w:space="0"/>
              <w:bottom w:val="single" w:color="000000" w:sz="4" w:space="0"/>
              <w:right w:val="single" w:color="000000" w:sz="4" w:space="0"/>
            </w:tcBorders>
            <w:vAlign w:val="center"/>
          </w:tcPr>
          <w:p w14:paraId="783DFAE3">
            <w:pPr>
              <w:widowControl/>
              <w:jc w:val="center"/>
              <w:textAlignment w:val="center"/>
              <w:rPr>
                <w:rFonts w:ascii="宋体" w:hAnsi="宋体" w:cs="宋体"/>
                <w:color w:val="auto"/>
                <w:kern w:val="0"/>
                <w:sz w:val="16"/>
                <w:szCs w:val="16"/>
                <w:lang w:bidi="ar"/>
              </w:rPr>
            </w:pPr>
            <w:r>
              <w:rPr>
                <w:rFonts w:hint="eastAsia" w:ascii="宋体" w:hAnsi="宋体" w:cs="宋体"/>
                <w:color w:val="auto"/>
                <w:kern w:val="0"/>
                <w:sz w:val="16"/>
                <w:szCs w:val="16"/>
                <w:lang w:bidi="ar"/>
              </w:rPr>
              <w:t>项目资金</w:t>
            </w:r>
          </w:p>
          <w:p w14:paraId="438F243F">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（万元）</w:t>
            </w:r>
          </w:p>
        </w:tc>
        <w:tc>
          <w:tcPr>
            <w:tcW w:w="2040" w:type="dxa"/>
            <w:gridSpan w:val="2"/>
            <w:tcBorders>
              <w:top w:val="single" w:color="000000" w:sz="4" w:space="0"/>
              <w:left w:val="single" w:color="000000" w:sz="4" w:space="0"/>
              <w:bottom w:val="single" w:color="000000" w:sz="4" w:space="0"/>
              <w:right w:val="single" w:color="000000" w:sz="4" w:space="0"/>
            </w:tcBorders>
            <w:vAlign w:val="center"/>
          </w:tcPr>
          <w:p w14:paraId="79AB1927">
            <w:pPr>
              <w:jc w:val="center"/>
              <w:rPr>
                <w:rFonts w:ascii="宋体" w:hAnsi="宋体" w:cs="宋体"/>
                <w:color w:val="auto"/>
                <w:sz w:val="16"/>
                <w:szCs w:val="16"/>
              </w:rPr>
            </w:pPr>
          </w:p>
        </w:tc>
        <w:tc>
          <w:tcPr>
            <w:tcW w:w="1155" w:type="dxa"/>
            <w:tcBorders>
              <w:top w:val="single" w:color="000000" w:sz="4" w:space="0"/>
              <w:left w:val="single" w:color="000000" w:sz="4" w:space="0"/>
              <w:bottom w:val="single" w:color="000000" w:sz="4" w:space="0"/>
              <w:right w:val="single" w:color="000000" w:sz="4" w:space="0"/>
            </w:tcBorders>
            <w:vAlign w:val="center"/>
          </w:tcPr>
          <w:p w14:paraId="3FEBE731">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年初预算数</w:t>
            </w:r>
          </w:p>
        </w:tc>
        <w:tc>
          <w:tcPr>
            <w:tcW w:w="803" w:type="dxa"/>
            <w:tcBorders>
              <w:top w:val="single" w:color="000000" w:sz="4" w:space="0"/>
              <w:left w:val="single" w:color="000000" w:sz="4" w:space="0"/>
              <w:bottom w:val="single" w:color="000000" w:sz="4" w:space="0"/>
              <w:right w:val="single" w:color="000000" w:sz="4" w:space="0"/>
            </w:tcBorders>
            <w:vAlign w:val="center"/>
          </w:tcPr>
          <w:p w14:paraId="6E82F9F0">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全年预算数（A）</w:t>
            </w:r>
          </w:p>
        </w:tc>
        <w:tc>
          <w:tcPr>
            <w:tcW w:w="1098" w:type="dxa"/>
            <w:tcBorders>
              <w:top w:val="single" w:color="000000" w:sz="4" w:space="0"/>
              <w:left w:val="single" w:color="000000" w:sz="4" w:space="0"/>
              <w:bottom w:val="single" w:color="000000" w:sz="4" w:space="0"/>
              <w:right w:val="single" w:color="000000" w:sz="4" w:space="0"/>
            </w:tcBorders>
            <w:vAlign w:val="center"/>
          </w:tcPr>
          <w:p w14:paraId="1C7288B0">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全年执行数（B）</w:t>
            </w:r>
          </w:p>
        </w:tc>
        <w:tc>
          <w:tcPr>
            <w:tcW w:w="606" w:type="dxa"/>
            <w:tcBorders>
              <w:top w:val="single" w:color="000000" w:sz="4" w:space="0"/>
              <w:left w:val="single" w:color="000000" w:sz="4" w:space="0"/>
              <w:bottom w:val="single" w:color="000000" w:sz="4" w:space="0"/>
              <w:right w:val="single" w:color="000000" w:sz="4" w:space="0"/>
            </w:tcBorders>
            <w:vAlign w:val="center"/>
          </w:tcPr>
          <w:p w14:paraId="3E694CEE">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分值</w:t>
            </w:r>
          </w:p>
        </w:tc>
        <w:tc>
          <w:tcPr>
            <w:tcW w:w="916" w:type="dxa"/>
            <w:gridSpan w:val="2"/>
            <w:tcBorders>
              <w:top w:val="single" w:color="000000" w:sz="4" w:space="0"/>
              <w:left w:val="single" w:color="000000" w:sz="4" w:space="0"/>
              <w:bottom w:val="single" w:color="000000" w:sz="4" w:space="0"/>
              <w:right w:val="single" w:color="000000" w:sz="4" w:space="0"/>
            </w:tcBorders>
            <w:vAlign w:val="center"/>
          </w:tcPr>
          <w:p w14:paraId="6A07174B">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执行率（B/A）</w:t>
            </w:r>
          </w:p>
        </w:tc>
        <w:tc>
          <w:tcPr>
            <w:tcW w:w="931" w:type="dxa"/>
            <w:tcBorders>
              <w:top w:val="single" w:color="000000" w:sz="4" w:space="0"/>
              <w:left w:val="single" w:color="000000" w:sz="4" w:space="0"/>
              <w:bottom w:val="single" w:color="000000" w:sz="4" w:space="0"/>
              <w:right w:val="single" w:color="000000" w:sz="4" w:space="0"/>
            </w:tcBorders>
            <w:vAlign w:val="center"/>
          </w:tcPr>
          <w:p w14:paraId="1D4D9DF8">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得分</w:t>
            </w:r>
          </w:p>
        </w:tc>
      </w:tr>
      <w:tr w14:paraId="6FCBC15E">
        <w:tblPrEx>
          <w:tblCellMar>
            <w:top w:w="0" w:type="dxa"/>
            <w:left w:w="108" w:type="dxa"/>
            <w:bottom w:w="0" w:type="dxa"/>
            <w:right w:w="108" w:type="dxa"/>
          </w:tblCellMar>
        </w:tblPrEx>
        <w:trPr>
          <w:cantSplit/>
          <w:trHeight w:val="0" w:hRule="atLeast"/>
        </w:trPr>
        <w:tc>
          <w:tcPr>
            <w:tcW w:w="166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6D125D8">
            <w:pPr>
              <w:jc w:val="center"/>
              <w:rPr>
                <w:rFonts w:ascii="宋体" w:hAnsi="宋体" w:cs="宋体"/>
                <w:color w:val="auto"/>
                <w:sz w:val="16"/>
                <w:szCs w:val="16"/>
              </w:rPr>
            </w:pPr>
          </w:p>
        </w:tc>
        <w:tc>
          <w:tcPr>
            <w:tcW w:w="2040" w:type="dxa"/>
            <w:gridSpan w:val="2"/>
            <w:tcBorders>
              <w:top w:val="single" w:color="000000" w:sz="4" w:space="0"/>
              <w:left w:val="single" w:color="000000" w:sz="4" w:space="0"/>
              <w:bottom w:val="single" w:color="000000" w:sz="4" w:space="0"/>
              <w:right w:val="single" w:color="000000" w:sz="4" w:space="0"/>
            </w:tcBorders>
            <w:vAlign w:val="center"/>
          </w:tcPr>
          <w:p w14:paraId="2080C2FD">
            <w:pPr>
              <w:widowControl/>
              <w:textAlignment w:val="center"/>
              <w:rPr>
                <w:rFonts w:ascii="宋体" w:hAnsi="宋体" w:cs="宋体"/>
                <w:color w:val="auto"/>
                <w:sz w:val="16"/>
                <w:szCs w:val="16"/>
              </w:rPr>
            </w:pPr>
            <w:r>
              <w:rPr>
                <w:rFonts w:hint="eastAsia" w:ascii="宋体" w:hAnsi="宋体" w:cs="宋体"/>
                <w:color w:val="auto"/>
                <w:kern w:val="0"/>
                <w:sz w:val="16"/>
                <w:szCs w:val="16"/>
                <w:lang w:bidi="ar"/>
              </w:rPr>
              <w:t>年度资金总额</w:t>
            </w:r>
          </w:p>
        </w:tc>
        <w:tc>
          <w:tcPr>
            <w:tcW w:w="1155" w:type="dxa"/>
            <w:tcBorders>
              <w:top w:val="single" w:color="000000" w:sz="4" w:space="0"/>
              <w:left w:val="single" w:color="000000" w:sz="4" w:space="0"/>
              <w:bottom w:val="single" w:color="000000" w:sz="4" w:space="0"/>
              <w:right w:val="single" w:color="000000" w:sz="4" w:space="0"/>
            </w:tcBorders>
            <w:vAlign w:val="center"/>
          </w:tcPr>
          <w:p w14:paraId="6C471488">
            <w:pPr>
              <w:jc w:val="center"/>
              <w:rPr>
                <w:rFonts w:hint="default" w:ascii="宋体" w:hAnsi="宋体" w:eastAsia="宋体" w:cs="宋体"/>
                <w:color w:val="auto"/>
                <w:sz w:val="16"/>
                <w:szCs w:val="16"/>
                <w:lang w:val="en-US" w:eastAsia="zh-CN"/>
              </w:rPr>
            </w:pPr>
            <w:r>
              <w:rPr>
                <w:rFonts w:hint="eastAsia" w:ascii="宋体" w:hAnsi="宋体" w:cs="宋体"/>
                <w:color w:val="auto"/>
                <w:sz w:val="16"/>
                <w:szCs w:val="16"/>
                <w:lang w:val="en-US" w:eastAsia="zh-CN"/>
              </w:rPr>
              <w:t>324</w:t>
            </w:r>
          </w:p>
        </w:tc>
        <w:tc>
          <w:tcPr>
            <w:tcW w:w="803" w:type="dxa"/>
            <w:tcBorders>
              <w:top w:val="single" w:color="000000" w:sz="4" w:space="0"/>
              <w:left w:val="single" w:color="000000" w:sz="4" w:space="0"/>
              <w:bottom w:val="single" w:color="000000" w:sz="4" w:space="0"/>
              <w:right w:val="single" w:color="000000" w:sz="4" w:space="0"/>
            </w:tcBorders>
            <w:vAlign w:val="center"/>
          </w:tcPr>
          <w:p w14:paraId="3615716E">
            <w:pPr>
              <w:jc w:val="center"/>
              <w:rPr>
                <w:rFonts w:hint="default" w:ascii="宋体" w:hAnsi="宋体" w:eastAsia="宋体" w:cs="宋体"/>
                <w:color w:val="auto"/>
                <w:sz w:val="16"/>
                <w:szCs w:val="16"/>
                <w:lang w:val="en-US" w:eastAsia="zh-CN"/>
              </w:rPr>
            </w:pPr>
            <w:r>
              <w:rPr>
                <w:rFonts w:hint="eastAsia" w:ascii="宋体" w:hAnsi="宋体" w:cs="宋体"/>
                <w:color w:val="auto"/>
                <w:sz w:val="16"/>
                <w:szCs w:val="16"/>
                <w:lang w:val="en-US" w:eastAsia="zh-CN"/>
              </w:rPr>
              <w:t>324</w:t>
            </w:r>
          </w:p>
        </w:tc>
        <w:tc>
          <w:tcPr>
            <w:tcW w:w="1098" w:type="dxa"/>
            <w:tcBorders>
              <w:top w:val="single" w:color="000000" w:sz="4" w:space="0"/>
              <w:left w:val="single" w:color="000000" w:sz="4" w:space="0"/>
              <w:bottom w:val="single" w:color="000000" w:sz="4" w:space="0"/>
              <w:right w:val="single" w:color="000000" w:sz="4" w:space="0"/>
            </w:tcBorders>
            <w:vAlign w:val="center"/>
          </w:tcPr>
          <w:p w14:paraId="241AFEDE">
            <w:pPr>
              <w:rPr>
                <w:rFonts w:hint="default" w:ascii="宋体" w:hAnsi="宋体" w:eastAsia="宋体" w:cs="宋体"/>
                <w:color w:val="auto"/>
                <w:sz w:val="16"/>
                <w:szCs w:val="16"/>
                <w:lang w:val="en-US" w:eastAsia="zh-CN"/>
              </w:rPr>
            </w:pPr>
            <w:r>
              <w:rPr>
                <w:rFonts w:hint="eastAsia" w:ascii="宋体" w:hAnsi="宋体" w:cs="宋体"/>
                <w:color w:val="auto"/>
                <w:sz w:val="16"/>
                <w:szCs w:val="16"/>
                <w:lang w:val="en-US" w:eastAsia="zh-CN"/>
              </w:rPr>
              <w:t>324</w:t>
            </w:r>
          </w:p>
        </w:tc>
        <w:tc>
          <w:tcPr>
            <w:tcW w:w="606" w:type="dxa"/>
            <w:tcBorders>
              <w:top w:val="single" w:color="000000" w:sz="4" w:space="0"/>
              <w:left w:val="single" w:color="000000" w:sz="4" w:space="0"/>
              <w:bottom w:val="single" w:color="000000" w:sz="4" w:space="0"/>
              <w:right w:val="single" w:color="000000" w:sz="4" w:space="0"/>
            </w:tcBorders>
            <w:vAlign w:val="center"/>
          </w:tcPr>
          <w:p w14:paraId="75AF855D">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10</w:t>
            </w:r>
          </w:p>
        </w:tc>
        <w:tc>
          <w:tcPr>
            <w:tcW w:w="916" w:type="dxa"/>
            <w:gridSpan w:val="2"/>
            <w:tcBorders>
              <w:top w:val="single" w:color="000000" w:sz="4" w:space="0"/>
              <w:left w:val="single" w:color="000000" w:sz="4" w:space="0"/>
              <w:bottom w:val="single" w:color="000000" w:sz="4" w:space="0"/>
              <w:right w:val="single" w:color="000000" w:sz="4" w:space="0"/>
            </w:tcBorders>
            <w:vAlign w:val="center"/>
          </w:tcPr>
          <w:p w14:paraId="53529B34">
            <w:pPr>
              <w:jc w:val="center"/>
              <w:rPr>
                <w:rFonts w:hint="default" w:ascii="宋体" w:hAnsi="宋体" w:eastAsia="宋体" w:cs="宋体"/>
                <w:color w:val="auto"/>
                <w:sz w:val="16"/>
                <w:szCs w:val="16"/>
                <w:lang w:val="en-US" w:eastAsia="zh-CN"/>
              </w:rPr>
            </w:pPr>
            <w:r>
              <w:rPr>
                <w:rFonts w:hint="eastAsia" w:ascii="宋体" w:hAnsi="宋体" w:cs="宋体"/>
                <w:color w:val="auto"/>
                <w:sz w:val="16"/>
                <w:szCs w:val="16"/>
                <w:lang w:val="en-US" w:eastAsia="zh-CN"/>
              </w:rPr>
              <w:t>100%</w:t>
            </w:r>
          </w:p>
        </w:tc>
        <w:tc>
          <w:tcPr>
            <w:tcW w:w="931" w:type="dxa"/>
            <w:tcBorders>
              <w:top w:val="single" w:color="000000" w:sz="4" w:space="0"/>
              <w:left w:val="single" w:color="000000" w:sz="4" w:space="0"/>
              <w:bottom w:val="single" w:color="000000" w:sz="4" w:space="0"/>
              <w:right w:val="single" w:color="000000" w:sz="4" w:space="0"/>
            </w:tcBorders>
            <w:vAlign w:val="center"/>
          </w:tcPr>
          <w:p w14:paraId="3BB93AB2">
            <w:pPr>
              <w:jc w:val="center"/>
              <w:rPr>
                <w:rFonts w:hint="default" w:ascii="宋体" w:hAnsi="宋体" w:eastAsia="宋体" w:cs="宋体"/>
                <w:color w:val="auto"/>
                <w:sz w:val="16"/>
                <w:szCs w:val="16"/>
                <w:lang w:val="en-US" w:eastAsia="zh-CN"/>
              </w:rPr>
            </w:pPr>
            <w:r>
              <w:rPr>
                <w:rFonts w:hint="eastAsia" w:ascii="宋体" w:hAnsi="宋体" w:cs="宋体"/>
                <w:color w:val="auto"/>
                <w:sz w:val="16"/>
                <w:szCs w:val="16"/>
                <w:lang w:val="en-US" w:eastAsia="zh-CN"/>
              </w:rPr>
              <w:t>10</w:t>
            </w:r>
          </w:p>
        </w:tc>
      </w:tr>
      <w:tr w14:paraId="49C467EF">
        <w:tblPrEx>
          <w:tblCellMar>
            <w:top w:w="0" w:type="dxa"/>
            <w:left w:w="108" w:type="dxa"/>
            <w:bottom w:w="0" w:type="dxa"/>
            <w:right w:w="108" w:type="dxa"/>
          </w:tblCellMar>
        </w:tblPrEx>
        <w:trPr>
          <w:cantSplit/>
          <w:trHeight w:val="0" w:hRule="atLeast"/>
        </w:trPr>
        <w:tc>
          <w:tcPr>
            <w:tcW w:w="166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77E8C1C">
            <w:pPr>
              <w:jc w:val="center"/>
              <w:rPr>
                <w:rFonts w:ascii="宋体" w:hAnsi="宋体" w:cs="宋体"/>
                <w:color w:val="auto"/>
                <w:sz w:val="16"/>
                <w:szCs w:val="16"/>
              </w:rPr>
            </w:pPr>
          </w:p>
        </w:tc>
        <w:tc>
          <w:tcPr>
            <w:tcW w:w="2040" w:type="dxa"/>
            <w:gridSpan w:val="2"/>
            <w:tcBorders>
              <w:top w:val="single" w:color="000000" w:sz="4" w:space="0"/>
              <w:left w:val="single" w:color="000000" w:sz="4" w:space="0"/>
              <w:bottom w:val="single" w:color="000000" w:sz="4" w:space="0"/>
              <w:right w:val="single" w:color="000000" w:sz="4" w:space="0"/>
            </w:tcBorders>
            <w:vAlign w:val="center"/>
          </w:tcPr>
          <w:p w14:paraId="1FB08ECE">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其中：当年财政拨款</w:t>
            </w:r>
          </w:p>
        </w:tc>
        <w:tc>
          <w:tcPr>
            <w:tcW w:w="1155" w:type="dxa"/>
            <w:tcBorders>
              <w:top w:val="single" w:color="000000" w:sz="4" w:space="0"/>
              <w:left w:val="single" w:color="000000" w:sz="4" w:space="0"/>
              <w:bottom w:val="single" w:color="000000" w:sz="4" w:space="0"/>
              <w:right w:val="single" w:color="000000" w:sz="4" w:space="0"/>
            </w:tcBorders>
            <w:vAlign w:val="center"/>
          </w:tcPr>
          <w:p w14:paraId="0FDBB2FC">
            <w:pPr>
              <w:jc w:val="center"/>
              <w:rPr>
                <w:rFonts w:hint="default" w:ascii="宋体" w:hAnsi="宋体" w:eastAsia="宋体" w:cs="宋体"/>
                <w:color w:val="auto"/>
                <w:sz w:val="16"/>
                <w:szCs w:val="16"/>
                <w:lang w:val="en-US" w:eastAsia="zh-CN"/>
              </w:rPr>
            </w:pPr>
            <w:r>
              <w:rPr>
                <w:rFonts w:hint="eastAsia" w:ascii="宋体" w:hAnsi="宋体" w:cs="宋体"/>
                <w:color w:val="auto"/>
                <w:sz w:val="16"/>
                <w:szCs w:val="16"/>
                <w:lang w:val="en-US" w:eastAsia="zh-CN"/>
              </w:rPr>
              <w:t>324</w:t>
            </w:r>
          </w:p>
        </w:tc>
        <w:tc>
          <w:tcPr>
            <w:tcW w:w="803" w:type="dxa"/>
            <w:tcBorders>
              <w:top w:val="single" w:color="000000" w:sz="4" w:space="0"/>
              <w:left w:val="single" w:color="000000" w:sz="4" w:space="0"/>
              <w:bottom w:val="single" w:color="000000" w:sz="4" w:space="0"/>
              <w:right w:val="single" w:color="000000" w:sz="4" w:space="0"/>
            </w:tcBorders>
            <w:vAlign w:val="center"/>
          </w:tcPr>
          <w:p w14:paraId="4126A507">
            <w:pPr>
              <w:jc w:val="center"/>
              <w:rPr>
                <w:rFonts w:hint="default" w:ascii="宋体" w:hAnsi="宋体" w:eastAsia="宋体" w:cs="宋体"/>
                <w:color w:val="auto"/>
                <w:sz w:val="16"/>
                <w:szCs w:val="16"/>
                <w:lang w:val="en-US" w:eastAsia="zh-CN"/>
              </w:rPr>
            </w:pPr>
            <w:r>
              <w:rPr>
                <w:rFonts w:hint="eastAsia" w:ascii="宋体" w:hAnsi="宋体" w:cs="宋体"/>
                <w:color w:val="auto"/>
                <w:sz w:val="16"/>
                <w:szCs w:val="16"/>
                <w:lang w:val="en-US" w:eastAsia="zh-CN"/>
              </w:rPr>
              <w:t>324</w:t>
            </w:r>
          </w:p>
        </w:tc>
        <w:tc>
          <w:tcPr>
            <w:tcW w:w="1098" w:type="dxa"/>
            <w:tcBorders>
              <w:top w:val="single" w:color="000000" w:sz="4" w:space="0"/>
              <w:left w:val="single" w:color="000000" w:sz="4" w:space="0"/>
              <w:bottom w:val="single" w:color="000000" w:sz="4" w:space="0"/>
              <w:right w:val="single" w:color="000000" w:sz="4" w:space="0"/>
            </w:tcBorders>
            <w:vAlign w:val="center"/>
          </w:tcPr>
          <w:p w14:paraId="09FC80CB">
            <w:pPr>
              <w:rPr>
                <w:rFonts w:hint="default" w:ascii="宋体" w:hAnsi="宋体" w:eastAsia="宋体" w:cs="宋体"/>
                <w:color w:val="auto"/>
                <w:sz w:val="16"/>
                <w:szCs w:val="16"/>
                <w:lang w:val="en-US" w:eastAsia="zh-CN"/>
              </w:rPr>
            </w:pPr>
            <w:r>
              <w:rPr>
                <w:rFonts w:hint="eastAsia" w:ascii="宋体" w:hAnsi="宋体" w:cs="宋体"/>
                <w:color w:val="auto"/>
                <w:sz w:val="16"/>
                <w:szCs w:val="16"/>
                <w:lang w:val="en-US" w:eastAsia="zh-CN"/>
              </w:rPr>
              <w:t>324</w:t>
            </w:r>
          </w:p>
        </w:tc>
        <w:tc>
          <w:tcPr>
            <w:tcW w:w="606" w:type="dxa"/>
            <w:tcBorders>
              <w:top w:val="single" w:color="000000" w:sz="4" w:space="0"/>
              <w:left w:val="single" w:color="000000" w:sz="4" w:space="0"/>
              <w:bottom w:val="single" w:color="000000" w:sz="4" w:space="0"/>
              <w:right w:val="single" w:color="000000" w:sz="4" w:space="0"/>
            </w:tcBorders>
            <w:vAlign w:val="center"/>
          </w:tcPr>
          <w:p w14:paraId="26400D76">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w:t>
            </w:r>
          </w:p>
        </w:tc>
        <w:tc>
          <w:tcPr>
            <w:tcW w:w="916" w:type="dxa"/>
            <w:gridSpan w:val="2"/>
            <w:tcBorders>
              <w:top w:val="single" w:color="000000" w:sz="4" w:space="0"/>
              <w:left w:val="single" w:color="000000" w:sz="4" w:space="0"/>
              <w:bottom w:val="single" w:color="000000" w:sz="4" w:space="0"/>
              <w:right w:val="single" w:color="000000" w:sz="4" w:space="0"/>
            </w:tcBorders>
            <w:vAlign w:val="center"/>
          </w:tcPr>
          <w:p w14:paraId="47E8AC38">
            <w:pPr>
              <w:jc w:val="center"/>
              <w:rPr>
                <w:rFonts w:hint="default" w:ascii="宋体" w:hAnsi="宋体" w:eastAsia="宋体" w:cs="宋体"/>
                <w:color w:val="auto"/>
                <w:sz w:val="16"/>
                <w:szCs w:val="16"/>
                <w:lang w:val="en-US" w:eastAsia="zh-CN"/>
              </w:rPr>
            </w:pPr>
            <w:r>
              <w:rPr>
                <w:rFonts w:hint="eastAsia" w:ascii="宋体" w:hAnsi="宋体" w:cs="宋体"/>
                <w:color w:val="auto"/>
                <w:sz w:val="16"/>
                <w:szCs w:val="16"/>
                <w:lang w:val="en-US" w:eastAsia="zh-CN"/>
              </w:rPr>
              <w:t>100%</w:t>
            </w:r>
          </w:p>
        </w:tc>
        <w:tc>
          <w:tcPr>
            <w:tcW w:w="931" w:type="dxa"/>
            <w:tcBorders>
              <w:top w:val="single" w:color="000000" w:sz="4" w:space="0"/>
              <w:left w:val="single" w:color="000000" w:sz="4" w:space="0"/>
              <w:bottom w:val="single" w:color="000000" w:sz="4" w:space="0"/>
              <w:right w:val="single" w:color="000000" w:sz="4" w:space="0"/>
            </w:tcBorders>
            <w:vAlign w:val="center"/>
          </w:tcPr>
          <w:p w14:paraId="670B526D">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w:t>
            </w:r>
          </w:p>
        </w:tc>
      </w:tr>
      <w:tr w14:paraId="05F88D25">
        <w:tblPrEx>
          <w:tblCellMar>
            <w:top w:w="0" w:type="dxa"/>
            <w:left w:w="108" w:type="dxa"/>
            <w:bottom w:w="0" w:type="dxa"/>
            <w:right w:w="108" w:type="dxa"/>
          </w:tblCellMar>
        </w:tblPrEx>
        <w:trPr>
          <w:cantSplit/>
          <w:trHeight w:val="485" w:hRule="atLeast"/>
        </w:trPr>
        <w:tc>
          <w:tcPr>
            <w:tcW w:w="166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09A60D4">
            <w:pPr>
              <w:jc w:val="center"/>
              <w:rPr>
                <w:rFonts w:ascii="宋体" w:hAnsi="宋体" w:cs="宋体"/>
                <w:color w:val="auto"/>
                <w:sz w:val="16"/>
                <w:szCs w:val="16"/>
              </w:rPr>
            </w:pPr>
          </w:p>
        </w:tc>
        <w:tc>
          <w:tcPr>
            <w:tcW w:w="2040" w:type="dxa"/>
            <w:gridSpan w:val="2"/>
            <w:tcBorders>
              <w:top w:val="single" w:color="000000" w:sz="4" w:space="0"/>
              <w:left w:val="single" w:color="000000" w:sz="4" w:space="0"/>
              <w:bottom w:val="single" w:color="000000" w:sz="4" w:space="0"/>
              <w:right w:val="single" w:color="000000" w:sz="4" w:space="0"/>
            </w:tcBorders>
            <w:vAlign w:val="center"/>
          </w:tcPr>
          <w:p w14:paraId="3CF2BC29">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 xml:space="preserve">      上年结转资金</w:t>
            </w:r>
          </w:p>
        </w:tc>
        <w:tc>
          <w:tcPr>
            <w:tcW w:w="1155" w:type="dxa"/>
            <w:tcBorders>
              <w:top w:val="single" w:color="000000" w:sz="4" w:space="0"/>
              <w:left w:val="single" w:color="000000" w:sz="4" w:space="0"/>
              <w:bottom w:val="single" w:color="000000" w:sz="4" w:space="0"/>
              <w:right w:val="single" w:color="000000" w:sz="4" w:space="0"/>
            </w:tcBorders>
            <w:vAlign w:val="center"/>
          </w:tcPr>
          <w:p w14:paraId="3D88263E">
            <w:pPr>
              <w:jc w:val="center"/>
              <w:rPr>
                <w:rFonts w:hint="default" w:ascii="宋体" w:hAnsi="宋体" w:eastAsia="宋体" w:cs="宋体"/>
                <w:color w:val="auto"/>
                <w:sz w:val="16"/>
                <w:szCs w:val="16"/>
                <w:lang w:val="en-US" w:eastAsia="zh-CN"/>
              </w:rPr>
            </w:pPr>
          </w:p>
        </w:tc>
        <w:tc>
          <w:tcPr>
            <w:tcW w:w="803" w:type="dxa"/>
            <w:tcBorders>
              <w:top w:val="single" w:color="000000" w:sz="4" w:space="0"/>
              <w:left w:val="single" w:color="000000" w:sz="4" w:space="0"/>
              <w:bottom w:val="single" w:color="000000" w:sz="4" w:space="0"/>
              <w:right w:val="single" w:color="000000" w:sz="4" w:space="0"/>
            </w:tcBorders>
            <w:vAlign w:val="center"/>
          </w:tcPr>
          <w:p w14:paraId="454FFE03">
            <w:pPr>
              <w:jc w:val="center"/>
              <w:rPr>
                <w:rFonts w:hint="default" w:ascii="宋体" w:hAnsi="宋体" w:eastAsia="宋体" w:cs="宋体"/>
                <w:color w:val="auto"/>
                <w:sz w:val="16"/>
                <w:szCs w:val="16"/>
                <w:lang w:val="en-US" w:eastAsia="zh-CN"/>
              </w:rPr>
            </w:pPr>
          </w:p>
        </w:tc>
        <w:tc>
          <w:tcPr>
            <w:tcW w:w="1098" w:type="dxa"/>
            <w:tcBorders>
              <w:top w:val="single" w:color="000000" w:sz="4" w:space="0"/>
              <w:left w:val="single" w:color="000000" w:sz="4" w:space="0"/>
              <w:bottom w:val="single" w:color="000000" w:sz="4" w:space="0"/>
              <w:right w:val="single" w:color="000000" w:sz="4" w:space="0"/>
            </w:tcBorders>
            <w:vAlign w:val="center"/>
          </w:tcPr>
          <w:p w14:paraId="428A9014">
            <w:pPr>
              <w:rPr>
                <w:rFonts w:hint="default" w:ascii="宋体" w:hAnsi="宋体" w:eastAsia="宋体" w:cs="宋体"/>
                <w:color w:val="auto"/>
                <w:sz w:val="16"/>
                <w:szCs w:val="16"/>
                <w:lang w:val="en-US" w:eastAsia="zh-CN"/>
              </w:rPr>
            </w:pPr>
          </w:p>
        </w:tc>
        <w:tc>
          <w:tcPr>
            <w:tcW w:w="606" w:type="dxa"/>
            <w:tcBorders>
              <w:top w:val="single" w:color="000000" w:sz="4" w:space="0"/>
              <w:left w:val="single" w:color="000000" w:sz="4" w:space="0"/>
              <w:bottom w:val="single" w:color="000000" w:sz="4" w:space="0"/>
              <w:right w:val="single" w:color="000000" w:sz="4" w:space="0"/>
            </w:tcBorders>
            <w:vAlign w:val="center"/>
          </w:tcPr>
          <w:p w14:paraId="4D506D4F">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w:t>
            </w:r>
          </w:p>
        </w:tc>
        <w:tc>
          <w:tcPr>
            <w:tcW w:w="916" w:type="dxa"/>
            <w:gridSpan w:val="2"/>
            <w:tcBorders>
              <w:top w:val="single" w:color="000000" w:sz="4" w:space="0"/>
              <w:left w:val="single" w:color="000000" w:sz="4" w:space="0"/>
              <w:bottom w:val="single" w:color="000000" w:sz="4" w:space="0"/>
              <w:right w:val="single" w:color="000000" w:sz="4" w:space="0"/>
            </w:tcBorders>
            <w:vAlign w:val="center"/>
          </w:tcPr>
          <w:p w14:paraId="6F29B53F">
            <w:pPr>
              <w:jc w:val="center"/>
              <w:rPr>
                <w:rFonts w:hint="default" w:ascii="宋体" w:hAnsi="宋体" w:eastAsia="宋体" w:cs="宋体"/>
                <w:color w:val="auto"/>
                <w:sz w:val="16"/>
                <w:szCs w:val="16"/>
                <w:lang w:val="en-US" w:eastAsia="zh-CN"/>
              </w:rPr>
            </w:pPr>
            <w:r>
              <w:rPr>
                <w:rFonts w:hint="eastAsia" w:ascii="宋体" w:hAnsi="宋体" w:cs="宋体"/>
                <w:color w:val="auto"/>
                <w:sz w:val="16"/>
                <w:szCs w:val="16"/>
                <w:lang w:val="en-US" w:eastAsia="zh-CN"/>
              </w:rPr>
              <w:t>100%</w:t>
            </w:r>
          </w:p>
        </w:tc>
        <w:tc>
          <w:tcPr>
            <w:tcW w:w="931" w:type="dxa"/>
            <w:tcBorders>
              <w:top w:val="single" w:color="000000" w:sz="4" w:space="0"/>
              <w:left w:val="single" w:color="000000" w:sz="4" w:space="0"/>
              <w:bottom w:val="single" w:color="000000" w:sz="4" w:space="0"/>
              <w:right w:val="single" w:color="000000" w:sz="4" w:space="0"/>
            </w:tcBorders>
            <w:vAlign w:val="center"/>
          </w:tcPr>
          <w:p w14:paraId="370499EC">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w:t>
            </w:r>
          </w:p>
        </w:tc>
      </w:tr>
      <w:tr w14:paraId="39B908E9">
        <w:tblPrEx>
          <w:tblCellMar>
            <w:top w:w="0" w:type="dxa"/>
            <w:left w:w="108" w:type="dxa"/>
            <w:bottom w:w="0" w:type="dxa"/>
            <w:right w:w="108" w:type="dxa"/>
          </w:tblCellMar>
        </w:tblPrEx>
        <w:trPr>
          <w:cantSplit/>
          <w:trHeight w:val="0" w:hRule="atLeast"/>
        </w:trPr>
        <w:tc>
          <w:tcPr>
            <w:tcW w:w="166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8CCE8C6">
            <w:pPr>
              <w:jc w:val="center"/>
              <w:rPr>
                <w:rFonts w:ascii="宋体" w:hAnsi="宋体" w:cs="宋体"/>
                <w:color w:val="auto"/>
                <w:sz w:val="16"/>
                <w:szCs w:val="16"/>
              </w:rPr>
            </w:pPr>
          </w:p>
        </w:tc>
        <w:tc>
          <w:tcPr>
            <w:tcW w:w="2040" w:type="dxa"/>
            <w:gridSpan w:val="2"/>
            <w:tcBorders>
              <w:top w:val="single" w:color="000000" w:sz="4" w:space="0"/>
              <w:left w:val="single" w:color="000000" w:sz="4" w:space="0"/>
              <w:bottom w:val="single" w:color="000000" w:sz="4" w:space="0"/>
              <w:right w:val="single" w:color="000000" w:sz="4" w:space="0"/>
            </w:tcBorders>
            <w:vAlign w:val="center"/>
          </w:tcPr>
          <w:p w14:paraId="5F4F875A">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 xml:space="preserve">  其他资金</w:t>
            </w:r>
          </w:p>
        </w:tc>
        <w:tc>
          <w:tcPr>
            <w:tcW w:w="1155" w:type="dxa"/>
            <w:tcBorders>
              <w:top w:val="single" w:color="000000" w:sz="4" w:space="0"/>
              <w:left w:val="single" w:color="000000" w:sz="4" w:space="0"/>
              <w:bottom w:val="single" w:color="000000" w:sz="4" w:space="0"/>
              <w:right w:val="single" w:color="000000" w:sz="4" w:space="0"/>
            </w:tcBorders>
            <w:vAlign w:val="center"/>
          </w:tcPr>
          <w:p w14:paraId="10FA4ADC">
            <w:pPr>
              <w:jc w:val="center"/>
              <w:rPr>
                <w:rFonts w:ascii="宋体" w:hAnsi="宋体" w:cs="宋体"/>
                <w:color w:val="auto"/>
                <w:sz w:val="16"/>
                <w:szCs w:val="16"/>
              </w:rPr>
            </w:pPr>
          </w:p>
        </w:tc>
        <w:tc>
          <w:tcPr>
            <w:tcW w:w="803" w:type="dxa"/>
            <w:tcBorders>
              <w:top w:val="single" w:color="000000" w:sz="4" w:space="0"/>
              <w:left w:val="single" w:color="000000" w:sz="4" w:space="0"/>
              <w:bottom w:val="single" w:color="000000" w:sz="4" w:space="0"/>
              <w:right w:val="single" w:color="000000" w:sz="4" w:space="0"/>
            </w:tcBorders>
            <w:vAlign w:val="center"/>
          </w:tcPr>
          <w:p w14:paraId="46334E58">
            <w:pPr>
              <w:jc w:val="center"/>
              <w:rPr>
                <w:rFonts w:ascii="宋体" w:hAnsi="宋体" w:cs="宋体"/>
                <w:color w:val="auto"/>
                <w:sz w:val="16"/>
                <w:szCs w:val="16"/>
              </w:rPr>
            </w:pPr>
          </w:p>
        </w:tc>
        <w:tc>
          <w:tcPr>
            <w:tcW w:w="1098" w:type="dxa"/>
            <w:tcBorders>
              <w:top w:val="single" w:color="000000" w:sz="4" w:space="0"/>
              <w:left w:val="single" w:color="000000" w:sz="4" w:space="0"/>
              <w:bottom w:val="single" w:color="000000" w:sz="4" w:space="0"/>
              <w:right w:val="single" w:color="000000" w:sz="4" w:space="0"/>
            </w:tcBorders>
            <w:vAlign w:val="center"/>
          </w:tcPr>
          <w:p w14:paraId="42A92689">
            <w:pPr>
              <w:rPr>
                <w:rFonts w:ascii="宋体" w:hAnsi="宋体" w:cs="宋体"/>
                <w:color w:val="auto"/>
                <w:sz w:val="16"/>
                <w:szCs w:val="16"/>
              </w:rPr>
            </w:pPr>
          </w:p>
        </w:tc>
        <w:tc>
          <w:tcPr>
            <w:tcW w:w="606" w:type="dxa"/>
            <w:tcBorders>
              <w:top w:val="single" w:color="000000" w:sz="4" w:space="0"/>
              <w:left w:val="single" w:color="000000" w:sz="4" w:space="0"/>
              <w:bottom w:val="single" w:color="000000" w:sz="4" w:space="0"/>
              <w:right w:val="single" w:color="000000" w:sz="4" w:space="0"/>
            </w:tcBorders>
            <w:vAlign w:val="center"/>
          </w:tcPr>
          <w:p w14:paraId="6CB251CC">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w:t>
            </w:r>
          </w:p>
        </w:tc>
        <w:tc>
          <w:tcPr>
            <w:tcW w:w="916" w:type="dxa"/>
            <w:gridSpan w:val="2"/>
            <w:tcBorders>
              <w:top w:val="single" w:color="000000" w:sz="4" w:space="0"/>
              <w:left w:val="single" w:color="000000" w:sz="4" w:space="0"/>
              <w:bottom w:val="single" w:color="000000" w:sz="4" w:space="0"/>
              <w:right w:val="single" w:color="000000" w:sz="4" w:space="0"/>
            </w:tcBorders>
            <w:vAlign w:val="center"/>
          </w:tcPr>
          <w:p w14:paraId="07FD7005">
            <w:pPr>
              <w:jc w:val="center"/>
              <w:rPr>
                <w:rFonts w:hint="default" w:ascii="宋体" w:hAnsi="宋体" w:eastAsia="宋体" w:cs="宋体"/>
                <w:color w:val="auto"/>
                <w:sz w:val="16"/>
                <w:szCs w:val="16"/>
                <w:lang w:val="en-US" w:eastAsia="zh-CN"/>
              </w:rPr>
            </w:pPr>
          </w:p>
        </w:tc>
        <w:tc>
          <w:tcPr>
            <w:tcW w:w="931" w:type="dxa"/>
            <w:tcBorders>
              <w:top w:val="single" w:color="000000" w:sz="4" w:space="0"/>
              <w:left w:val="single" w:color="000000" w:sz="4" w:space="0"/>
              <w:bottom w:val="single" w:color="000000" w:sz="4" w:space="0"/>
              <w:right w:val="single" w:color="000000" w:sz="4" w:space="0"/>
            </w:tcBorders>
            <w:vAlign w:val="center"/>
          </w:tcPr>
          <w:p w14:paraId="716A385C">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w:t>
            </w:r>
          </w:p>
        </w:tc>
      </w:tr>
      <w:tr w14:paraId="333E7C90">
        <w:tblPrEx>
          <w:tblCellMar>
            <w:top w:w="0" w:type="dxa"/>
            <w:left w:w="108" w:type="dxa"/>
            <w:bottom w:w="0" w:type="dxa"/>
            <w:right w:w="108" w:type="dxa"/>
          </w:tblCellMar>
        </w:tblPrEx>
        <w:trPr>
          <w:cantSplit/>
          <w:trHeight w:val="0" w:hRule="atLeast"/>
        </w:trPr>
        <w:tc>
          <w:tcPr>
            <w:tcW w:w="960" w:type="dxa"/>
            <w:vMerge w:val="restart"/>
            <w:tcBorders>
              <w:top w:val="single" w:color="000000" w:sz="4" w:space="0"/>
              <w:left w:val="single" w:color="000000" w:sz="4" w:space="0"/>
              <w:bottom w:val="single" w:color="000000" w:sz="4" w:space="0"/>
              <w:right w:val="single" w:color="000000" w:sz="4" w:space="0"/>
            </w:tcBorders>
            <w:vAlign w:val="center"/>
          </w:tcPr>
          <w:p w14:paraId="025E63E5">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年度总体目标完成情况</w:t>
            </w:r>
          </w:p>
        </w:tc>
        <w:tc>
          <w:tcPr>
            <w:tcW w:w="4703" w:type="dxa"/>
            <w:gridSpan w:val="5"/>
            <w:tcBorders>
              <w:top w:val="single" w:color="000000" w:sz="4" w:space="0"/>
              <w:left w:val="single" w:color="000000" w:sz="4" w:space="0"/>
              <w:bottom w:val="single" w:color="000000" w:sz="4" w:space="0"/>
              <w:right w:val="single" w:color="000000" w:sz="4" w:space="0"/>
            </w:tcBorders>
            <w:vAlign w:val="center"/>
          </w:tcPr>
          <w:p w14:paraId="10E592D6">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预期目标（年初设定）</w:t>
            </w:r>
          </w:p>
        </w:tc>
        <w:tc>
          <w:tcPr>
            <w:tcW w:w="3551" w:type="dxa"/>
            <w:gridSpan w:val="5"/>
            <w:tcBorders>
              <w:top w:val="single" w:color="000000" w:sz="4" w:space="0"/>
              <w:left w:val="single" w:color="000000" w:sz="4" w:space="0"/>
              <w:bottom w:val="single" w:color="000000" w:sz="4" w:space="0"/>
              <w:right w:val="single" w:color="000000" w:sz="4" w:space="0"/>
            </w:tcBorders>
            <w:vAlign w:val="center"/>
          </w:tcPr>
          <w:p w14:paraId="0E418933">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实际完成情况</w:t>
            </w:r>
          </w:p>
        </w:tc>
      </w:tr>
      <w:tr w14:paraId="5E40B134">
        <w:tblPrEx>
          <w:tblCellMar>
            <w:top w:w="0" w:type="dxa"/>
            <w:left w:w="108" w:type="dxa"/>
            <w:bottom w:w="0" w:type="dxa"/>
            <w:right w:w="108" w:type="dxa"/>
          </w:tblCellMar>
        </w:tblPrEx>
        <w:trPr>
          <w:cantSplit/>
          <w:trHeight w:val="0"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14:paraId="1902E7C5">
            <w:pPr>
              <w:jc w:val="center"/>
              <w:rPr>
                <w:rFonts w:ascii="宋体" w:hAnsi="宋体" w:cs="宋体"/>
                <w:color w:val="auto"/>
                <w:sz w:val="16"/>
                <w:szCs w:val="16"/>
              </w:rPr>
            </w:pPr>
          </w:p>
        </w:tc>
        <w:tc>
          <w:tcPr>
            <w:tcW w:w="4703" w:type="dxa"/>
            <w:gridSpan w:val="5"/>
            <w:tcBorders>
              <w:top w:val="single" w:color="000000" w:sz="4" w:space="0"/>
              <w:left w:val="single" w:color="000000" w:sz="4" w:space="0"/>
              <w:bottom w:val="single" w:color="000000" w:sz="4" w:space="0"/>
              <w:right w:val="single" w:color="000000" w:sz="4" w:space="0"/>
            </w:tcBorders>
            <w:vAlign w:val="center"/>
          </w:tcPr>
          <w:p w14:paraId="38183088">
            <w:pPr>
              <w:jc w:val="center"/>
              <w:rPr>
                <w:rFonts w:ascii="宋体" w:hAnsi="宋体" w:cs="宋体"/>
                <w:color w:val="auto"/>
                <w:sz w:val="16"/>
                <w:szCs w:val="16"/>
              </w:rPr>
            </w:pPr>
            <w:r>
              <w:rPr>
                <w:rFonts w:hint="eastAsia" w:ascii="宋体" w:hAnsi="宋体" w:cs="宋体"/>
                <w:color w:val="auto"/>
                <w:sz w:val="16"/>
                <w:szCs w:val="16"/>
              </w:rPr>
              <w:t>完成2022年自然村硬化路、建制村通双车道、通村完善工程，包含路面工程、路基工程、砌石挡墙工程、安保工程等，提升辖区农村公路服务水平。</w:t>
            </w:r>
          </w:p>
        </w:tc>
        <w:tc>
          <w:tcPr>
            <w:tcW w:w="3551" w:type="dxa"/>
            <w:gridSpan w:val="5"/>
            <w:tcBorders>
              <w:top w:val="single" w:color="000000" w:sz="4" w:space="0"/>
              <w:left w:val="single" w:color="000000" w:sz="4" w:space="0"/>
              <w:bottom w:val="single" w:color="000000" w:sz="4" w:space="0"/>
              <w:right w:val="single" w:color="000000" w:sz="4" w:space="0"/>
            </w:tcBorders>
            <w:vAlign w:val="center"/>
          </w:tcPr>
          <w:p w14:paraId="4443D91E">
            <w:pPr>
              <w:jc w:val="both"/>
              <w:rPr>
                <w:rFonts w:hint="default" w:ascii="宋体" w:hAnsi="宋体" w:eastAsia="宋体" w:cs="宋体"/>
                <w:color w:val="auto"/>
                <w:sz w:val="16"/>
                <w:szCs w:val="16"/>
                <w:lang w:val="en-US" w:eastAsia="zh-CN"/>
              </w:rPr>
            </w:pPr>
            <w:r>
              <w:rPr>
                <w:rFonts w:hint="eastAsia" w:ascii="宋体" w:hAnsi="宋体" w:cs="宋体"/>
                <w:color w:val="auto"/>
                <w:sz w:val="16"/>
                <w:szCs w:val="16"/>
              </w:rPr>
              <w:t>完成2022年自然村硬化路、建制村通双车道、通村完善工程，包含路面工程、路基工程、砌石挡墙工程、安保工程等，提升辖区农村公路服务水平。</w:t>
            </w:r>
          </w:p>
        </w:tc>
      </w:tr>
      <w:tr w14:paraId="12A1CDB9">
        <w:tblPrEx>
          <w:tblCellMar>
            <w:top w:w="0" w:type="dxa"/>
            <w:left w:w="108" w:type="dxa"/>
            <w:bottom w:w="0" w:type="dxa"/>
            <w:right w:w="108" w:type="dxa"/>
          </w:tblCellMar>
        </w:tblPrEx>
        <w:trPr>
          <w:cantSplit/>
          <w:trHeight w:val="0" w:hRule="atLeast"/>
        </w:trPr>
        <w:tc>
          <w:tcPr>
            <w:tcW w:w="960" w:type="dxa"/>
            <w:vMerge w:val="restart"/>
            <w:tcBorders>
              <w:top w:val="single" w:color="000000" w:sz="4" w:space="0"/>
              <w:left w:val="single" w:color="000000" w:sz="4" w:space="0"/>
              <w:bottom w:val="single" w:color="000000" w:sz="4" w:space="0"/>
              <w:right w:val="single" w:color="000000" w:sz="4" w:space="0"/>
            </w:tcBorders>
            <w:vAlign w:val="center"/>
          </w:tcPr>
          <w:p w14:paraId="44D26336">
            <w:pPr>
              <w:widowControl/>
              <w:jc w:val="center"/>
              <w:textAlignment w:val="center"/>
              <w:rPr>
                <w:rFonts w:ascii="宋体" w:hAnsi="宋体" w:cs="宋体"/>
                <w:color w:val="auto"/>
                <w:kern w:val="0"/>
                <w:sz w:val="16"/>
                <w:szCs w:val="16"/>
                <w:lang w:bidi="ar"/>
              </w:rPr>
            </w:pPr>
            <w:r>
              <w:rPr>
                <w:rFonts w:hint="eastAsia" w:ascii="宋体" w:hAnsi="宋体" w:cs="宋体"/>
                <w:color w:val="auto"/>
                <w:kern w:val="0"/>
                <w:sz w:val="16"/>
                <w:szCs w:val="16"/>
                <w:lang w:bidi="ar"/>
              </w:rPr>
              <w:t>绩</w:t>
            </w:r>
          </w:p>
          <w:p w14:paraId="489393C9">
            <w:pPr>
              <w:widowControl/>
              <w:jc w:val="center"/>
              <w:textAlignment w:val="center"/>
              <w:rPr>
                <w:rFonts w:ascii="宋体" w:hAnsi="宋体" w:cs="宋体"/>
                <w:color w:val="auto"/>
                <w:kern w:val="0"/>
                <w:sz w:val="16"/>
                <w:szCs w:val="16"/>
                <w:lang w:bidi="ar"/>
              </w:rPr>
            </w:pPr>
            <w:r>
              <w:rPr>
                <w:rFonts w:hint="eastAsia" w:ascii="宋体" w:hAnsi="宋体" w:cs="宋体"/>
                <w:color w:val="auto"/>
                <w:kern w:val="0"/>
                <w:sz w:val="16"/>
                <w:szCs w:val="16"/>
                <w:lang w:bidi="ar"/>
              </w:rPr>
              <w:t>效</w:t>
            </w:r>
          </w:p>
          <w:p w14:paraId="488BBC39">
            <w:pPr>
              <w:widowControl/>
              <w:jc w:val="center"/>
              <w:textAlignment w:val="center"/>
              <w:rPr>
                <w:rFonts w:ascii="宋体" w:hAnsi="宋体" w:cs="宋体"/>
                <w:color w:val="auto"/>
                <w:kern w:val="0"/>
                <w:sz w:val="16"/>
                <w:szCs w:val="16"/>
                <w:lang w:bidi="ar"/>
              </w:rPr>
            </w:pPr>
            <w:r>
              <w:rPr>
                <w:rFonts w:hint="eastAsia" w:ascii="宋体" w:hAnsi="宋体" w:cs="宋体"/>
                <w:color w:val="auto"/>
                <w:kern w:val="0"/>
                <w:sz w:val="16"/>
                <w:szCs w:val="16"/>
                <w:lang w:bidi="ar"/>
              </w:rPr>
              <w:t>指</w:t>
            </w:r>
          </w:p>
          <w:p w14:paraId="5842FDC5">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标</w:t>
            </w:r>
          </w:p>
        </w:tc>
        <w:tc>
          <w:tcPr>
            <w:tcW w:w="705" w:type="dxa"/>
            <w:tcBorders>
              <w:top w:val="single" w:color="000000" w:sz="4" w:space="0"/>
              <w:left w:val="single" w:color="000000" w:sz="4" w:space="0"/>
              <w:bottom w:val="single" w:color="000000" w:sz="4" w:space="0"/>
              <w:right w:val="single" w:color="000000" w:sz="4" w:space="0"/>
            </w:tcBorders>
            <w:vAlign w:val="center"/>
          </w:tcPr>
          <w:p w14:paraId="586F9F26">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一级指标</w:t>
            </w:r>
          </w:p>
        </w:tc>
        <w:tc>
          <w:tcPr>
            <w:tcW w:w="1935" w:type="dxa"/>
            <w:tcBorders>
              <w:top w:val="single" w:color="000000" w:sz="4" w:space="0"/>
              <w:left w:val="single" w:color="000000" w:sz="4" w:space="0"/>
              <w:bottom w:val="single" w:color="000000" w:sz="4" w:space="0"/>
              <w:right w:val="single" w:color="000000" w:sz="4" w:space="0"/>
            </w:tcBorders>
            <w:vAlign w:val="center"/>
          </w:tcPr>
          <w:p w14:paraId="5E2347B0">
            <w:pPr>
              <w:widowControl/>
              <w:jc w:val="center"/>
              <w:textAlignment w:val="center"/>
              <w:rPr>
                <w:rFonts w:ascii="宋体" w:hAnsi="宋体" w:cs="宋体"/>
                <w:color w:val="auto"/>
                <w:kern w:val="0"/>
                <w:sz w:val="16"/>
                <w:szCs w:val="16"/>
                <w:lang w:bidi="ar"/>
              </w:rPr>
            </w:pPr>
            <w:r>
              <w:rPr>
                <w:rFonts w:hint="eastAsia" w:ascii="宋体" w:hAnsi="宋体" w:cs="宋体"/>
                <w:color w:val="auto"/>
                <w:kern w:val="0"/>
                <w:sz w:val="16"/>
                <w:szCs w:val="16"/>
                <w:lang w:bidi="ar"/>
              </w:rPr>
              <w:t>二级</w:t>
            </w:r>
          </w:p>
          <w:p w14:paraId="2FBA0323">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指标</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05C64C7E">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三级指标</w:t>
            </w:r>
          </w:p>
        </w:tc>
        <w:tc>
          <w:tcPr>
            <w:tcW w:w="803" w:type="dxa"/>
            <w:tcBorders>
              <w:top w:val="single" w:color="000000" w:sz="4" w:space="0"/>
              <w:left w:val="single" w:color="000000" w:sz="4" w:space="0"/>
              <w:bottom w:val="single" w:color="000000" w:sz="4" w:space="0"/>
              <w:right w:val="single" w:color="000000" w:sz="4" w:space="0"/>
            </w:tcBorders>
            <w:vAlign w:val="center"/>
          </w:tcPr>
          <w:p w14:paraId="1BB6BC17">
            <w:pPr>
              <w:widowControl/>
              <w:jc w:val="center"/>
              <w:textAlignment w:val="center"/>
              <w:rPr>
                <w:rFonts w:ascii="宋体" w:hAnsi="宋体" w:cs="宋体"/>
                <w:color w:val="auto"/>
                <w:kern w:val="0"/>
                <w:sz w:val="16"/>
                <w:szCs w:val="16"/>
                <w:lang w:bidi="ar"/>
              </w:rPr>
            </w:pPr>
            <w:r>
              <w:rPr>
                <w:rFonts w:hint="eastAsia" w:ascii="宋体" w:hAnsi="宋体" w:cs="宋体"/>
                <w:color w:val="auto"/>
                <w:kern w:val="0"/>
                <w:sz w:val="16"/>
                <w:szCs w:val="16"/>
                <w:lang w:bidi="ar"/>
              </w:rPr>
              <w:t>年度</w:t>
            </w:r>
          </w:p>
          <w:p w14:paraId="59DB1CE0">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指标值</w:t>
            </w:r>
          </w:p>
        </w:tc>
        <w:tc>
          <w:tcPr>
            <w:tcW w:w="1098" w:type="dxa"/>
            <w:tcBorders>
              <w:top w:val="single" w:color="000000" w:sz="4" w:space="0"/>
              <w:left w:val="single" w:color="000000" w:sz="4" w:space="0"/>
              <w:bottom w:val="single" w:color="000000" w:sz="4" w:space="0"/>
              <w:right w:val="single" w:color="000000" w:sz="4" w:space="0"/>
            </w:tcBorders>
            <w:vAlign w:val="center"/>
          </w:tcPr>
          <w:p w14:paraId="735F91BD">
            <w:pPr>
              <w:widowControl/>
              <w:jc w:val="center"/>
              <w:textAlignment w:val="center"/>
              <w:rPr>
                <w:rFonts w:ascii="宋体" w:hAnsi="宋体" w:cs="宋体"/>
                <w:color w:val="auto"/>
                <w:kern w:val="0"/>
                <w:sz w:val="16"/>
                <w:szCs w:val="16"/>
                <w:lang w:bidi="ar"/>
              </w:rPr>
            </w:pPr>
            <w:r>
              <w:rPr>
                <w:rFonts w:hint="eastAsia" w:ascii="宋体" w:hAnsi="宋体" w:cs="宋体"/>
                <w:color w:val="auto"/>
                <w:kern w:val="0"/>
                <w:sz w:val="16"/>
                <w:szCs w:val="16"/>
                <w:lang w:bidi="ar"/>
              </w:rPr>
              <w:t>实际</w:t>
            </w:r>
          </w:p>
          <w:p w14:paraId="559E776D">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完成值</w:t>
            </w:r>
          </w:p>
        </w:tc>
        <w:tc>
          <w:tcPr>
            <w:tcW w:w="606" w:type="dxa"/>
            <w:tcBorders>
              <w:top w:val="single" w:color="000000" w:sz="4" w:space="0"/>
              <w:left w:val="single" w:color="000000" w:sz="4" w:space="0"/>
              <w:bottom w:val="single" w:color="000000" w:sz="4" w:space="0"/>
              <w:right w:val="single" w:color="000000" w:sz="4" w:space="0"/>
            </w:tcBorders>
            <w:vAlign w:val="center"/>
          </w:tcPr>
          <w:p w14:paraId="264E23EE">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分值</w:t>
            </w:r>
          </w:p>
        </w:tc>
        <w:tc>
          <w:tcPr>
            <w:tcW w:w="604" w:type="dxa"/>
            <w:tcBorders>
              <w:top w:val="single" w:color="000000" w:sz="4" w:space="0"/>
              <w:left w:val="single" w:color="000000" w:sz="4" w:space="0"/>
              <w:bottom w:val="single" w:color="000000" w:sz="4" w:space="0"/>
              <w:right w:val="single" w:color="000000" w:sz="4" w:space="0"/>
            </w:tcBorders>
            <w:vAlign w:val="center"/>
          </w:tcPr>
          <w:p w14:paraId="346E4DC3">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得分</w:t>
            </w: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14:paraId="5E73F666">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偏差原因分析及改进措施</w:t>
            </w:r>
          </w:p>
        </w:tc>
      </w:tr>
      <w:tr w14:paraId="0B7FEE8A">
        <w:tblPrEx>
          <w:tblCellMar>
            <w:top w:w="0" w:type="dxa"/>
            <w:left w:w="108" w:type="dxa"/>
            <w:bottom w:w="0" w:type="dxa"/>
            <w:right w:w="108" w:type="dxa"/>
          </w:tblCellMar>
        </w:tblPrEx>
        <w:trPr>
          <w:cantSplit/>
          <w:trHeight w:val="1160"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14:paraId="6135A6D3">
            <w:pPr>
              <w:jc w:val="center"/>
              <w:rPr>
                <w:rFonts w:ascii="宋体" w:hAnsi="宋体" w:cs="宋体"/>
                <w:color w:val="auto"/>
                <w:sz w:val="16"/>
                <w:szCs w:val="16"/>
              </w:rPr>
            </w:pPr>
          </w:p>
        </w:tc>
        <w:tc>
          <w:tcPr>
            <w:tcW w:w="705" w:type="dxa"/>
            <w:vMerge w:val="restart"/>
            <w:tcBorders>
              <w:top w:val="single" w:color="000000" w:sz="4" w:space="0"/>
              <w:left w:val="single" w:color="000000" w:sz="4" w:space="0"/>
              <w:bottom w:val="single" w:color="000000" w:sz="4" w:space="0"/>
              <w:right w:val="single" w:color="000000" w:sz="4" w:space="0"/>
            </w:tcBorders>
            <w:vAlign w:val="center"/>
          </w:tcPr>
          <w:p w14:paraId="7CA7CBA6">
            <w:pPr>
              <w:widowControl/>
              <w:jc w:val="center"/>
              <w:textAlignment w:val="center"/>
              <w:rPr>
                <w:rFonts w:ascii="宋体" w:hAnsi="宋体" w:cs="宋体"/>
                <w:color w:val="auto"/>
                <w:kern w:val="0"/>
                <w:sz w:val="16"/>
                <w:szCs w:val="16"/>
                <w:lang w:bidi="ar"/>
              </w:rPr>
            </w:pPr>
            <w:r>
              <w:rPr>
                <w:rFonts w:hint="eastAsia" w:ascii="宋体" w:hAnsi="宋体" w:cs="宋体"/>
                <w:color w:val="auto"/>
                <w:kern w:val="0"/>
                <w:sz w:val="16"/>
                <w:szCs w:val="16"/>
                <w:lang w:bidi="ar"/>
              </w:rPr>
              <w:t>产出指标</w:t>
            </w:r>
          </w:p>
          <w:p w14:paraId="6E6074D6">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（50分）</w:t>
            </w:r>
          </w:p>
        </w:tc>
        <w:tc>
          <w:tcPr>
            <w:tcW w:w="1935" w:type="dxa"/>
            <w:tcBorders>
              <w:top w:val="single" w:color="000000" w:sz="4" w:space="0"/>
              <w:left w:val="single" w:color="000000" w:sz="4" w:space="0"/>
              <w:bottom w:val="single" w:color="000000" w:sz="4" w:space="0"/>
              <w:right w:val="single" w:color="000000" w:sz="4" w:space="0"/>
            </w:tcBorders>
            <w:vAlign w:val="center"/>
          </w:tcPr>
          <w:p w14:paraId="38FBC090">
            <w:pPr>
              <w:widowControl/>
              <w:jc w:val="center"/>
              <w:textAlignment w:val="center"/>
              <w:rPr>
                <w:rFonts w:hint="eastAsia" w:ascii="宋体" w:hAnsi="宋体" w:eastAsia="宋体" w:cs="宋体"/>
                <w:color w:val="auto"/>
                <w:kern w:val="0"/>
                <w:sz w:val="16"/>
                <w:szCs w:val="16"/>
                <w:lang w:bidi="ar"/>
              </w:rPr>
            </w:pPr>
            <w:r>
              <w:rPr>
                <w:rFonts w:hint="eastAsia" w:ascii="宋体" w:hAnsi="宋体" w:eastAsia="宋体" w:cs="宋体"/>
                <w:color w:val="auto"/>
                <w:kern w:val="0"/>
                <w:sz w:val="16"/>
                <w:szCs w:val="16"/>
                <w:lang w:val="en-US" w:eastAsia="zh-CN" w:bidi="ar"/>
              </w:rPr>
              <w:t>数量指标</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6F8413D4">
            <w:pPr>
              <w:widowControl/>
              <w:jc w:val="center"/>
              <w:textAlignment w:val="center"/>
              <w:rPr>
                <w:rFonts w:hint="eastAsia" w:ascii="宋体" w:hAnsi="宋体" w:eastAsia="宋体" w:cs="宋体"/>
                <w:color w:val="auto"/>
                <w:kern w:val="0"/>
                <w:sz w:val="16"/>
                <w:szCs w:val="16"/>
                <w:lang w:bidi="ar"/>
              </w:rPr>
            </w:pPr>
            <w:r>
              <w:rPr>
                <w:rFonts w:hint="eastAsia" w:ascii="宋体" w:hAnsi="宋体" w:eastAsia="宋体" w:cs="宋体"/>
                <w:color w:val="auto"/>
                <w:kern w:val="0"/>
                <w:sz w:val="16"/>
                <w:szCs w:val="16"/>
                <w:lang w:val="en-US" w:eastAsia="zh-CN" w:bidi="ar"/>
              </w:rPr>
              <w:t>完成建制村通双车道、自然村通硬化路、通村完善公里数</w:t>
            </w:r>
          </w:p>
        </w:tc>
        <w:tc>
          <w:tcPr>
            <w:tcW w:w="803" w:type="dxa"/>
            <w:tcBorders>
              <w:top w:val="single" w:color="000000" w:sz="4" w:space="0"/>
              <w:left w:val="single" w:color="000000" w:sz="4" w:space="0"/>
              <w:bottom w:val="single" w:color="000000" w:sz="4" w:space="0"/>
              <w:right w:val="single" w:color="000000" w:sz="4" w:space="0"/>
            </w:tcBorders>
            <w:vAlign w:val="center"/>
          </w:tcPr>
          <w:p w14:paraId="4B7282C4">
            <w:pPr>
              <w:widowControl/>
              <w:jc w:val="center"/>
              <w:textAlignment w:val="center"/>
              <w:rPr>
                <w:rFonts w:hint="eastAsia" w:ascii="宋体" w:hAnsi="宋体" w:eastAsia="宋体" w:cs="宋体"/>
                <w:color w:val="auto"/>
                <w:kern w:val="0"/>
                <w:sz w:val="16"/>
                <w:szCs w:val="16"/>
                <w:lang w:bidi="ar"/>
              </w:rPr>
            </w:pPr>
            <w:r>
              <w:rPr>
                <w:rFonts w:hint="eastAsia" w:ascii="宋体" w:hAnsi="宋体" w:eastAsia="宋体" w:cs="宋体"/>
                <w:color w:val="auto"/>
                <w:kern w:val="0"/>
                <w:sz w:val="16"/>
                <w:szCs w:val="16"/>
                <w:lang w:val="en-US" w:eastAsia="zh-CN" w:bidi="ar"/>
              </w:rPr>
              <w:t>通双车道16.8；通硬化路0.3；通村完善1.9</w:t>
            </w:r>
          </w:p>
        </w:tc>
        <w:tc>
          <w:tcPr>
            <w:tcW w:w="1098" w:type="dxa"/>
            <w:tcBorders>
              <w:top w:val="single" w:color="000000" w:sz="4" w:space="0"/>
              <w:left w:val="single" w:color="000000" w:sz="4" w:space="0"/>
              <w:bottom w:val="single" w:color="000000" w:sz="4" w:space="0"/>
              <w:right w:val="single" w:color="000000" w:sz="4" w:space="0"/>
            </w:tcBorders>
            <w:vAlign w:val="center"/>
          </w:tcPr>
          <w:p w14:paraId="7C799452">
            <w:pPr>
              <w:widowControl/>
              <w:jc w:val="center"/>
              <w:textAlignment w:val="center"/>
              <w:rPr>
                <w:rFonts w:hint="default" w:ascii="宋体" w:hAnsi="宋体" w:eastAsia="宋体" w:cs="宋体"/>
                <w:color w:val="auto"/>
                <w:kern w:val="0"/>
                <w:sz w:val="16"/>
                <w:szCs w:val="16"/>
                <w:lang w:val="en-US" w:eastAsia="zh-CN" w:bidi="ar"/>
              </w:rPr>
            </w:pPr>
            <w:r>
              <w:rPr>
                <w:rFonts w:hint="eastAsia" w:ascii="宋体" w:hAnsi="宋体" w:eastAsia="宋体" w:cs="宋体"/>
                <w:color w:val="auto"/>
                <w:kern w:val="0"/>
                <w:sz w:val="16"/>
                <w:szCs w:val="16"/>
                <w:lang w:val="en-US" w:eastAsia="zh-CN" w:bidi="ar"/>
              </w:rPr>
              <w:t>通双车道16.8；通硬化路0.3；通村完善1.9</w:t>
            </w:r>
          </w:p>
        </w:tc>
        <w:tc>
          <w:tcPr>
            <w:tcW w:w="606" w:type="dxa"/>
            <w:tcBorders>
              <w:top w:val="single" w:color="000000" w:sz="4" w:space="0"/>
              <w:left w:val="single" w:color="000000" w:sz="4" w:space="0"/>
              <w:bottom w:val="single" w:color="000000" w:sz="4" w:space="0"/>
              <w:right w:val="single" w:color="000000" w:sz="4" w:space="0"/>
            </w:tcBorders>
            <w:vAlign w:val="center"/>
          </w:tcPr>
          <w:p w14:paraId="73600A93">
            <w:pPr>
              <w:widowControl/>
              <w:jc w:val="center"/>
              <w:textAlignment w:val="center"/>
              <w:rPr>
                <w:rFonts w:hint="default" w:ascii="宋体" w:hAnsi="宋体" w:eastAsia="宋体" w:cs="宋体"/>
                <w:color w:val="auto"/>
                <w:kern w:val="0"/>
                <w:sz w:val="16"/>
                <w:szCs w:val="16"/>
                <w:lang w:val="en-US" w:eastAsia="zh-CN" w:bidi="ar"/>
              </w:rPr>
            </w:pPr>
            <w:r>
              <w:rPr>
                <w:rFonts w:hint="eastAsia" w:ascii="宋体" w:hAnsi="宋体" w:eastAsia="宋体" w:cs="宋体"/>
                <w:color w:val="auto"/>
                <w:kern w:val="0"/>
                <w:sz w:val="16"/>
                <w:szCs w:val="16"/>
                <w:lang w:val="en-US" w:eastAsia="zh-CN" w:bidi="ar"/>
              </w:rPr>
              <w:t>15</w:t>
            </w:r>
          </w:p>
        </w:tc>
        <w:tc>
          <w:tcPr>
            <w:tcW w:w="604" w:type="dxa"/>
            <w:tcBorders>
              <w:top w:val="single" w:color="000000" w:sz="4" w:space="0"/>
              <w:left w:val="single" w:color="000000" w:sz="4" w:space="0"/>
              <w:bottom w:val="single" w:color="000000" w:sz="4" w:space="0"/>
              <w:right w:val="single" w:color="000000" w:sz="4" w:space="0"/>
            </w:tcBorders>
            <w:vAlign w:val="center"/>
          </w:tcPr>
          <w:p w14:paraId="565652BD">
            <w:pPr>
              <w:widowControl/>
              <w:jc w:val="center"/>
              <w:textAlignment w:val="center"/>
              <w:rPr>
                <w:rFonts w:hint="default" w:ascii="宋体" w:hAnsi="宋体" w:eastAsia="宋体" w:cs="宋体"/>
                <w:color w:val="auto"/>
                <w:kern w:val="0"/>
                <w:sz w:val="16"/>
                <w:szCs w:val="16"/>
                <w:lang w:val="en-US" w:eastAsia="zh-CN" w:bidi="ar"/>
              </w:rPr>
            </w:pPr>
            <w:r>
              <w:rPr>
                <w:rFonts w:hint="eastAsia" w:ascii="宋体" w:hAnsi="宋体" w:eastAsia="宋体" w:cs="宋体"/>
                <w:color w:val="auto"/>
                <w:kern w:val="0"/>
                <w:sz w:val="16"/>
                <w:szCs w:val="16"/>
                <w:lang w:val="en-US" w:eastAsia="zh-CN" w:bidi="ar"/>
              </w:rPr>
              <w:t>15</w:t>
            </w: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14:paraId="6682C71A">
            <w:pPr>
              <w:widowControl/>
              <w:jc w:val="center"/>
              <w:textAlignment w:val="center"/>
              <w:rPr>
                <w:rFonts w:hint="default" w:ascii="宋体" w:hAnsi="宋体" w:eastAsia="宋体" w:cs="宋体"/>
                <w:color w:val="auto"/>
                <w:kern w:val="0"/>
                <w:sz w:val="16"/>
                <w:szCs w:val="16"/>
                <w:lang w:val="en-US" w:eastAsia="zh-CN" w:bidi="ar"/>
              </w:rPr>
            </w:pPr>
          </w:p>
        </w:tc>
      </w:tr>
      <w:tr w14:paraId="0BFE14D4">
        <w:tblPrEx>
          <w:tblCellMar>
            <w:top w:w="0" w:type="dxa"/>
            <w:left w:w="108" w:type="dxa"/>
            <w:bottom w:w="0" w:type="dxa"/>
            <w:right w:w="108" w:type="dxa"/>
          </w:tblCellMar>
        </w:tblPrEx>
        <w:trPr>
          <w:cantSplit/>
          <w:trHeight w:val="0"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14:paraId="0B7AD4AD">
            <w:pPr>
              <w:jc w:val="center"/>
              <w:rPr>
                <w:rFonts w:ascii="宋体" w:hAnsi="宋体" w:cs="宋体"/>
                <w:color w:val="auto"/>
                <w:sz w:val="16"/>
                <w:szCs w:val="16"/>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396E6A00">
            <w:pPr>
              <w:jc w:val="center"/>
              <w:rPr>
                <w:rFonts w:ascii="宋体" w:hAnsi="宋体" w:cs="宋体"/>
                <w:color w:val="auto"/>
                <w:sz w:val="16"/>
                <w:szCs w:val="16"/>
              </w:rPr>
            </w:pPr>
          </w:p>
        </w:tc>
        <w:tc>
          <w:tcPr>
            <w:tcW w:w="1935" w:type="dxa"/>
            <w:tcBorders>
              <w:top w:val="single" w:color="000000" w:sz="4" w:space="0"/>
              <w:left w:val="single" w:color="000000" w:sz="4" w:space="0"/>
              <w:bottom w:val="single" w:color="000000" w:sz="4" w:space="0"/>
              <w:right w:val="single" w:color="000000" w:sz="4" w:space="0"/>
            </w:tcBorders>
            <w:vAlign w:val="center"/>
          </w:tcPr>
          <w:p w14:paraId="649C32F5">
            <w:pPr>
              <w:widowControl/>
              <w:jc w:val="center"/>
              <w:textAlignment w:val="center"/>
              <w:rPr>
                <w:rFonts w:hint="eastAsia" w:ascii="宋体" w:hAnsi="宋体" w:eastAsia="宋体" w:cs="宋体"/>
                <w:color w:val="auto"/>
                <w:kern w:val="0"/>
                <w:sz w:val="16"/>
                <w:szCs w:val="16"/>
                <w:lang w:bidi="ar"/>
              </w:rPr>
            </w:pPr>
            <w:r>
              <w:rPr>
                <w:rFonts w:hint="eastAsia" w:ascii="宋体" w:hAnsi="宋体" w:eastAsia="宋体" w:cs="宋体"/>
                <w:color w:val="auto"/>
                <w:kern w:val="0"/>
                <w:sz w:val="16"/>
                <w:szCs w:val="16"/>
                <w:lang w:val="en-US" w:eastAsia="zh-CN" w:bidi="ar"/>
              </w:rPr>
              <w:t>质量指标</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1AA6DAE8">
            <w:pPr>
              <w:widowControl/>
              <w:jc w:val="center"/>
              <w:textAlignment w:val="center"/>
              <w:rPr>
                <w:rFonts w:hint="eastAsia" w:ascii="宋体" w:hAnsi="宋体" w:eastAsia="宋体" w:cs="宋体"/>
                <w:color w:val="auto"/>
                <w:kern w:val="0"/>
                <w:sz w:val="16"/>
                <w:szCs w:val="16"/>
                <w:lang w:bidi="ar"/>
              </w:rPr>
            </w:pPr>
            <w:r>
              <w:rPr>
                <w:rFonts w:hint="eastAsia" w:ascii="宋体" w:hAnsi="宋体" w:eastAsia="宋体" w:cs="宋体"/>
                <w:color w:val="auto"/>
                <w:kern w:val="0"/>
                <w:sz w:val="16"/>
                <w:szCs w:val="16"/>
                <w:lang w:val="en-US" w:eastAsia="zh-CN" w:bidi="ar"/>
              </w:rPr>
              <w:t>完工项目验收合格率</w:t>
            </w:r>
          </w:p>
        </w:tc>
        <w:tc>
          <w:tcPr>
            <w:tcW w:w="803" w:type="dxa"/>
            <w:tcBorders>
              <w:top w:val="single" w:color="000000" w:sz="4" w:space="0"/>
              <w:left w:val="single" w:color="000000" w:sz="4" w:space="0"/>
              <w:bottom w:val="single" w:color="000000" w:sz="4" w:space="0"/>
              <w:right w:val="single" w:color="000000" w:sz="4" w:space="0"/>
            </w:tcBorders>
            <w:vAlign w:val="center"/>
          </w:tcPr>
          <w:p w14:paraId="2293142B">
            <w:pPr>
              <w:widowControl/>
              <w:jc w:val="center"/>
              <w:textAlignment w:val="center"/>
              <w:rPr>
                <w:rFonts w:hint="eastAsia" w:ascii="宋体" w:hAnsi="宋体" w:eastAsia="宋体" w:cs="宋体"/>
                <w:color w:val="auto"/>
                <w:kern w:val="0"/>
                <w:sz w:val="16"/>
                <w:szCs w:val="16"/>
                <w:lang w:bidi="ar"/>
              </w:rPr>
            </w:pPr>
            <w:r>
              <w:rPr>
                <w:rFonts w:hint="eastAsia" w:ascii="宋体" w:hAnsi="宋体" w:eastAsia="宋体" w:cs="宋体"/>
                <w:color w:val="auto"/>
                <w:kern w:val="0"/>
                <w:sz w:val="16"/>
                <w:szCs w:val="16"/>
                <w:lang w:val="en-US" w:eastAsia="zh-CN" w:bidi="ar"/>
              </w:rPr>
              <w:t>100%</w:t>
            </w:r>
          </w:p>
        </w:tc>
        <w:tc>
          <w:tcPr>
            <w:tcW w:w="1098" w:type="dxa"/>
            <w:tcBorders>
              <w:top w:val="single" w:color="000000" w:sz="4" w:space="0"/>
              <w:left w:val="single" w:color="000000" w:sz="4" w:space="0"/>
              <w:bottom w:val="single" w:color="000000" w:sz="4" w:space="0"/>
              <w:right w:val="single" w:color="000000" w:sz="4" w:space="0"/>
            </w:tcBorders>
            <w:vAlign w:val="center"/>
          </w:tcPr>
          <w:p w14:paraId="601347FA">
            <w:pPr>
              <w:widowControl/>
              <w:jc w:val="center"/>
              <w:textAlignment w:val="center"/>
              <w:rPr>
                <w:rFonts w:hint="eastAsia" w:ascii="宋体" w:hAnsi="宋体" w:eastAsia="宋体" w:cs="宋体"/>
                <w:color w:val="auto"/>
                <w:kern w:val="0"/>
                <w:sz w:val="16"/>
                <w:szCs w:val="16"/>
                <w:lang w:bidi="ar"/>
              </w:rPr>
            </w:pPr>
            <w:r>
              <w:rPr>
                <w:rFonts w:hint="eastAsia" w:ascii="宋体" w:hAnsi="宋体" w:eastAsia="宋体" w:cs="宋体"/>
                <w:color w:val="auto"/>
                <w:kern w:val="0"/>
                <w:sz w:val="16"/>
                <w:szCs w:val="16"/>
                <w:lang w:val="en-US" w:eastAsia="zh-CN" w:bidi="ar"/>
              </w:rPr>
              <w:t>100%</w:t>
            </w:r>
          </w:p>
        </w:tc>
        <w:tc>
          <w:tcPr>
            <w:tcW w:w="606" w:type="dxa"/>
            <w:tcBorders>
              <w:top w:val="single" w:color="000000" w:sz="4" w:space="0"/>
              <w:left w:val="single" w:color="000000" w:sz="4" w:space="0"/>
              <w:bottom w:val="single" w:color="000000" w:sz="4" w:space="0"/>
              <w:right w:val="single" w:color="000000" w:sz="4" w:space="0"/>
            </w:tcBorders>
            <w:vAlign w:val="center"/>
          </w:tcPr>
          <w:p w14:paraId="5D645678">
            <w:pPr>
              <w:widowControl/>
              <w:jc w:val="center"/>
              <w:textAlignment w:val="center"/>
              <w:rPr>
                <w:rFonts w:hint="default" w:ascii="宋体" w:hAnsi="宋体" w:eastAsia="宋体" w:cs="宋体"/>
                <w:color w:val="auto"/>
                <w:kern w:val="0"/>
                <w:sz w:val="16"/>
                <w:szCs w:val="16"/>
                <w:lang w:val="en-US" w:eastAsia="zh-CN" w:bidi="ar"/>
              </w:rPr>
            </w:pPr>
            <w:r>
              <w:rPr>
                <w:rFonts w:hint="eastAsia" w:ascii="宋体" w:hAnsi="宋体" w:eastAsia="宋体" w:cs="宋体"/>
                <w:color w:val="auto"/>
                <w:kern w:val="0"/>
                <w:sz w:val="16"/>
                <w:szCs w:val="16"/>
                <w:lang w:val="en-US" w:eastAsia="zh-CN" w:bidi="ar"/>
              </w:rPr>
              <w:t>15</w:t>
            </w:r>
          </w:p>
        </w:tc>
        <w:tc>
          <w:tcPr>
            <w:tcW w:w="604" w:type="dxa"/>
            <w:tcBorders>
              <w:top w:val="single" w:color="000000" w:sz="4" w:space="0"/>
              <w:left w:val="single" w:color="000000" w:sz="4" w:space="0"/>
              <w:bottom w:val="single" w:color="000000" w:sz="4" w:space="0"/>
              <w:right w:val="single" w:color="000000" w:sz="4" w:space="0"/>
            </w:tcBorders>
            <w:vAlign w:val="center"/>
          </w:tcPr>
          <w:p w14:paraId="78ABB40C">
            <w:pPr>
              <w:widowControl/>
              <w:jc w:val="center"/>
              <w:textAlignment w:val="center"/>
              <w:rPr>
                <w:rFonts w:hint="default" w:ascii="宋体" w:hAnsi="宋体" w:eastAsia="宋体" w:cs="宋体"/>
                <w:color w:val="auto"/>
                <w:kern w:val="0"/>
                <w:sz w:val="16"/>
                <w:szCs w:val="16"/>
                <w:lang w:val="en-US" w:eastAsia="zh-CN" w:bidi="ar"/>
              </w:rPr>
            </w:pPr>
            <w:r>
              <w:rPr>
                <w:rFonts w:hint="eastAsia" w:ascii="宋体" w:hAnsi="宋体" w:eastAsia="宋体" w:cs="宋体"/>
                <w:color w:val="auto"/>
                <w:kern w:val="0"/>
                <w:sz w:val="16"/>
                <w:szCs w:val="16"/>
                <w:lang w:val="en-US" w:eastAsia="zh-CN" w:bidi="ar"/>
              </w:rPr>
              <w:t>15</w:t>
            </w: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14:paraId="1A570834">
            <w:pPr>
              <w:widowControl/>
              <w:jc w:val="center"/>
              <w:textAlignment w:val="center"/>
              <w:rPr>
                <w:rFonts w:hint="eastAsia" w:ascii="宋体" w:hAnsi="宋体" w:eastAsia="宋体" w:cs="宋体"/>
                <w:color w:val="auto"/>
                <w:kern w:val="0"/>
                <w:sz w:val="16"/>
                <w:szCs w:val="16"/>
                <w:lang w:bidi="ar"/>
              </w:rPr>
            </w:pPr>
          </w:p>
        </w:tc>
      </w:tr>
      <w:tr w14:paraId="7A71A92A">
        <w:tblPrEx>
          <w:tblCellMar>
            <w:top w:w="0" w:type="dxa"/>
            <w:left w:w="108" w:type="dxa"/>
            <w:bottom w:w="0" w:type="dxa"/>
            <w:right w:w="108" w:type="dxa"/>
          </w:tblCellMar>
        </w:tblPrEx>
        <w:trPr>
          <w:cantSplit/>
          <w:trHeight w:val="0"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14:paraId="1C623969">
            <w:pPr>
              <w:jc w:val="center"/>
              <w:rPr>
                <w:rFonts w:ascii="宋体" w:hAnsi="宋体" w:cs="宋体"/>
                <w:color w:val="auto"/>
                <w:sz w:val="16"/>
                <w:szCs w:val="16"/>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4A626242">
            <w:pPr>
              <w:jc w:val="center"/>
              <w:rPr>
                <w:rFonts w:ascii="宋体" w:hAnsi="宋体" w:cs="宋体"/>
                <w:color w:val="auto"/>
                <w:sz w:val="16"/>
                <w:szCs w:val="16"/>
              </w:rPr>
            </w:pPr>
          </w:p>
        </w:tc>
        <w:tc>
          <w:tcPr>
            <w:tcW w:w="1935" w:type="dxa"/>
            <w:tcBorders>
              <w:top w:val="single" w:color="000000" w:sz="4" w:space="0"/>
              <w:left w:val="single" w:color="000000" w:sz="4" w:space="0"/>
              <w:bottom w:val="single" w:color="000000" w:sz="4" w:space="0"/>
              <w:right w:val="single" w:color="000000" w:sz="4" w:space="0"/>
            </w:tcBorders>
            <w:vAlign w:val="center"/>
          </w:tcPr>
          <w:p w14:paraId="645B566D">
            <w:pPr>
              <w:widowControl/>
              <w:jc w:val="center"/>
              <w:textAlignment w:val="center"/>
              <w:rPr>
                <w:rFonts w:hint="eastAsia" w:ascii="宋体" w:hAnsi="宋体" w:eastAsia="宋体" w:cs="宋体"/>
                <w:color w:val="auto"/>
                <w:kern w:val="0"/>
                <w:sz w:val="16"/>
                <w:szCs w:val="16"/>
                <w:lang w:bidi="ar"/>
              </w:rPr>
            </w:pPr>
            <w:r>
              <w:rPr>
                <w:rFonts w:hint="eastAsia" w:ascii="宋体" w:hAnsi="宋体" w:eastAsia="宋体" w:cs="宋体"/>
                <w:color w:val="auto"/>
                <w:kern w:val="0"/>
                <w:sz w:val="16"/>
                <w:szCs w:val="16"/>
                <w:lang w:val="en-US" w:eastAsia="zh-CN" w:bidi="ar"/>
              </w:rPr>
              <w:t>时效指标</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0B8212D7">
            <w:pPr>
              <w:widowControl/>
              <w:jc w:val="center"/>
              <w:textAlignment w:val="center"/>
              <w:rPr>
                <w:rFonts w:hint="default" w:ascii="宋体" w:hAnsi="宋体" w:eastAsia="宋体" w:cs="宋体"/>
                <w:color w:val="auto"/>
                <w:kern w:val="0"/>
                <w:sz w:val="16"/>
                <w:szCs w:val="16"/>
                <w:lang w:val="en-US" w:bidi="ar"/>
              </w:rPr>
            </w:pPr>
            <w:r>
              <w:rPr>
                <w:rFonts w:hint="eastAsia" w:ascii="宋体" w:hAnsi="宋体" w:eastAsia="宋体" w:cs="宋体"/>
                <w:color w:val="auto"/>
                <w:kern w:val="0"/>
                <w:sz w:val="16"/>
                <w:szCs w:val="16"/>
                <w:lang w:val="en-US" w:eastAsia="zh-CN" w:bidi="ar"/>
              </w:rPr>
              <w:t>年内投资完成率</w:t>
            </w:r>
          </w:p>
        </w:tc>
        <w:tc>
          <w:tcPr>
            <w:tcW w:w="803" w:type="dxa"/>
            <w:tcBorders>
              <w:top w:val="single" w:color="000000" w:sz="4" w:space="0"/>
              <w:left w:val="single" w:color="000000" w:sz="4" w:space="0"/>
              <w:bottom w:val="single" w:color="000000" w:sz="4" w:space="0"/>
              <w:right w:val="single" w:color="000000" w:sz="4" w:space="0"/>
            </w:tcBorders>
            <w:vAlign w:val="center"/>
          </w:tcPr>
          <w:p w14:paraId="541EC1B9">
            <w:pPr>
              <w:widowControl/>
              <w:jc w:val="center"/>
              <w:textAlignment w:val="center"/>
              <w:rPr>
                <w:rFonts w:hint="eastAsia" w:ascii="宋体" w:hAnsi="宋体" w:eastAsia="宋体" w:cs="宋体"/>
                <w:color w:val="auto"/>
                <w:kern w:val="0"/>
                <w:sz w:val="16"/>
                <w:szCs w:val="16"/>
                <w:lang w:bidi="ar"/>
              </w:rPr>
            </w:pPr>
            <w:r>
              <w:rPr>
                <w:rFonts w:hint="eastAsia" w:ascii="宋体" w:hAnsi="宋体" w:eastAsia="宋体" w:cs="宋体"/>
                <w:color w:val="auto"/>
                <w:kern w:val="0"/>
                <w:sz w:val="16"/>
                <w:szCs w:val="16"/>
                <w:lang w:val="en-US" w:eastAsia="zh-CN" w:bidi="ar"/>
              </w:rPr>
              <w:t>100%</w:t>
            </w:r>
          </w:p>
        </w:tc>
        <w:tc>
          <w:tcPr>
            <w:tcW w:w="1098" w:type="dxa"/>
            <w:tcBorders>
              <w:top w:val="single" w:color="000000" w:sz="4" w:space="0"/>
              <w:left w:val="single" w:color="000000" w:sz="4" w:space="0"/>
              <w:bottom w:val="single" w:color="000000" w:sz="4" w:space="0"/>
              <w:right w:val="single" w:color="000000" w:sz="4" w:space="0"/>
            </w:tcBorders>
            <w:vAlign w:val="center"/>
          </w:tcPr>
          <w:p w14:paraId="2F3D6256">
            <w:pPr>
              <w:widowControl/>
              <w:jc w:val="center"/>
              <w:textAlignment w:val="center"/>
              <w:rPr>
                <w:rFonts w:hint="default" w:ascii="宋体" w:hAnsi="宋体" w:eastAsia="宋体" w:cs="宋体"/>
                <w:color w:val="auto"/>
                <w:kern w:val="0"/>
                <w:sz w:val="16"/>
                <w:szCs w:val="16"/>
                <w:lang w:val="en-US" w:eastAsia="zh-CN" w:bidi="ar"/>
              </w:rPr>
            </w:pPr>
            <w:r>
              <w:rPr>
                <w:rFonts w:hint="eastAsia" w:ascii="宋体" w:hAnsi="宋体" w:eastAsia="宋体" w:cs="宋体"/>
                <w:color w:val="auto"/>
                <w:kern w:val="0"/>
                <w:sz w:val="16"/>
                <w:szCs w:val="16"/>
                <w:lang w:val="en-US" w:eastAsia="zh-CN" w:bidi="ar"/>
              </w:rPr>
              <w:t>100%</w:t>
            </w:r>
          </w:p>
        </w:tc>
        <w:tc>
          <w:tcPr>
            <w:tcW w:w="606" w:type="dxa"/>
            <w:tcBorders>
              <w:top w:val="single" w:color="000000" w:sz="4" w:space="0"/>
              <w:left w:val="single" w:color="000000" w:sz="4" w:space="0"/>
              <w:bottom w:val="single" w:color="000000" w:sz="4" w:space="0"/>
              <w:right w:val="single" w:color="000000" w:sz="4" w:space="0"/>
            </w:tcBorders>
            <w:vAlign w:val="center"/>
          </w:tcPr>
          <w:p w14:paraId="430F445F">
            <w:pPr>
              <w:widowControl/>
              <w:jc w:val="center"/>
              <w:textAlignment w:val="center"/>
              <w:rPr>
                <w:rFonts w:hint="default" w:ascii="宋体" w:hAnsi="宋体" w:eastAsia="宋体" w:cs="宋体"/>
                <w:color w:val="auto"/>
                <w:kern w:val="0"/>
                <w:sz w:val="16"/>
                <w:szCs w:val="16"/>
                <w:lang w:val="en-US" w:eastAsia="zh-CN" w:bidi="ar"/>
              </w:rPr>
            </w:pPr>
            <w:r>
              <w:rPr>
                <w:rFonts w:hint="eastAsia" w:ascii="宋体" w:hAnsi="宋体" w:eastAsia="宋体" w:cs="宋体"/>
                <w:color w:val="auto"/>
                <w:kern w:val="0"/>
                <w:sz w:val="16"/>
                <w:szCs w:val="16"/>
                <w:lang w:val="en-US" w:eastAsia="zh-CN" w:bidi="ar"/>
              </w:rPr>
              <w:t>10</w:t>
            </w:r>
          </w:p>
        </w:tc>
        <w:tc>
          <w:tcPr>
            <w:tcW w:w="604" w:type="dxa"/>
            <w:tcBorders>
              <w:top w:val="single" w:color="000000" w:sz="4" w:space="0"/>
              <w:left w:val="single" w:color="000000" w:sz="4" w:space="0"/>
              <w:bottom w:val="single" w:color="000000" w:sz="4" w:space="0"/>
              <w:right w:val="single" w:color="000000" w:sz="4" w:space="0"/>
            </w:tcBorders>
            <w:vAlign w:val="center"/>
          </w:tcPr>
          <w:p w14:paraId="561D9F8C">
            <w:pPr>
              <w:widowControl/>
              <w:jc w:val="center"/>
              <w:textAlignment w:val="center"/>
              <w:rPr>
                <w:rFonts w:hint="default" w:ascii="宋体" w:hAnsi="宋体" w:eastAsia="宋体" w:cs="宋体"/>
                <w:color w:val="auto"/>
                <w:kern w:val="0"/>
                <w:sz w:val="16"/>
                <w:szCs w:val="16"/>
                <w:lang w:val="en-US" w:eastAsia="zh-CN" w:bidi="ar"/>
              </w:rPr>
            </w:pPr>
            <w:r>
              <w:rPr>
                <w:rFonts w:hint="eastAsia" w:ascii="宋体" w:hAnsi="宋体" w:eastAsia="宋体" w:cs="宋体"/>
                <w:color w:val="auto"/>
                <w:kern w:val="0"/>
                <w:sz w:val="16"/>
                <w:szCs w:val="16"/>
                <w:lang w:val="en-US" w:eastAsia="zh-CN" w:bidi="ar"/>
              </w:rPr>
              <w:t>10</w:t>
            </w: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14:paraId="3F5B4FDC">
            <w:pPr>
              <w:widowControl/>
              <w:jc w:val="center"/>
              <w:textAlignment w:val="center"/>
              <w:rPr>
                <w:rFonts w:hint="eastAsia" w:ascii="宋体" w:hAnsi="宋体" w:eastAsia="宋体" w:cs="宋体"/>
                <w:color w:val="auto"/>
                <w:kern w:val="0"/>
                <w:sz w:val="16"/>
                <w:szCs w:val="16"/>
                <w:lang w:val="en-US" w:eastAsia="zh-CN" w:bidi="ar"/>
              </w:rPr>
            </w:pPr>
          </w:p>
        </w:tc>
      </w:tr>
      <w:tr w14:paraId="1C4C2339">
        <w:tblPrEx>
          <w:tblCellMar>
            <w:top w:w="0" w:type="dxa"/>
            <w:left w:w="108" w:type="dxa"/>
            <w:bottom w:w="0" w:type="dxa"/>
            <w:right w:w="108" w:type="dxa"/>
          </w:tblCellMar>
        </w:tblPrEx>
        <w:trPr>
          <w:cantSplit/>
          <w:trHeight w:val="0"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14:paraId="1B418E4D">
            <w:pPr>
              <w:jc w:val="center"/>
              <w:rPr>
                <w:rFonts w:ascii="宋体" w:hAnsi="宋体" w:cs="宋体"/>
                <w:color w:val="auto"/>
                <w:sz w:val="16"/>
                <w:szCs w:val="16"/>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78A46083">
            <w:pPr>
              <w:jc w:val="center"/>
              <w:rPr>
                <w:rFonts w:ascii="宋体" w:hAnsi="宋体" w:cs="宋体"/>
                <w:color w:val="auto"/>
                <w:sz w:val="16"/>
                <w:szCs w:val="16"/>
              </w:rPr>
            </w:pPr>
          </w:p>
        </w:tc>
        <w:tc>
          <w:tcPr>
            <w:tcW w:w="1935" w:type="dxa"/>
            <w:tcBorders>
              <w:top w:val="single" w:color="000000" w:sz="4" w:space="0"/>
              <w:left w:val="single" w:color="000000" w:sz="4" w:space="0"/>
              <w:bottom w:val="single" w:color="000000" w:sz="4" w:space="0"/>
              <w:right w:val="single" w:color="000000" w:sz="4" w:space="0"/>
            </w:tcBorders>
            <w:vAlign w:val="center"/>
          </w:tcPr>
          <w:p w14:paraId="66A054F8">
            <w:pPr>
              <w:widowControl/>
              <w:jc w:val="center"/>
              <w:textAlignment w:val="center"/>
              <w:rPr>
                <w:rFonts w:hint="eastAsia" w:ascii="宋体" w:hAnsi="宋体" w:eastAsia="宋体" w:cs="宋体"/>
                <w:color w:val="auto"/>
                <w:kern w:val="0"/>
                <w:sz w:val="16"/>
                <w:szCs w:val="16"/>
                <w:lang w:bidi="ar"/>
              </w:rPr>
            </w:pPr>
            <w:r>
              <w:rPr>
                <w:rFonts w:hint="eastAsia" w:ascii="宋体" w:hAnsi="宋体" w:eastAsia="宋体" w:cs="宋体"/>
                <w:color w:val="auto"/>
                <w:kern w:val="0"/>
                <w:sz w:val="16"/>
                <w:szCs w:val="16"/>
                <w:lang w:val="en-US" w:eastAsia="zh-CN" w:bidi="ar"/>
              </w:rPr>
              <w:t>成本指标</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074BBD77">
            <w:pPr>
              <w:widowControl/>
              <w:jc w:val="center"/>
              <w:textAlignment w:val="center"/>
              <w:rPr>
                <w:rFonts w:hint="eastAsia" w:ascii="宋体" w:hAnsi="宋体" w:eastAsia="宋体" w:cs="宋体"/>
                <w:color w:val="auto"/>
                <w:kern w:val="0"/>
                <w:sz w:val="16"/>
                <w:szCs w:val="16"/>
                <w:lang w:bidi="ar"/>
              </w:rPr>
            </w:pPr>
            <w:r>
              <w:rPr>
                <w:rFonts w:hint="eastAsia" w:ascii="宋体" w:hAnsi="宋体" w:eastAsia="宋体" w:cs="宋体"/>
                <w:color w:val="auto"/>
                <w:kern w:val="0"/>
                <w:sz w:val="16"/>
                <w:szCs w:val="16"/>
                <w:lang w:val="en-US" w:eastAsia="zh-CN" w:bidi="ar"/>
              </w:rPr>
              <w:t>指标1：严格费用开支</w:t>
            </w:r>
          </w:p>
        </w:tc>
        <w:tc>
          <w:tcPr>
            <w:tcW w:w="803" w:type="dxa"/>
            <w:tcBorders>
              <w:top w:val="single" w:color="000000" w:sz="4" w:space="0"/>
              <w:left w:val="single" w:color="000000" w:sz="4" w:space="0"/>
              <w:bottom w:val="single" w:color="000000" w:sz="4" w:space="0"/>
              <w:right w:val="single" w:color="000000" w:sz="4" w:space="0"/>
            </w:tcBorders>
            <w:vAlign w:val="center"/>
          </w:tcPr>
          <w:p w14:paraId="28E2CEAF">
            <w:pPr>
              <w:widowControl/>
              <w:jc w:val="center"/>
              <w:textAlignment w:val="center"/>
              <w:rPr>
                <w:rFonts w:hint="default" w:ascii="宋体" w:hAnsi="宋体" w:eastAsia="宋体" w:cs="宋体"/>
                <w:color w:val="auto"/>
                <w:kern w:val="0"/>
                <w:sz w:val="16"/>
                <w:szCs w:val="16"/>
                <w:lang w:val="en-US" w:bidi="ar"/>
              </w:rPr>
            </w:pPr>
            <w:r>
              <w:rPr>
                <w:rFonts w:hint="eastAsia" w:ascii="宋体" w:hAnsi="宋体" w:eastAsia="宋体" w:cs="宋体"/>
                <w:color w:val="auto"/>
                <w:kern w:val="0"/>
                <w:sz w:val="16"/>
                <w:szCs w:val="16"/>
                <w:lang w:val="en-US" w:eastAsia="zh-CN" w:bidi="ar"/>
              </w:rPr>
              <w:t>100%</w:t>
            </w:r>
          </w:p>
        </w:tc>
        <w:tc>
          <w:tcPr>
            <w:tcW w:w="1098" w:type="dxa"/>
            <w:tcBorders>
              <w:top w:val="single" w:color="000000" w:sz="4" w:space="0"/>
              <w:left w:val="single" w:color="000000" w:sz="4" w:space="0"/>
              <w:bottom w:val="single" w:color="000000" w:sz="4" w:space="0"/>
              <w:right w:val="single" w:color="000000" w:sz="4" w:space="0"/>
            </w:tcBorders>
            <w:vAlign w:val="center"/>
          </w:tcPr>
          <w:p w14:paraId="29A2CB62">
            <w:pPr>
              <w:widowControl/>
              <w:jc w:val="center"/>
              <w:textAlignment w:val="center"/>
              <w:rPr>
                <w:rFonts w:hint="default" w:ascii="宋体" w:hAnsi="宋体" w:eastAsia="宋体" w:cs="宋体"/>
                <w:color w:val="auto"/>
                <w:kern w:val="0"/>
                <w:sz w:val="16"/>
                <w:szCs w:val="16"/>
                <w:lang w:val="en-US" w:eastAsia="zh-CN" w:bidi="ar"/>
              </w:rPr>
            </w:pPr>
            <w:r>
              <w:rPr>
                <w:rFonts w:hint="eastAsia" w:ascii="宋体" w:hAnsi="宋体" w:eastAsia="宋体" w:cs="宋体"/>
                <w:color w:val="auto"/>
                <w:kern w:val="0"/>
                <w:sz w:val="16"/>
                <w:szCs w:val="16"/>
                <w:lang w:val="en-US" w:eastAsia="zh-CN" w:bidi="ar"/>
              </w:rPr>
              <w:t>100%</w:t>
            </w:r>
          </w:p>
        </w:tc>
        <w:tc>
          <w:tcPr>
            <w:tcW w:w="606" w:type="dxa"/>
            <w:tcBorders>
              <w:top w:val="single" w:color="000000" w:sz="4" w:space="0"/>
              <w:left w:val="single" w:color="000000" w:sz="4" w:space="0"/>
              <w:bottom w:val="single" w:color="000000" w:sz="4" w:space="0"/>
              <w:right w:val="single" w:color="000000" w:sz="4" w:space="0"/>
            </w:tcBorders>
            <w:vAlign w:val="center"/>
          </w:tcPr>
          <w:p w14:paraId="4CAA8DA9">
            <w:pPr>
              <w:widowControl/>
              <w:jc w:val="center"/>
              <w:textAlignment w:val="center"/>
              <w:rPr>
                <w:rFonts w:hint="default" w:ascii="宋体" w:hAnsi="宋体" w:eastAsia="宋体" w:cs="宋体"/>
                <w:color w:val="auto"/>
                <w:kern w:val="0"/>
                <w:sz w:val="16"/>
                <w:szCs w:val="16"/>
                <w:lang w:val="en-US" w:eastAsia="zh-CN" w:bidi="ar"/>
              </w:rPr>
            </w:pPr>
            <w:r>
              <w:rPr>
                <w:rFonts w:hint="eastAsia" w:ascii="宋体" w:hAnsi="宋体" w:eastAsia="宋体" w:cs="宋体"/>
                <w:color w:val="auto"/>
                <w:kern w:val="0"/>
                <w:sz w:val="16"/>
                <w:szCs w:val="16"/>
                <w:lang w:val="en-US" w:eastAsia="zh-CN" w:bidi="ar"/>
              </w:rPr>
              <w:t>10</w:t>
            </w:r>
          </w:p>
        </w:tc>
        <w:tc>
          <w:tcPr>
            <w:tcW w:w="604" w:type="dxa"/>
            <w:tcBorders>
              <w:top w:val="single" w:color="000000" w:sz="4" w:space="0"/>
              <w:left w:val="single" w:color="000000" w:sz="4" w:space="0"/>
              <w:bottom w:val="single" w:color="000000" w:sz="4" w:space="0"/>
              <w:right w:val="single" w:color="000000" w:sz="4" w:space="0"/>
            </w:tcBorders>
            <w:vAlign w:val="center"/>
          </w:tcPr>
          <w:p w14:paraId="7C8EA3B5">
            <w:pPr>
              <w:widowControl/>
              <w:jc w:val="center"/>
              <w:textAlignment w:val="center"/>
              <w:rPr>
                <w:rFonts w:hint="default" w:ascii="宋体" w:hAnsi="宋体" w:eastAsia="宋体" w:cs="宋体"/>
                <w:color w:val="auto"/>
                <w:kern w:val="0"/>
                <w:sz w:val="16"/>
                <w:szCs w:val="16"/>
                <w:lang w:val="en-US" w:eastAsia="zh-CN" w:bidi="ar"/>
              </w:rPr>
            </w:pPr>
            <w:r>
              <w:rPr>
                <w:rFonts w:hint="eastAsia" w:ascii="宋体" w:hAnsi="宋体" w:eastAsia="宋体" w:cs="宋体"/>
                <w:color w:val="auto"/>
                <w:kern w:val="0"/>
                <w:sz w:val="16"/>
                <w:szCs w:val="16"/>
                <w:lang w:val="en-US" w:eastAsia="zh-CN" w:bidi="ar"/>
              </w:rPr>
              <w:t>10</w:t>
            </w: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14:paraId="03B4CA51">
            <w:pPr>
              <w:widowControl/>
              <w:jc w:val="center"/>
              <w:textAlignment w:val="center"/>
              <w:rPr>
                <w:rFonts w:hint="default" w:ascii="宋体" w:hAnsi="宋体" w:eastAsia="宋体" w:cs="宋体"/>
                <w:color w:val="auto"/>
                <w:kern w:val="0"/>
                <w:sz w:val="16"/>
                <w:szCs w:val="16"/>
                <w:lang w:val="en-US" w:bidi="ar"/>
              </w:rPr>
            </w:pPr>
          </w:p>
        </w:tc>
      </w:tr>
      <w:tr w14:paraId="5217D369">
        <w:tblPrEx>
          <w:tblCellMar>
            <w:top w:w="0" w:type="dxa"/>
            <w:left w:w="108" w:type="dxa"/>
            <w:bottom w:w="0" w:type="dxa"/>
            <w:right w:w="108" w:type="dxa"/>
          </w:tblCellMar>
        </w:tblPrEx>
        <w:trPr>
          <w:cantSplit/>
          <w:trHeight w:val="0"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14:paraId="4D69E910">
            <w:pPr>
              <w:jc w:val="center"/>
              <w:rPr>
                <w:rFonts w:ascii="宋体" w:hAnsi="宋体" w:cs="宋体"/>
                <w:color w:val="auto"/>
                <w:sz w:val="16"/>
                <w:szCs w:val="16"/>
              </w:rPr>
            </w:pPr>
          </w:p>
        </w:tc>
        <w:tc>
          <w:tcPr>
            <w:tcW w:w="705" w:type="dxa"/>
            <w:vMerge w:val="restart"/>
            <w:tcBorders>
              <w:top w:val="single" w:color="000000" w:sz="4" w:space="0"/>
              <w:left w:val="single" w:color="000000" w:sz="4" w:space="0"/>
              <w:bottom w:val="single" w:color="000000" w:sz="4" w:space="0"/>
              <w:right w:val="single" w:color="000000" w:sz="4" w:space="0"/>
            </w:tcBorders>
            <w:vAlign w:val="center"/>
          </w:tcPr>
          <w:p w14:paraId="3871121D">
            <w:pPr>
              <w:widowControl/>
              <w:jc w:val="center"/>
              <w:textAlignment w:val="center"/>
              <w:rPr>
                <w:rFonts w:ascii="宋体" w:hAnsi="宋体" w:cs="宋体"/>
                <w:color w:val="auto"/>
                <w:kern w:val="0"/>
                <w:sz w:val="16"/>
                <w:szCs w:val="16"/>
                <w:lang w:bidi="ar"/>
              </w:rPr>
            </w:pPr>
            <w:r>
              <w:rPr>
                <w:rFonts w:hint="eastAsia" w:ascii="宋体" w:hAnsi="宋体" w:cs="宋体"/>
                <w:color w:val="auto"/>
                <w:kern w:val="0"/>
                <w:sz w:val="16"/>
                <w:szCs w:val="16"/>
                <w:lang w:bidi="ar"/>
              </w:rPr>
              <w:t>效益指标</w:t>
            </w:r>
          </w:p>
          <w:p w14:paraId="26956D1C">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（30分）</w:t>
            </w:r>
          </w:p>
        </w:tc>
        <w:tc>
          <w:tcPr>
            <w:tcW w:w="1935" w:type="dxa"/>
            <w:tcBorders>
              <w:top w:val="single" w:color="000000" w:sz="4" w:space="0"/>
              <w:left w:val="single" w:color="000000" w:sz="4" w:space="0"/>
              <w:bottom w:val="single" w:color="000000" w:sz="4" w:space="0"/>
              <w:right w:val="single" w:color="000000" w:sz="4" w:space="0"/>
            </w:tcBorders>
            <w:vAlign w:val="center"/>
          </w:tcPr>
          <w:p w14:paraId="535969A6">
            <w:pPr>
              <w:widowControl/>
              <w:jc w:val="center"/>
              <w:textAlignment w:val="center"/>
              <w:rPr>
                <w:rFonts w:hint="eastAsia" w:ascii="宋体" w:hAnsi="宋体" w:eastAsia="宋体" w:cs="宋体"/>
                <w:color w:val="auto"/>
                <w:kern w:val="0"/>
                <w:sz w:val="16"/>
                <w:szCs w:val="16"/>
                <w:lang w:val="en-US" w:eastAsia="zh-CN" w:bidi="ar"/>
              </w:rPr>
            </w:pPr>
            <w:r>
              <w:rPr>
                <w:rFonts w:hint="eastAsia" w:ascii="宋体" w:hAnsi="宋体" w:eastAsia="宋体" w:cs="宋体"/>
                <w:color w:val="auto"/>
                <w:kern w:val="0"/>
                <w:sz w:val="16"/>
                <w:szCs w:val="16"/>
                <w:lang w:val="en-US" w:eastAsia="zh-CN" w:bidi="ar"/>
              </w:rPr>
              <w:t>经济效益指标</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4FED4910">
            <w:pPr>
              <w:widowControl/>
              <w:jc w:val="center"/>
              <w:textAlignment w:val="center"/>
              <w:rPr>
                <w:rFonts w:hint="eastAsia" w:ascii="宋体" w:hAnsi="宋体" w:eastAsia="宋体" w:cs="宋体"/>
                <w:color w:val="auto"/>
                <w:kern w:val="0"/>
                <w:sz w:val="16"/>
                <w:szCs w:val="16"/>
                <w:lang w:val="en-US" w:eastAsia="zh-CN" w:bidi="ar"/>
              </w:rPr>
            </w:pPr>
            <w:r>
              <w:rPr>
                <w:rFonts w:hint="eastAsia" w:ascii="宋体" w:hAnsi="宋体" w:eastAsia="宋体" w:cs="宋体"/>
                <w:color w:val="auto"/>
                <w:kern w:val="0"/>
                <w:sz w:val="16"/>
                <w:szCs w:val="16"/>
                <w:lang w:val="en-US" w:eastAsia="zh-CN" w:bidi="ar"/>
              </w:rPr>
              <w:t>对经济发展的促进作用</w:t>
            </w:r>
          </w:p>
        </w:tc>
        <w:tc>
          <w:tcPr>
            <w:tcW w:w="803" w:type="dxa"/>
            <w:tcBorders>
              <w:top w:val="single" w:color="000000" w:sz="4" w:space="0"/>
              <w:left w:val="single" w:color="000000" w:sz="4" w:space="0"/>
              <w:bottom w:val="single" w:color="000000" w:sz="4" w:space="0"/>
              <w:right w:val="single" w:color="000000" w:sz="4" w:space="0"/>
            </w:tcBorders>
            <w:vAlign w:val="center"/>
          </w:tcPr>
          <w:p w14:paraId="2FADB859">
            <w:pPr>
              <w:widowControl/>
              <w:jc w:val="center"/>
              <w:textAlignment w:val="center"/>
              <w:rPr>
                <w:rFonts w:hint="eastAsia" w:ascii="宋体" w:hAnsi="宋体" w:eastAsia="宋体" w:cs="宋体"/>
                <w:color w:val="auto"/>
                <w:kern w:val="0"/>
                <w:sz w:val="16"/>
                <w:szCs w:val="16"/>
                <w:lang w:val="en-US" w:eastAsia="zh-CN" w:bidi="ar"/>
              </w:rPr>
            </w:pPr>
            <w:r>
              <w:rPr>
                <w:rFonts w:hint="eastAsia" w:ascii="宋体" w:hAnsi="宋体" w:eastAsia="宋体" w:cs="宋体"/>
                <w:color w:val="auto"/>
                <w:kern w:val="0"/>
                <w:sz w:val="16"/>
                <w:szCs w:val="16"/>
                <w:lang w:val="en-US" w:eastAsia="zh-CN" w:bidi="ar"/>
              </w:rPr>
              <w:t>100%</w:t>
            </w:r>
          </w:p>
        </w:tc>
        <w:tc>
          <w:tcPr>
            <w:tcW w:w="1098" w:type="dxa"/>
            <w:tcBorders>
              <w:top w:val="single" w:color="000000" w:sz="4" w:space="0"/>
              <w:left w:val="single" w:color="000000" w:sz="4" w:space="0"/>
              <w:bottom w:val="single" w:color="000000" w:sz="4" w:space="0"/>
              <w:right w:val="single" w:color="000000" w:sz="4" w:space="0"/>
            </w:tcBorders>
            <w:vAlign w:val="center"/>
          </w:tcPr>
          <w:p w14:paraId="09FE6384">
            <w:pPr>
              <w:widowControl/>
              <w:jc w:val="center"/>
              <w:textAlignment w:val="center"/>
              <w:rPr>
                <w:rFonts w:hint="eastAsia" w:ascii="宋体" w:hAnsi="宋体" w:eastAsia="宋体" w:cs="宋体"/>
                <w:color w:val="auto"/>
                <w:kern w:val="0"/>
                <w:sz w:val="16"/>
                <w:szCs w:val="16"/>
                <w:lang w:val="en-US" w:eastAsia="zh-CN" w:bidi="ar"/>
              </w:rPr>
            </w:pPr>
            <w:r>
              <w:rPr>
                <w:rFonts w:hint="eastAsia" w:ascii="宋体" w:hAnsi="宋体" w:eastAsia="宋体" w:cs="宋体"/>
                <w:color w:val="auto"/>
                <w:kern w:val="0"/>
                <w:sz w:val="16"/>
                <w:szCs w:val="16"/>
                <w:lang w:val="en-US" w:eastAsia="zh-CN" w:bidi="ar"/>
              </w:rPr>
              <w:t>100%</w:t>
            </w:r>
          </w:p>
        </w:tc>
        <w:tc>
          <w:tcPr>
            <w:tcW w:w="606" w:type="dxa"/>
            <w:tcBorders>
              <w:top w:val="single" w:color="000000" w:sz="4" w:space="0"/>
              <w:left w:val="single" w:color="000000" w:sz="4" w:space="0"/>
              <w:bottom w:val="single" w:color="000000" w:sz="4" w:space="0"/>
              <w:right w:val="single" w:color="000000" w:sz="4" w:space="0"/>
            </w:tcBorders>
            <w:vAlign w:val="center"/>
          </w:tcPr>
          <w:p w14:paraId="0A07AAC1">
            <w:pPr>
              <w:widowControl/>
              <w:jc w:val="center"/>
              <w:textAlignment w:val="center"/>
              <w:rPr>
                <w:rFonts w:hint="eastAsia" w:ascii="宋体" w:hAnsi="宋体" w:eastAsia="宋体" w:cs="宋体"/>
                <w:color w:val="auto"/>
                <w:kern w:val="0"/>
                <w:sz w:val="16"/>
                <w:szCs w:val="16"/>
                <w:lang w:val="en-US" w:eastAsia="zh-CN" w:bidi="ar"/>
              </w:rPr>
            </w:pPr>
            <w:r>
              <w:rPr>
                <w:rFonts w:hint="eastAsia" w:ascii="宋体" w:hAnsi="宋体" w:eastAsia="宋体" w:cs="宋体"/>
                <w:color w:val="auto"/>
                <w:kern w:val="0"/>
                <w:sz w:val="16"/>
                <w:szCs w:val="16"/>
                <w:lang w:val="en-US" w:eastAsia="zh-CN" w:bidi="ar"/>
              </w:rPr>
              <w:t>0</w:t>
            </w:r>
          </w:p>
        </w:tc>
        <w:tc>
          <w:tcPr>
            <w:tcW w:w="604" w:type="dxa"/>
            <w:tcBorders>
              <w:top w:val="single" w:color="000000" w:sz="4" w:space="0"/>
              <w:left w:val="single" w:color="000000" w:sz="4" w:space="0"/>
              <w:bottom w:val="single" w:color="000000" w:sz="4" w:space="0"/>
              <w:right w:val="single" w:color="000000" w:sz="4" w:space="0"/>
            </w:tcBorders>
            <w:vAlign w:val="center"/>
          </w:tcPr>
          <w:p w14:paraId="65D6CD9E">
            <w:pPr>
              <w:widowControl/>
              <w:jc w:val="center"/>
              <w:textAlignment w:val="center"/>
              <w:rPr>
                <w:rFonts w:hint="eastAsia" w:ascii="宋体" w:hAnsi="宋体" w:eastAsia="宋体" w:cs="宋体"/>
                <w:color w:val="auto"/>
                <w:kern w:val="0"/>
                <w:sz w:val="16"/>
                <w:szCs w:val="16"/>
                <w:lang w:val="en-US" w:eastAsia="zh-CN" w:bidi="ar"/>
              </w:rPr>
            </w:pPr>
            <w:r>
              <w:rPr>
                <w:rFonts w:hint="eastAsia" w:ascii="宋体" w:hAnsi="宋体" w:eastAsia="宋体" w:cs="宋体"/>
                <w:color w:val="auto"/>
                <w:kern w:val="0"/>
                <w:sz w:val="16"/>
                <w:szCs w:val="16"/>
                <w:lang w:val="en-US" w:eastAsia="zh-CN" w:bidi="ar"/>
              </w:rPr>
              <w:t>0</w:t>
            </w: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14:paraId="2E44532D">
            <w:pPr>
              <w:jc w:val="center"/>
              <w:rPr>
                <w:rFonts w:ascii="宋体" w:hAnsi="宋体" w:cs="宋体"/>
                <w:color w:val="auto"/>
                <w:sz w:val="16"/>
                <w:szCs w:val="16"/>
              </w:rPr>
            </w:pPr>
          </w:p>
        </w:tc>
      </w:tr>
      <w:tr w14:paraId="1DA01DA9">
        <w:tblPrEx>
          <w:tblCellMar>
            <w:top w:w="0" w:type="dxa"/>
            <w:left w:w="108" w:type="dxa"/>
            <w:bottom w:w="0" w:type="dxa"/>
            <w:right w:w="108" w:type="dxa"/>
          </w:tblCellMar>
        </w:tblPrEx>
        <w:trPr>
          <w:cantSplit/>
          <w:trHeight w:val="0"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14:paraId="7EAC24D1">
            <w:pPr>
              <w:jc w:val="center"/>
              <w:rPr>
                <w:rFonts w:ascii="宋体" w:hAnsi="宋体" w:cs="宋体"/>
                <w:color w:val="auto"/>
                <w:sz w:val="16"/>
                <w:szCs w:val="16"/>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4D1D807E">
            <w:pPr>
              <w:jc w:val="center"/>
              <w:rPr>
                <w:rFonts w:ascii="宋体" w:hAnsi="宋体" w:cs="宋体"/>
                <w:color w:val="auto"/>
                <w:sz w:val="16"/>
                <w:szCs w:val="16"/>
              </w:rPr>
            </w:pPr>
          </w:p>
        </w:tc>
        <w:tc>
          <w:tcPr>
            <w:tcW w:w="1935" w:type="dxa"/>
            <w:tcBorders>
              <w:top w:val="single" w:color="000000" w:sz="4" w:space="0"/>
              <w:left w:val="single" w:color="000000" w:sz="4" w:space="0"/>
              <w:bottom w:val="single" w:color="000000" w:sz="4" w:space="0"/>
              <w:right w:val="single" w:color="000000" w:sz="4" w:space="0"/>
            </w:tcBorders>
            <w:vAlign w:val="center"/>
          </w:tcPr>
          <w:p w14:paraId="3A95D833">
            <w:pPr>
              <w:widowControl/>
              <w:jc w:val="center"/>
              <w:textAlignment w:val="center"/>
              <w:rPr>
                <w:rFonts w:hint="eastAsia" w:ascii="宋体" w:hAnsi="宋体" w:eastAsia="宋体" w:cs="宋体"/>
                <w:color w:val="auto"/>
                <w:kern w:val="0"/>
                <w:sz w:val="16"/>
                <w:szCs w:val="16"/>
                <w:lang w:val="en-US" w:eastAsia="zh-CN" w:bidi="ar"/>
              </w:rPr>
            </w:pPr>
            <w:r>
              <w:rPr>
                <w:rFonts w:hint="eastAsia" w:ascii="宋体" w:hAnsi="宋体" w:eastAsia="宋体" w:cs="宋体"/>
                <w:color w:val="auto"/>
                <w:kern w:val="0"/>
                <w:sz w:val="16"/>
                <w:szCs w:val="16"/>
                <w:lang w:val="en-US" w:eastAsia="zh-CN" w:bidi="ar"/>
              </w:rPr>
              <w:t>社会效益指标</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5DE404B1">
            <w:pPr>
              <w:widowControl/>
              <w:jc w:val="center"/>
              <w:textAlignment w:val="center"/>
              <w:rPr>
                <w:rFonts w:hint="eastAsia" w:ascii="宋体" w:hAnsi="宋体" w:eastAsia="宋体" w:cs="宋体"/>
                <w:color w:val="auto"/>
                <w:kern w:val="0"/>
                <w:sz w:val="16"/>
                <w:szCs w:val="16"/>
                <w:lang w:val="en-US" w:eastAsia="zh-CN" w:bidi="ar"/>
              </w:rPr>
            </w:pPr>
            <w:r>
              <w:rPr>
                <w:rFonts w:hint="eastAsia" w:ascii="宋体" w:hAnsi="宋体" w:eastAsia="宋体" w:cs="宋体"/>
                <w:color w:val="auto"/>
                <w:kern w:val="0"/>
                <w:sz w:val="16"/>
                <w:szCs w:val="16"/>
                <w:lang w:val="en-US" w:eastAsia="zh-CN" w:bidi="ar"/>
              </w:rPr>
              <w:t>改善农村道路条件，方便了广大群众出行，使农村群众生产、生活条件得到了进一步提升。</w:t>
            </w:r>
          </w:p>
        </w:tc>
        <w:tc>
          <w:tcPr>
            <w:tcW w:w="803" w:type="dxa"/>
            <w:tcBorders>
              <w:top w:val="single" w:color="000000" w:sz="4" w:space="0"/>
              <w:left w:val="single" w:color="000000" w:sz="4" w:space="0"/>
              <w:bottom w:val="single" w:color="000000" w:sz="4" w:space="0"/>
              <w:right w:val="single" w:color="000000" w:sz="4" w:space="0"/>
            </w:tcBorders>
            <w:vAlign w:val="center"/>
          </w:tcPr>
          <w:p w14:paraId="6AEAD557">
            <w:pPr>
              <w:widowControl/>
              <w:jc w:val="center"/>
              <w:textAlignment w:val="center"/>
              <w:rPr>
                <w:rFonts w:hint="eastAsia" w:ascii="宋体" w:hAnsi="宋体" w:eastAsia="宋体" w:cs="宋体"/>
                <w:color w:val="auto"/>
                <w:kern w:val="0"/>
                <w:sz w:val="16"/>
                <w:szCs w:val="16"/>
                <w:lang w:val="en-US" w:eastAsia="zh-CN" w:bidi="ar"/>
              </w:rPr>
            </w:pPr>
            <w:r>
              <w:rPr>
                <w:rFonts w:hint="eastAsia" w:ascii="宋体" w:hAnsi="宋体" w:eastAsia="宋体" w:cs="宋体"/>
                <w:color w:val="auto"/>
                <w:kern w:val="0"/>
                <w:sz w:val="16"/>
                <w:szCs w:val="16"/>
                <w:lang w:val="en-US" w:eastAsia="zh-CN" w:bidi="ar"/>
              </w:rPr>
              <w:t>≥90%</w:t>
            </w:r>
          </w:p>
        </w:tc>
        <w:tc>
          <w:tcPr>
            <w:tcW w:w="1098" w:type="dxa"/>
            <w:tcBorders>
              <w:top w:val="single" w:color="000000" w:sz="4" w:space="0"/>
              <w:left w:val="single" w:color="000000" w:sz="4" w:space="0"/>
              <w:bottom w:val="single" w:color="000000" w:sz="4" w:space="0"/>
              <w:right w:val="single" w:color="000000" w:sz="4" w:space="0"/>
            </w:tcBorders>
            <w:vAlign w:val="center"/>
          </w:tcPr>
          <w:p w14:paraId="4BC1E171">
            <w:pPr>
              <w:widowControl/>
              <w:jc w:val="center"/>
              <w:textAlignment w:val="center"/>
              <w:rPr>
                <w:rFonts w:hint="eastAsia" w:ascii="宋体" w:hAnsi="宋体" w:eastAsia="宋体" w:cs="宋体"/>
                <w:color w:val="auto"/>
                <w:kern w:val="0"/>
                <w:sz w:val="16"/>
                <w:szCs w:val="16"/>
                <w:lang w:val="en-US" w:eastAsia="zh-CN" w:bidi="ar"/>
              </w:rPr>
            </w:pPr>
            <w:r>
              <w:rPr>
                <w:rFonts w:hint="eastAsia" w:ascii="宋体" w:hAnsi="宋体" w:eastAsia="宋体" w:cs="宋体"/>
                <w:color w:val="auto"/>
                <w:kern w:val="0"/>
                <w:sz w:val="16"/>
                <w:szCs w:val="16"/>
                <w:lang w:val="en-US" w:eastAsia="zh-CN" w:bidi="ar"/>
              </w:rPr>
              <w:t>≥90%</w:t>
            </w:r>
          </w:p>
        </w:tc>
        <w:tc>
          <w:tcPr>
            <w:tcW w:w="606" w:type="dxa"/>
            <w:tcBorders>
              <w:top w:val="single" w:color="000000" w:sz="4" w:space="0"/>
              <w:left w:val="single" w:color="000000" w:sz="4" w:space="0"/>
              <w:bottom w:val="single" w:color="000000" w:sz="4" w:space="0"/>
              <w:right w:val="single" w:color="000000" w:sz="4" w:space="0"/>
            </w:tcBorders>
            <w:vAlign w:val="center"/>
          </w:tcPr>
          <w:p w14:paraId="6BD04577">
            <w:pPr>
              <w:widowControl/>
              <w:jc w:val="center"/>
              <w:textAlignment w:val="center"/>
              <w:rPr>
                <w:rFonts w:hint="default" w:ascii="宋体" w:hAnsi="宋体" w:eastAsia="宋体" w:cs="宋体"/>
                <w:color w:val="auto"/>
                <w:kern w:val="0"/>
                <w:sz w:val="16"/>
                <w:szCs w:val="16"/>
                <w:lang w:val="en-US" w:eastAsia="zh-CN" w:bidi="ar"/>
              </w:rPr>
            </w:pPr>
            <w:r>
              <w:rPr>
                <w:rFonts w:hint="eastAsia" w:ascii="宋体" w:hAnsi="宋体" w:eastAsia="宋体" w:cs="宋体"/>
                <w:color w:val="auto"/>
                <w:kern w:val="0"/>
                <w:sz w:val="16"/>
                <w:szCs w:val="16"/>
                <w:lang w:val="en-US" w:eastAsia="zh-CN" w:bidi="ar"/>
              </w:rPr>
              <w:t>10</w:t>
            </w:r>
          </w:p>
        </w:tc>
        <w:tc>
          <w:tcPr>
            <w:tcW w:w="604" w:type="dxa"/>
            <w:tcBorders>
              <w:top w:val="single" w:color="000000" w:sz="4" w:space="0"/>
              <w:left w:val="single" w:color="000000" w:sz="4" w:space="0"/>
              <w:bottom w:val="single" w:color="000000" w:sz="4" w:space="0"/>
              <w:right w:val="single" w:color="000000" w:sz="4" w:space="0"/>
            </w:tcBorders>
            <w:vAlign w:val="center"/>
          </w:tcPr>
          <w:p w14:paraId="0C479554">
            <w:pPr>
              <w:widowControl/>
              <w:jc w:val="center"/>
              <w:textAlignment w:val="center"/>
              <w:rPr>
                <w:rFonts w:hint="default" w:ascii="宋体" w:hAnsi="宋体" w:eastAsia="宋体" w:cs="宋体"/>
                <w:color w:val="auto"/>
                <w:kern w:val="0"/>
                <w:sz w:val="16"/>
                <w:szCs w:val="16"/>
                <w:lang w:val="en-US" w:eastAsia="zh-CN" w:bidi="ar"/>
              </w:rPr>
            </w:pPr>
            <w:r>
              <w:rPr>
                <w:rFonts w:hint="eastAsia" w:ascii="宋体" w:hAnsi="宋体" w:eastAsia="宋体" w:cs="宋体"/>
                <w:color w:val="auto"/>
                <w:kern w:val="0"/>
                <w:sz w:val="16"/>
                <w:szCs w:val="16"/>
                <w:lang w:val="en-US" w:eastAsia="zh-CN" w:bidi="ar"/>
              </w:rPr>
              <w:t>10</w:t>
            </w: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14:paraId="67852EB6">
            <w:pPr>
              <w:jc w:val="center"/>
              <w:rPr>
                <w:rFonts w:ascii="宋体" w:hAnsi="宋体" w:cs="宋体"/>
                <w:color w:val="auto"/>
                <w:sz w:val="16"/>
                <w:szCs w:val="16"/>
              </w:rPr>
            </w:pPr>
          </w:p>
        </w:tc>
      </w:tr>
      <w:tr w14:paraId="44B6DAE6">
        <w:tblPrEx>
          <w:tblCellMar>
            <w:top w:w="0" w:type="dxa"/>
            <w:left w:w="108" w:type="dxa"/>
            <w:bottom w:w="0" w:type="dxa"/>
            <w:right w:w="108" w:type="dxa"/>
          </w:tblCellMar>
        </w:tblPrEx>
        <w:trPr>
          <w:cantSplit/>
          <w:trHeight w:val="0"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14:paraId="3837A8E7">
            <w:pPr>
              <w:jc w:val="center"/>
              <w:rPr>
                <w:rFonts w:ascii="宋体" w:hAnsi="宋体" w:cs="宋体"/>
                <w:color w:val="auto"/>
                <w:sz w:val="16"/>
                <w:szCs w:val="16"/>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5F82E821">
            <w:pPr>
              <w:jc w:val="center"/>
              <w:rPr>
                <w:rFonts w:ascii="宋体" w:hAnsi="宋体" w:cs="宋体"/>
                <w:color w:val="auto"/>
                <w:sz w:val="16"/>
                <w:szCs w:val="16"/>
              </w:rPr>
            </w:pPr>
          </w:p>
        </w:tc>
        <w:tc>
          <w:tcPr>
            <w:tcW w:w="1935" w:type="dxa"/>
            <w:tcBorders>
              <w:top w:val="single" w:color="000000" w:sz="4" w:space="0"/>
              <w:left w:val="single" w:color="000000" w:sz="4" w:space="0"/>
              <w:bottom w:val="single" w:color="000000" w:sz="4" w:space="0"/>
              <w:right w:val="single" w:color="000000" w:sz="4" w:space="0"/>
            </w:tcBorders>
            <w:vAlign w:val="center"/>
          </w:tcPr>
          <w:p w14:paraId="00CB6572">
            <w:pPr>
              <w:widowControl/>
              <w:jc w:val="center"/>
              <w:textAlignment w:val="center"/>
              <w:rPr>
                <w:rFonts w:hint="eastAsia" w:ascii="宋体" w:hAnsi="宋体" w:eastAsia="宋体" w:cs="宋体"/>
                <w:color w:val="auto"/>
                <w:kern w:val="0"/>
                <w:sz w:val="16"/>
                <w:szCs w:val="16"/>
                <w:lang w:val="en-US" w:eastAsia="zh-CN" w:bidi="ar"/>
              </w:rPr>
            </w:pPr>
            <w:r>
              <w:rPr>
                <w:rFonts w:hint="eastAsia" w:ascii="宋体" w:hAnsi="宋体" w:eastAsia="宋体" w:cs="宋体"/>
                <w:color w:val="auto"/>
                <w:kern w:val="0"/>
                <w:sz w:val="16"/>
                <w:szCs w:val="16"/>
                <w:lang w:val="en-US" w:eastAsia="zh-CN" w:bidi="ar"/>
              </w:rPr>
              <w:t>生态效益指标</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0782285C">
            <w:pPr>
              <w:widowControl/>
              <w:jc w:val="center"/>
              <w:textAlignment w:val="center"/>
              <w:rPr>
                <w:rFonts w:hint="default" w:ascii="宋体" w:hAnsi="宋体" w:eastAsia="宋体" w:cs="宋体"/>
                <w:color w:val="auto"/>
                <w:kern w:val="0"/>
                <w:sz w:val="16"/>
                <w:szCs w:val="16"/>
                <w:lang w:val="en-US" w:eastAsia="zh-CN" w:bidi="ar"/>
              </w:rPr>
            </w:pPr>
            <w:r>
              <w:rPr>
                <w:rFonts w:hint="eastAsia" w:ascii="宋体" w:hAnsi="宋体" w:eastAsia="宋体" w:cs="宋体"/>
                <w:color w:val="auto"/>
                <w:kern w:val="0"/>
                <w:sz w:val="16"/>
                <w:szCs w:val="16"/>
                <w:lang w:val="en-US" w:eastAsia="zh-CN" w:bidi="ar"/>
              </w:rPr>
              <w:t>提升生态指数</w:t>
            </w:r>
          </w:p>
        </w:tc>
        <w:tc>
          <w:tcPr>
            <w:tcW w:w="803" w:type="dxa"/>
            <w:tcBorders>
              <w:top w:val="single" w:color="000000" w:sz="4" w:space="0"/>
              <w:left w:val="single" w:color="000000" w:sz="4" w:space="0"/>
              <w:bottom w:val="single" w:color="000000" w:sz="4" w:space="0"/>
              <w:right w:val="single" w:color="000000" w:sz="4" w:space="0"/>
            </w:tcBorders>
            <w:vAlign w:val="center"/>
          </w:tcPr>
          <w:p w14:paraId="365976EF">
            <w:pPr>
              <w:widowControl/>
              <w:jc w:val="center"/>
              <w:textAlignment w:val="center"/>
              <w:rPr>
                <w:rFonts w:hint="eastAsia" w:ascii="宋体" w:hAnsi="宋体" w:eastAsia="宋体" w:cs="宋体"/>
                <w:color w:val="auto"/>
                <w:kern w:val="0"/>
                <w:sz w:val="16"/>
                <w:szCs w:val="16"/>
                <w:lang w:val="en-US" w:eastAsia="zh-CN" w:bidi="ar"/>
              </w:rPr>
            </w:pPr>
            <w:r>
              <w:rPr>
                <w:rFonts w:hint="eastAsia" w:ascii="宋体" w:hAnsi="宋体" w:eastAsia="宋体" w:cs="宋体"/>
                <w:color w:val="auto"/>
                <w:kern w:val="0"/>
                <w:sz w:val="16"/>
                <w:szCs w:val="16"/>
                <w:lang w:val="en-US" w:eastAsia="zh-CN" w:bidi="ar"/>
              </w:rPr>
              <w:t>100%</w:t>
            </w:r>
          </w:p>
        </w:tc>
        <w:tc>
          <w:tcPr>
            <w:tcW w:w="1098" w:type="dxa"/>
            <w:tcBorders>
              <w:top w:val="single" w:color="000000" w:sz="4" w:space="0"/>
              <w:left w:val="single" w:color="000000" w:sz="4" w:space="0"/>
              <w:bottom w:val="single" w:color="000000" w:sz="4" w:space="0"/>
              <w:right w:val="single" w:color="000000" w:sz="4" w:space="0"/>
            </w:tcBorders>
            <w:vAlign w:val="center"/>
          </w:tcPr>
          <w:p w14:paraId="6DE1B563">
            <w:pPr>
              <w:widowControl/>
              <w:jc w:val="center"/>
              <w:textAlignment w:val="center"/>
              <w:rPr>
                <w:rFonts w:hint="eastAsia" w:ascii="宋体" w:hAnsi="宋体" w:eastAsia="宋体" w:cs="宋体"/>
                <w:color w:val="auto"/>
                <w:kern w:val="0"/>
                <w:sz w:val="16"/>
                <w:szCs w:val="16"/>
                <w:lang w:val="en-US" w:eastAsia="zh-CN" w:bidi="ar"/>
              </w:rPr>
            </w:pPr>
            <w:r>
              <w:rPr>
                <w:rFonts w:hint="eastAsia" w:ascii="宋体" w:hAnsi="宋体" w:eastAsia="宋体" w:cs="宋体"/>
                <w:color w:val="auto"/>
                <w:kern w:val="0"/>
                <w:sz w:val="16"/>
                <w:szCs w:val="16"/>
                <w:lang w:val="en-US" w:eastAsia="zh-CN" w:bidi="ar"/>
              </w:rPr>
              <w:t>100%</w:t>
            </w:r>
          </w:p>
        </w:tc>
        <w:tc>
          <w:tcPr>
            <w:tcW w:w="606" w:type="dxa"/>
            <w:tcBorders>
              <w:top w:val="single" w:color="000000" w:sz="4" w:space="0"/>
              <w:left w:val="single" w:color="000000" w:sz="4" w:space="0"/>
              <w:bottom w:val="single" w:color="000000" w:sz="4" w:space="0"/>
              <w:right w:val="single" w:color="000000" w:sz="4" w:space="0"/>
            </w:tcBorders>
            <w:vAlign w:val="center"/>
          </w:tcPr>
          <w:p w14:paraId="095313D8">
            <w:pPr>
              <w:widowControl/>
              <w:jc w:val="center"/>
              <w:textAlignment w:val="center"/>
              <w:rPr>
                <w:rFonts w:hint="default" w:ascii="宋体" w:hAnsi="宋体" w:eastAsia="宋体" w:cs="宋体"/>
                <w:color w:val="auto"/>
                <w:kern w:val="0"/>
                <w:sz w:val="16"/>
                <w:szCs w:val="16"/>
                <w:lang w:val="en-US" w:eastAsia="zh-CN" w:bidi="ar"/>
              </w:rPr>
            </w:pPr>
            <w:r>
              <w:rPr>
                <w:rFonts w:hint="eastAsia" w:ascii="宋体" w:hAnsi="宋体" w:eastAsia="宋体" w:cs="宋体"/>
                <w:color w:val="auto"/>
                <w:kern w:val="0"/>
                <w:sz w:val="16"/>
                <w:szCs w:val="16"/>
                <w:lang w:val="en-US" w:eastAsia="zh-CN" w:bidi="ar"/>
              </w:rPr>
              <w:t>10</w:t>
            </w:r>
          </w:p>
        </w:tc>
        <w:tc>
          <w:tcPr>
            <w:tcW w:w="604" w:type="dxa"/>
            <w:tcBorders>
              <w:top w:val="single" w:color="000000" w:sz="4" w:space="0"/>
              <w:left w:val="single" w:color="000000" w:sz="4" w:space="0"/>
              <w:bottom w:val="single" w:color="000000" w:sz="4" w:space="0"/>
              <w:right w:val="single" w:color="000000" w:sz="4" w:space="0"/>
            </w:tcBorders>
            <w:vAlign w:val="center"/>
          </w:tcPr>
          <w:p w14:paraId="2AFE5C67">
            <w:pPr>
              <w:widowControl/>
              <w:jc w:val="center"/>
              <w:textAlignment w:val="center"/>
              <w:rPr>
                <w:rFonts w:hint="default" w:ascii="宋体" w:hAnsi="宋体" w:eastAsia="宋体" w:cs="宋体"/>
                <w:color w:val="auto"/>
                <w:kern w:val="0"/>
                <w:sz w:val="16"/>
                <w:szCs w:val="16"/>
                <w:lang w:val="en-US" w:eastAsia="zh-CN" w:bidi="ar"/>
              </w:rPr>
            </w:pPr>
            <w:r>
              <w:rPr>
                <w:rFonts w:hint="eastAsia" w:ascii="宋体" w:hAnsi="宋体" w:eastAsia="宋体" w:cs="宋体"/>
                <w:color w:val="auto"/>
                <w:kern w:val="0"/>
                <w:sz w:val="16"/>
                <w:szCs w:val="16"/>
                <w:lang w:val="en-US" w:eastAsia="zh-CN" w:bidi="ar"/>
              </w:rPr>
              <w:t>10</w:t>
            </w: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14:paraId="31B97071">
            <w:pPr>
              <w:jc w:val="center"/>
              <w:rPr>
                <w:rFonts w:ascii="宋体" w:hAnsi="宋体" w:cs="宋体"/>
                <w:color w:val="auto"/>
                <w:sz w:val="16"/>
                <w:szCs w:val="16"/>
              </w:rPr>
            </w:pPr>
          </w:p>
        </w:tc>
      </w:tr>
      <w:tr w14:paraId="1AB30ABE">
        <w:tblPrEx>
          <w:tblCellMar>
            <w:top w:w="0" w:type="dxa"/>
            <w:left w:w="108" w:type="dxa"/>
            <w:bottom w:w="0" w:type="dxa"/>
            <w:right w:w="108" w:type="dxa"/>
          </w:tblCellMar>
        </w:tblPrEx>
        <w:trPr>
          <w:cantSplit/>
          <w:trHeight w:val="0"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14:paraId="6F7D23EA">
            <w:pPr>
              <w:jc w:val="center"/>
              <w:rPr>
                <w:rFonts w:ascii="宋体" w:hAnsi="宋体" w:cs="宋体"/>
                <w:color w:val="auto"/>
                <w:sz w:val="16"/>
                <w:szCs w:val="16"/>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15169B27">
            <w:pPr>
              <w:jc w:val="center"/>
              <w:rPr>
                <w:rFonts w:ascii="宋体" w:hAnsi="宋体" w:cs="宋体"/>
                <w:color w:val="auto"/>
                <w:sz w:val="16"/>
                <w:szCs w:val="16"/>
              </w:rPr>
            </w:pPr>
          </w:p>
        </w:tc>
        <w:tc>
          <w:tcPr>
            <w:tcW w:w="1935" w:type="dxa"/>
            <w:tcBorders>
              <w:top w:val="single" w:color="000000" w:sz="4" w:space="0"/>
              <w:left w:val="single" w:color="000000" w:sz="4" w:space="0"/>
              <w:bottom w:val="single" w:color="000000" w:sz="4" w:space="0"/>
              <w:right w:val="single" w:color="000000" w:sz="4" w:space="0"/>
            </w:tcBorders>
            <w:vAlign w:val="center"/>
          </w:tcPr>
          <w:p w14:paraId="097A40FA">
            <w:pPr>
              <w:widowControl/>
              <w:jc w:val="center"/>
              <w:textAlignment w:val="center"/>
              <w:rPr>
                <w:rFonts w:hint="eastAsia" w:ascii="宋体" w:hAnsi="宋体" w:eastAsia="宋体" w:cs="宋体"/>
                <w:color w:val="auto"/>
                <w:kern w:val="0"/>
                <w:sz w:val="16"/>
                <w:szCs w:val="16"/>
                <w:lang w:val="en-US" w:eastAsia="zh-CN" w:bidi="ar"/>
              </w:rPr>
            </w:pPr>
            <w:r>
              <w:rPr>
                <w:rFonts w:hint="eastAsia" w:ascii="宋体" w:hAnsi="宋体" w:eastAsia="宋体" w:cs="宋体"/>
                <w:color w:val="auto"/>
                <w:kern w:val="0"/>
                <w:sz w:val="16"/>
                <w:szCs w:val="16"/>
                <w:lang w:val="en-US" w:eastAsia="zh-CN" w:bidi="ar"/>
              </w:rPr>
              <w:t>可持续影响指标</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3649A963">
            <w:pPr>
              <w:widowControl/>
              <w:jc w:val="center"/>
              <w:textAlignment w:val="center"/>
              <w:rPr>
                <w:rFonts w:hint="eastAsia" w:ascii="宋体" w:hAnsi="宋体" w:eastAsia="宋体" w:cs="宋体"/>
                <w:color w:val="auto"/>
                <w:kern w:val="0"/>
                <w:sz w:val="16"/>
                <w:szCs w:val="16"/>
                <w:lang w:val="en-US" w:eastAsia="zh-CN" w:bidi="ar"/>
              </w:rPr>
            </w:pPr>
            <w:r>
              <w:rPr>
                <w:rFonts w:hint="eastAsia" w:ascii="宋体" w:hAnsi="宋体" w:eastAsia="宋体" w:cs="宋体"/>
                <w:color w:val="auto"/>
                <w:kern w:val="0"/>
                <w:sz w:val="16"/>
                <w:szCs w:val="16"/>
                <w:lang w:val="en-US" w:eastAsia="zh-CN" w:bidi="ar"/>
              </w:rPr>
              <w:t>公路健康可持续发展</w:t>
            </w:r>
          </w:p>
        </w:tc>
        <w:tc>
          <w:tcPr>
            <w:tcW w:w="803" w:type="dxa"/>
            <w:tcBorders>
              <w:top w:val="single" w:color="000000" w:sz="4" w:space="0"/>
              <w:left w:val="single" w:color="000000" w:sz="4" w:space="0"/>
              <w:bottom w:val="single" w:color="000000" w:sz="4" w:space="0"/>
              <w:right w:val="single" w:color="000000" w:sz="4" w:space="0"/>
            </w:tcBorders>
            <w:vAlign w:val="center"/>
          </w:tcPr>
          <w:p w14:paraId="1CBC7BCA">
            <w:pPr>
              <w:widowControl/>
              <w:jc w:val="center"/>
              <w:textAlignment w:val="center"/>
              <w:rPr>
                <w:rFonts w:hint="eastAsia" w:ascii="宋体" w:hAnsi="宋体" w:eastAsia="宋体" w:cs="宋体"/>
                <w:color w:val="auto"/>
                <w:kern w:val="0"/>
                <w:sz w:val="16"/>
                <w:szCs w:val="16"/>
                <w:lang w:val="en-US" w:eastAsia="zh-CN" w:bidi="ar"/>
              </w:rPr>
            </w:pPr>
            <w:r>
              <w:rPr>
                <w:rFonts w:hint="eastAsia" w:ascii="宋体" w:hAnsi="宋体" w:eastAsia="宋体" w:cs="宋体"/>
                <w:color w:val="auto"/>
                <w:kern w:val="0"/>
                <w:sz w:val="16"/>
                <w:szCs w:val="16"/>
                <w:lang w:val="en-US" w:eastAsia="zh-CN" w:bidi="ar"/>
              </w:rPr>
              <w:t>100%</w:t>
            </w:r>
          </w:p>
        </w:tc>
        <w:tc>
          <w:tcPr>
            <w:tcW w:w="1098" w:type="dxa"/>
            <w:tcBorders>
              <w:top w:val="single" w:color="000000" w:sz="4" w:space="0"/>
              <w:left w:val="single" w:color="000000" w:sz="4" w:space="0"/>
              <w:bottom w:val="single" w:color="000000" w:sz="4" w:space="0"/>
              <w:right w:val="single" w:color="000000" w:sz="4" w:space="0"/>
            </w:tcBorders>
            <w:vAlign w:val="center"/>
          </w:tcPr>
          <w:p w14:paraId="4ADEF938">
            <w:pPr>
              <w:widowControl/>
              <w:jc w:val="center"/>
              <w:textAlignment w:val="center"/>
              <w:rPr>
                <w:rFonts w:hint="eastAsia" w:ascii="宋体" w:hAnsi="宋体" w:eastAsia="宋体" w:cs="宋体"/>
                <w:color w:val="auto"/>
                <w:kern w:val="0"/>
                <w:sz w:val="16"/>
                <w:szCs w:val="16"/>
                <w:lang w:val="en-US" w:eastAsia="zh-CN" w:bidi="ar"/>
              </w:rPr>
            </w:pPr>
            <w:r>
              <w:rPr>
                <w:rFonts w:hint="eastAsia" w:ascii="宋体" w:hAnsi="宋体" w:eastAsia="宋体" w:cs="宋体"/>
                <w:color w:val="auto"/>
                <w:kern w:val="0"/>
                <w:sz w:val="16"/>
                <w:szCs w:val="16"/>
                <w:lang w:val="en-US" w:eastAsia="zh-CN" w:bidi="ar"/>
              </w:rPr>
              <w:t>100%</w:t>
            </w:r>
          </w:p>
        </w:tc>
        <w:tc>
          <w:tcPr>
            <w:tcW w:w="606" w:type="dxa"/>
            <w:tcBorders>
              <w:top w:val="single" w:color="000000" w:sz="4" w:space="0"/>
              <w:left w:val="single" w:color="000000" w:sz="4" w:space="0"/>
              <w:bottom w:val="single" w:color="000000" w:sz="4" w:space="0"/>
              <w:right w:val="single" w:color="000000" w:sz="4" w:space="0"/>
            </w:tcBorders>
            <w:vAlign w:val="center"/>
          </w:tcPr>
          <w:p w14:paraId="630EB050">
            <w:pPr>
              <w:widowControl/>
              <w:jc w:val="center"/>
              <w:textAlignment w:val="center"/>
              <w:rPr>
                <w:rFonts w:hint="default" w:ascii="宋体" w:hAnsi="宋体" w:eastAsia="宋体" w:cs="宋体"/>
                <w:color w:val="auto"/>
                <w:kern w:val="0"/>
                <w:sz w:val="16"/>
                <w:szCs w:val="16"/>
                <w:lang w:val="en-US" w:eastAsia="zh-CN" w:bidi="ar"/>
              </w:rPr>
            </w:pPr>
            <w:r>
              <w:rPr>
                <w:rFonts w:hint="eastAsia" w:ascii="宋体" w:hAnsi="宋体" w:eastAsia="宋体" w:cs="宋体"/>
                <w:color w:val="auto"/>
                <w:kern w:val="0"/>
                <w:sz w:val="16"/>
                <w:szCs w:val="16"/>
                <w:lang w:val="en-US" w:eastAsia="zh-CN" w:bidi="ar"/>
              </w:rPr>
              <w:t>10</w:t>
            </w:r>
          </w:p>
        </w:tc>
        <w:tc>
          <w:tcPr>
            <w:tcW w:w="604" w:type="dxa"/>
            <w:tcBorders>
              <w:top w:val="single" w:color="000000" w:sz="4" w:space="0"/>
              <w:left w:val="single" w:color="000000" w:sz="4" w:space="0"/>
              <w:bottom w:val="single" w:color="000000" w:sz="4" w:space="0"/>
              <w:right w:val="single" w:color="000000" w:sz="4" w:space="0"/>
            </w:tcBorders>
            <w:vAlign w:val="center"/>
          </w:tcPr>
          <w:p w14:paraId="05209533">
            <w:pPr>
              <w:widowControl/>
              <w:jc w:val="center"/>
              <w:textAlignment w:val="center"/>
              <w:rPr>
                <w:rFonts w:hint="default" w:ascii="宋体" w:hAnsi="宋体" w:eastAsia="宋体" w:cs="宋体"/>
                <w:color w:val="auto"/>
                <w:kern w:val="0"/>
                <w:sz w:val="16"/>
                <w:szCs w:val="16"/>
                <w:lang w:val="en-US" w:eastAsia="zh-CN" w:bidi="ar"/>
              </w:rPr>
            </w:pPr>
            <w:r>
              <w:rPr>
                <w:rFonts w:hint="eastAsia" w:ascii="宋体" w:hAnsi="宋体" w:eastAsia="宋体" w:cs="宋体"/>
                <w:color w:val="auto"/>
                <w:kern w:val="0"/>
                <w:sz w:val="16"/>
                <w:szCs w:val="16"/>
                <w:lang w:val="en-US" w:eastAsia="zh-CN" w:bidi="ar"/>
              </w:rPr>
              <w:t>10</w:t>
            </w: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14:paraId="49520E3F">
            <w:pPr>
              <w:jc w:val="center"/>
              <w:rPr>
                <w:rFonts w:ascii="宋体" w:hAnsi="宋体" w:cs="宋体"/>
                <w:color w:val="auto"/>
                <w:sz w:val="16"/>
                <w:szCs w:val="16"/>
              </w:rPr>
            </w:pPr>
          </w:p>
        </w:tc>
      </w:tr>
      <w:tr w14:paraId="38627A3C">
        <w:tblPrEx>
          <w:tblCellMar>
            <w:top w:w="0" w:type="dxa"/>
            <w:left w:w="108" w:type="dxa"/>
            <w:bottom w:w="0" w:type="dxa"/>
            <w:right w:w="108" w:type="dxa"/>
          </w:tblCellMar>
        </w:tblPrEx>
        <w:trPr>
          <w:cantSplit/>
          <w:trHeight w:val="0"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14:paraId="1456583F">
            <w:pPr>
              <w:jc w:val="center"/>
              <w:rPr>
                <w:rFonts w:ascii="宋体" w:hAnsi="宋体" w:cs="宋体"/>
                <w:color w:val="auto"/>
                <w:sz w:val="16"/>
                <w:szCs w:val="16"/>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5C941BE1">
            <w:pPr>
              <w:widowControl/>
              <w:jc w:val="center"/>
              <w:textAlignment w:val="center"/>
              <w:rPr>
                <w:rFonts w:ascii="宋体" w:hAnsi="宋体" w:cs="宋体"/>
                <w:color w:val="auto"/>
                <w:kern w:val="0"/>
                <w:sz w:val="16"/>
                <w:szCs w:val="16"/>
                <w:lang w:bidi="ar"/>
              </w:rPr>
            </w:pPr>
            <w:r>
              <w:rPr>
                <w:rFonts w:hint="eastAsia" w:ascii="宋体" w:hAnsi="宋体" w:cs="宋体"/>
                <w:color w:val="auto"/>
                <w:kern w:val="0"/>
                <w:sz w:val="16"/>
                <w:szCs w:val="16"/>
                <w:lang w:bidi="ar"/>
              </w:rPr>
              <w:t>满意度</w:t>
            </w:r>
          </w:p>
          <w:p w14:paraId="495EE22A">
            <w:pPr>
              <w:widowControl/>
              <w:jc w:val="center"/>
              <w:textAlignment w:val="center"/>
              <w:rPr>
                <w:rFonts w:ascii="宋体" w:hAnsi="宋体" w:cs="宋体"/>
                <w:color w:val="auto"/>
                <w:kern w:val="0"/>
                <w:sz w:val="16"/>
                <w:szCs w:val="16"/>
                <w:lang w:bidi="ar"/>
              </w:rPr>
            </w:pPr>
            <w:r>
              <w:rPr>
                <w:rFonts w:hint="eastAsia" w:ascii="宋体" w:hAnsi="宋体" w:cs="宋体"/>
                <w:color w:val="auto"/>
                <w:kern w:val="0"/>
                <w:sz w:val="16"/>
                <w:szCs w:val="16"/>
                <w:lang w:bidi="ar"/>
              </w:rPr>
              <w:t>指标</w:t>
            </w:r>
          </w:p>
          <w:p w14:paraId="49BD305E">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（10分）</w:t>
            </w:r>
          </w:p>
        </w:tc>
        <w:tc>
          <w:tcPr>
            <w:tcW w:w="1935" w:type="dxa"/>
            <w:tcBorders>
              <w:top w:val="single" w:color="000000" w:sz="4" w:space="0"/>
              <w:left w:val="single" w:color="000000" w:sz="4" w:space="0"/>
              <w:bottom w:val="single" w:color="000000" w:sz="4" w:space="0"/>
              <w:right w:val="single" w:color="000000" w:sz="4" w:space="0"/>
            </w:tcBorders>
            <w:vAlign w:val="center"/>
          </w:tcPr>
          <w:p w14:paraId="19F7A86C">
            <w:pPr>
              <w:widowControl/>
              <w:jc w:val="center"/>
              <w:textAlignment w:val="center"/>
              <w:rPr>
                <w:rFonts w:hint="eastAsia" w:ascii="宋体" w:hAnsi="宋体" w:eastAsia="宋体" w:cs="宋体"/>
                <w:color w:val="auto"/>
                <w:kern w:val="0"/>
                <w:sz w:val="16"/>
                <w:szCs w:val="16"/>
                <w:lang w:val="en-US" w:eastAsia="zh-CN" w:bidi="ar"/>
              </w:rPr>
            </w:pPr>
            <w:r>
              <w:rPr>
                <w:rFonts w:hint="eastAsia" w:ascii="宋体" w:hAnsi="宋体" w:eastAsia="宋体" w:cs="宋体"/>
                <w:color w:val="auto"/>
                <w:kern w:val="0"/>
                <w:sz w:val="16"/>
                <w:szCs w:val="16"/>
                <w:lang w:val="en-US" w:eastAsia="zh-CN" w:bidi="ar"/>
              </w:rPr>
              <w:t>服务对象满意度指标</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14:paraId="320EB00B">
            <w:pPr>
              <w:widowControl/>
              <w:jc w:val="center"/>
              <w:textAlignment w:val="center"/>
              <w:rPr>
                <w:rFonts w:hint="eastAsia" w:ascii="宋体" w:hAnsi="宋体" w:eastAsia="宋体" w:cs="宋体"/>
                <w:color w:val="auto"/>
                <w:kern w:val="0"/>
                <w:sz w:val="16"/>
                <w:szCs w:val="16"/>
                <w:lang w:val="en-US" w:eastAsia="zh-CN" w:bidi="ar"/>
              </w:rPr>
            </w:pPr>
            <w:r>
              <w:rPr>
                <w:rFonts w:hint="eastAsia" w:ascii="宋体" w:hAnsi="宋体" w:eastAsia="宋体" w:cs="宋体"/>
                <w:color w:val="auto"/>
                <w:kern w:val="0"/>
                <w:sz w:val="16"/>
                <w:szCs w:val="16"/>
                <w:lang w:val="en-US" w:eastAsia="zh-CN" w:bidi="ar"/>
              </w:rPr>
              <w:t>提高群众对交通服务的满意度</w:t>
            </w:r>
          </w:p>
        </w:tc>
        <w:tc>
          <w:tcPr>
            <w:tcW w:w="803" w:type="dxa"/>
            <w:tcBorders>
              <w:top w:val="single" w:color="000000" w:sz="4" w:space="0"/>
              <w:left w:val="single" w:color="000000" w:sz="4" w:space="0"/>
              <w:bottom w:val="single" w:color="000000" w:sz="4" w:space="0"/>
              <w:right w:val="single" w:color="000000" w:sz="4" w:space="0"/>
            </w:tcBorders>
            <w:vAlign w:val="center"/>
          </w:tcPr>
          <w:p w14:paraId="0F783846">
            <w:pPr>
              <w:widowControl/>
              <w:jc w:val="center"/>
              <w:textAlignment w:val="center"/>
              <w:rPr>
                <w:rFonts w:hint="eastAsia" w:ascii="宋体" w:hAnsi="宋体" w:eastAsia="宋体" w:cs="宋体"/>
                <w:color w:val="auto"/>
                <w:kern w:val="0"/>
                <w:sz w:val="16"/>
                <w:szCs w:val="16"/>
                <w:lang w:val="en-US" w:eastAsia="zh-CN" w:bidi="ar"/>
              </w:rPr>
            </w:pPr>
            <w:r>
              <w:rPr>
                <w:rFonts w:hint="eastAsia" w:ascii="宋体" w:hAnsi="宋体" w:eastAsia="宋体" w:cs="宋体"/>
                <w:color w:val="auto"/>
                <w:kern w:val="0"/>
                <w:sz w:val="16"/>
                <w:szCs w:val="16"/>
                <w:lang w:val="en-US" w:eastAsia="zh-CN" w:bidi="ar"/>
              </w:rPr>
              <w:t>≥90%</w:t>
            </w:r>
          </w:p>
        </w:tc>
        <w:tc>
          <w:tcPr>
            <w:tcW w:w="1098" w:type="dxa"/>
            <w:tcBorders>
              <w:top w:val="single" w:color="000000" w:sz="4" w:space="0"/>
              <w:left w:val="single" w:color="000000" w:sz="4" w:space="0"/>
              <w:bottom w:val="single" w:color="000000" w:sz="4" w:space="0"/>
              <w:right w:val="single" w:color="000000" w:sz="4" w:space="0"/>
            </w:tcBorders>
            <w:vAlign w:val="center"/>
          </w:tcPr>
          <w:p w14:paraId="73E4EF55">
            <w:pPr>
              <w:widowControl/>
              <w:jc w:val="center"/>
              <w:textAlignment w:val="center"/>
              <w:rPr>
                <w:rFonts w:hint="eastAsia" w:ascii="宋体" w:hAnsi="宋体" w:eastAsia="宋体" w:cs="宋体"/>
                <w:color w:val="auto"/>
                <w:kern w:val="0"/>
                <w:sz w:val="16"/>
                <w:szCs w:val="16"/>
                <w:lang w:val="en-US" w:eastAsia="zh-CN" w:bidi="ar"/>
              </w:rPr>
            </w:pPr>
            <w:r>
              <w:rPr>
                <w:rFonts w:hint="eastAsia" w:ascii="宋体" w:hAnsi="宋体" w:eastAsia="宋体" w:cs="宋体"/>
                <w:color w:val="auto"/>
                <w:kern w:val="0"/>
                <w:sz w:val="16"/>
                <w:szCs w:val="16"/>
                <w:lang w:val="en-US" w:eastAsia="zh-CN" w:bidi="ar"/>
              </w:rPr>
              <w:t>≥90%</w:t>
            </w:r>
          </w:p>
        </w:tc>
        <w:tc>
          <w:tcPr>
            <w:tcW w:w="606" w:type="dxa"/>
            <w:tcBorders>
              <w:top w:val="single" w:color="000000" w:sz="4" w:space="0"/>
              <w:left w:val="single" w:color="000000" w:sz="4" w:space="0"/>
              <w:bottom w:val="single" w:color="000000" w:sz="4" w:space="0"/>
              <w:right w:val="single" w:color="000000" w:sz="4" w:space="0"/>
            </w:tcBorders>
            <w:vAlign w:val="center"/>
          </w:tcPr>
          <w:p w14:paraId="7967C0EF">
            <w:pPr>
              <w:widowControl/>
              <w:jc w:val="center"/>
              <w:textAlignment w:val="center"/>
              <w:rPr>
                <w:rFonts w:hint="default" w:ascii="宋体" w:hAnsi="宋体" w:eastAsia="宋体" w:cs="宋体"/>
                <w:color w:val="auto"/>
                <w:kern w:val="0"/>
                <w:sz w:val="16"/>
                <w:szCs w:val="16"/>
                <w:lang w:val="en-US" w:eastAsia="zh-CN" w:bidi="ar"/>
              </w:rPr>
            </w:pPr>
            <w:r>
              <w:rPr>
                <w:rFonts w:hint="eastAsia" w:ascii="宋体" w:hAnsi="宋体" w:eastAsia="宋体" w:cs="宋体"/>
                <w:color w:val="auto"/>
                <w:kern w:val="0"/>
                <w:sz w:val="16"/>
                <w:szCs w:val="16"/>
                <w:lang w:val="en-US" w:eastAsia="zh-CN" w:bidi="ar"/>
              </w:rPr>
              <w:t>10</w:t>
            </w:r>
          </w:p>
        </w:tc>
        <w:tc>
          <w:tcPr>
            <w:tcW w:w="604" w:type="dxa"/>
            <w:tcBorders>
              <w:top w:val="single" w:color="000000" w:sz="4" w:space="0"/>
              <w:left w:val="single" w:color="000000" w:sz="4" w:space="0"/>
              <w:bottom w:val="single" w:color="000000" w:sz="4" w:space="0"/>
              <w:right w:val="single" w:color="000000" w:sz="4" w:space="0"/>
            </w:tcBorders>
            <w:vAlign w:val="center"/>
          </w:tcPr>
          <w:p w14:paraId="740A06B7">
            <w:pPr>
              <w:widowControl/>
              <w:jc w:val="center"/>
              <w:textAlignment w:val="center"/>
              <w:rPr>
                <w:rFonts w:hint="default" w:ascii="宋体" w:hAnsi="宋体" w:eastAsia="宋体" w:cs="宋体"/>
                <w:color w:val="auto"/>
                <w:kern w:val="0"/>
                <w:sz w:val="16"/>
                <w:szCs w:val="16"/>
                <w:lang w:val="en-US" w:eastAsia="zh-CN" w:bidi="ar"/>
              </w:rPr>
            </w:pPr>
            <w:r>
              <w:rPr>
                <w:rFonts w:hint="eastAsia" w:ascii="宋体" w:hAnsi="宋体" w:eastAsia="宋体" w:cs="宋体"/>
                <w:color w:val="auto"/>
                <w:kern w:val="0"/>
                <w:sz w:val="16"/>
                <w:szCs w:val="16"/>
                <w:lang w:val="en-US" w:eastAsia="zh-CN" w:bidi="ar"/>
              </w:rPr>
              <w:t>10</w:t>
            </w: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14:paraId="791166C2">
            <w:pPr>
              <w:jc w:val="center"/>
              <w:rPr>
                <w:rFonts w:ascii="宋体" w:hAnsi="宋体" w:cs="宋体"/>
                <w:color w:val="auto"/>
                <w:sz w:val="16"/>
                <w:szCs w:val="16"/>
              </w:rPr>
            </w:pPr>
          </w:p>
        </w:tc>
      </w:tr>
      <w:tr w14:paraId="743B2005">
        <w:tblPrEx>
          <w:tblCellMar>
            <w:top w:w="0" w:type="dxa"/>
            <w:left w:w="108" w:type="dxa"/>
            <w:bottom w:w="0" w:type="dxa"/>
            <w:right w:w="108" w:type="dxa"/>
          </w:tblCellMar>
        </w:tblPrEx>
        <w:trPr>
          <w:cantSplit/>
          <w:trHeight w:val="0" w:hRule="atLeast"/>
        </w:trPr>
        <w:tc>
          <w:tcPr>
            <w:tcW w:w="6761" w:type="dxa"/>
            <w:gridSpan w:val="7"/>
            <w:tcBorders>
              <w:top w:val="single" w:color="000000" w:sz="4" w:space="0"/>
              <w:left w:val="single" w:color="000000" w:sz="4" w:space="0"/>
              <w:bottom w:val="single" w:color="000000" w:sz="4" w:space="0"/>
              <w:right w:val="single" w:color="000000" w:sz="4" w:space="0"/>
            </w:tcBorders>
            <w:vAlign w:val="center"/>
          </w:tcPr>
          <w:p w14:paraId="3F846577">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总分</w:t>
            </w:r>
          </w:p>
        </w:tc>
        <w:tc>
          <w:tcPr>
            <w:tcW w:w="606" w:type="dxa"/>
            <w:tcBorders>
              <w:top w:val="single" w:color="000000" w:sz="4" w:space="0"/>
              <w:left w:val="single" w:color="000000" w:sz="4" w:space="0"/>
              <w:bottom w:val="single" w:color="000000" w:sz="4" w:space="0"/>
              <w:right w:val="single" w:color="000000" w:sz="4" w:space="0"/>
            </w:tcBorders>
            <w:vAlign w:val="center"/>
          </w:tcPr>
          <w:p w14:paraId="1F2D8C5B">
            <w:pPr>
              <w:widowControl/>
              <w:jc w:val="center"/>
              <w:textAlignment w:val="center"/>
              <w:rPr>
                <w:rFonts w:ascii="宋体" w:hAnsi="宋体" w:cs="宋体"/>
                <w:color w:val="auto"/>
                <w:sz w:val="16"/>
                <w:szCs w:val="16"/>
              </w:rPr>
            </w:pPr>
            <w:r>
              <w:rPr>
                <w:rFonts w:hint="eastAsia" w:ascii="宋体" w:hAnsi="宋体" w:cs="宋体"/>
                <w:color w:val="auto"/>
                <w:kern w:val="0"/>
                <w:sz w:val="16"/>
                <w:szCs w:val="16"/>
                <w:lang w:bidi="ar"/>
              </w:rPr>
              <w:t>100</w:t>
            </w:r>
          </w:p>
        </w:tc>
        <w:tc>
          <w:tcPr>
            <w:tcW w:w="604" w:type="dxa"/>
            <w:tcBorders>
              <w:top w:val="single" w:color="000000" w:sz="4" w:space="0"/>
              <w:left w:val="single" w:color="000000" w:sz="4" w:space="0"/>
              <w:bottom w:val="single" w:color="000000" w:sz="4" w:space="0"/>
              <w:right w:val="single" w:color="000000" w:sz="4" w:space="0"/>
            </w:tcBorders>
            <w:vAlign w:val="center"/>
          </w:tcPr>
          <w:p w14:paraId="26DCD848">
            <w:pPr>
              <w:jc w:val="center"/>
              <w:rPr>
                <w:rFonts w:hint="default" w:ascii="宋体" w:hAnsi="宋体" w:eastAsia="宋体" w:cs="宋体"/>
                <w:color w:val="auto"/>
                <w:sz w:val="16"/>
                <w:szCs w:val="16"/>
                <w:lang w:val="en-US" w:eastAsia="zh-CN"/>
              </w:rPr>
            </w:pPr>
            <w:r>
              <w:rPr>
                <w:rFonts w:hint="eastAsia" w:ascii="宋体" w:hAnsi="宋体" w:cs="宋体"/>
                <w:color w:val="auto"/>
                <w:sz w:val="16"/>
                <w:szCs w:val="16"/>
                <w:lang w:val="en-US" w:eastAsia="zh-CN"/>
              </w:rPr>
              <w:t>100</w:t>
            </w: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14:paraId="7D73664E">
            <w:pPr>
              <w:jc w:val="center"/>
              <w:rPr>
                <w:rFonts w:hint="default" w:ascii="宋体" w:hAnsi="宋体" w:cs="宋体"/>
                <w:color w:val="auto"/>
                <w:sz w:val="16"/>
                <w:szCs w:val="16"/>
                <w:lang w:val="en-US"/>
              </w:rPr>
            </w:pPr>
          </w:p>
        </w:tc>
      </w:tr>
    </w:tbl>
    <w:p w14:paraId="64999DC7">
      <w:pPr>
        <w:widowControl/>
        <w:ind w:firstLine="640"/>
        <w:jc w:val="left"/>
        <w:rPr>
          <w:rFonts w:hint="eastAsia" w:ascii="楷体_GB2312" w:hAnsi="宋体" w:eastAsia="楷体_GB2312" w:cs="楷体_GB2312"/>
          <w:bCs/>
          <w:color w:val="auto"/>
          <w:kern w:val="0"/>
          <w:sz w:val="32"/>
          <w:szCs w:val="32"/>
        </w:rPr>
      </w:pPr>
    </w:p>
    <w:p w14:paraId="3A6BBB47">
      <w:pPr>
        <w:widowControl/>
        <w:ind w:firstLine="640"/>
        <w:jc w:val="left"/>
        <w:rPr>
          <w:rFonts w:ascii="楷体_GB2312" w:hAnsi="宋体" w:eastAsia="楷体_GB2312" w:cs="楷体_GB2312"/>
          <w:bCs/>
          <w:color w:val="auto"/>
          <w:kern w:val="0"/>
          <w:sz w:val="32"/>
          <w:szCs w:val="32"/>
        </w:rPr>
      </w:pPr>
      <w:r>
        <w:rPr>
          <w:rFonts w:hint="eastAsia" w:ascii="楷体_GB2312" w:hAnsi="宋体" w:eastAsia="楷体_GB2312" w:cs="楷体_GB2312"/>
          <w:bCs/>
          <w:color w:val="auto"/>
          <w:kern w:val="0"/>
          <w:sz w:val="32"/>
          <w:szCs w:val="32"/>
        </w:rPr>
        <w:t>（四）专项资金绩效自评结果</w:t>
      </w:r>
    </w:p>
    <w:p w14:paraId="26870A8E">
      <w:pPr>
        <w:ind w:firstLine="640" w:firstLineChars="200"/>
        <w:rPr>
          <w:rFonts w:hint="eastAsia" w:ascii="仿宋" w:hAnsi="仿宋" w:eastAsia="仿宋" w:cs="仿宋"/>
          <w:iCs/>
          <w:color w:val="auto"/>
          <w:kern w:val="0"/>
          <w:sz w:val="32"/>
          <w:szCs w:val="32"/>
        </w:rPr>
      </w:pPr>
      <w:r>
        <w:rPr>
          <w:rFonts w:hint="eastAsia" w:ascii="仿宋" w:hAnsi="仿宋" w:eastAsia="仿宋" w:cs="仿宋"/>
          <w:iCs/>
          <w:color w:val="auto"/>
          <w:kern w:val="0"/>
          <w:sz w:val="32"/>
          <w:szCs w:val="32"/>
          <w:lang w:eastAsia="zh-CN"/>
        </w:rPr>
        <w:t>单位不</w:t>
      </w:r>
      <w:r>
        <w:rPr>
          <w:rFonts w:hint="eastAsia" w:ascii="仿宋" w:hAnsi="仿宋" w:eastAsia="仿宋" w:cs="仿宋"/>
          <w:iCs/>
          <w:color w:val="auto"/>
          <w:kern w:val="0"/>
          <w:sz w:val="32"/>
          <w:szCs w:val="32"/>
        </w:rPr>
        <w:t>主管专项资金。</w:t>
      </w:r>
    </w:p>
    <w:p w14:paraId="7FD4A94B">
      <w:pPr>
        <w:widowControl/>
        <w:ind w:firstLine="640"/>
        <w:jc w:val="left"/>
        <w:rPr>
          <w:rFonts w:hint="eastAsia" w:ascii="楷体_GB2312" w:hAnsi="宋体" w:eastAsia="楷体_GB2312" w:cs="楷体_GB2312"/>
          <w:bCs/>
          <w:color w:val="auto"/>
          <w:kern w:val="0"/>
          <w:sz w:val="32"/>
          <w:szCs w:val="32"/>
        </w:rPr>
      </w:pPr>
      <w:r>
        <w:rPr>
          <w:rFonts w:hint="eastAsia" w:ascii="楷体_GB2312" w:hAnsi="宋体" w:eastAsia="楷体_GB2312" w:cs="楷体_GB2312"/>
          <w:bCs/>
          <w:color w:val="auto"/>
          <w:kern w:val="0"/>
          <w:sz w:val="32"/>
          <w:szCs w:val="32"/>
        </w:rPr>
        <w:t>（五）部门重点评价项目绩效评价结果</w:t>
      </w:r>
    </w:p>
    <w:p w14:paraId="1FB71A62">
      <w:pPr>
        <w:widowControl/>
        <w:ind w:firstLine="640"/>
        <w:jc w:val="left"/>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无重点评价项目。</w:t>
      </w:r>
    </w:p>
    <w:p w14:paraId="6203B14F">
      <w:pPr>
        <w:widowControl/>
        <w:ind w:firstLine="640"/>
        <w:jc w:val="left"/>
        <w:rPr>
          <w:rFonts w:hint="eastAsia" w:ascii="楷体_GB2312" w:hAnsi="宋体" w:eastAsia="楷体_GB2312" w:cs="楷体_GB2312"/>
          <w:bCs/>
          <w:color w:val="auto"/>
          <w:kern w:val="0"/>
          <w:sz w:val="32"/>
          <w:szCs w:val="32"/>
        </w:rPr>
      </w:pPr>
      <w:r>
        <w:rPr>
          <w:rFonts w:hint="eastAsia" w:ascii="楷体_GB2312" w:hAnsi="宋体" w:eastAsia="楷体_GB2312" w:cs="楷体_GB2312"/>
          <w:bCs/>
          <w:color w:val="auto"/>
          <w:kern w:val="0"/>
          <w:sz w:val="32"/>
          <w:szCs w:val="32"/>
        </w:rPr>
        <w:t>（六）财政重点评价项目绩效评价结果</w:t>
      </w:r>
    </w:p>
    <w:p w14:paraId="5AE7AFAF">
      <w:pPr>
        <w:widowControl/>
        <w:spacing w:line="560" w:lineRule="exact"/>
        <w:ind w:firstLine="640" w:firstLineChars="200"/>
        <w:jc w:val="left"/>
        <w:rPr>
          <w:rFonts w:hint="eastAsia" w:ascii="仿宋" w:hAnsi="仿宋" w:eastAsia="仿宋" w:cs="仿宋"/>
          <w:color w:val="auto"/>
          <w:sz w:val="32"/>
          <w:szCs w:val="40"/>
          <w:lang w:eastAsia="zh-CN"/>
        </w:rPr>
      </w:pPr>
      <w:r>
        <w:rPr>
          <w:rFonts w:hint="eastAsia" w:ascii="仿宋" w:hAnsi="仿宋" w:eastAsia="仿宋" w:cs="仿宋"/>
          <w:bCs/>
          <w:color w:val="auto"/>
          <w:kern w:val="0"/>
          <w:sz w:val="32"/>
          <w:szCs w:val="32"/>
        </w:rPr>
        <w:t>无财政重点评价项目。</w:t>
      </w:r>
    </w:p>
    <w:p w14:paraId="29D9FFFC">
      <w:pPr>
        <w:widowControl/>
        <w:spacing w:line="560" w:lineRule="exact"/>
        <w:ind w:firstLine="640" w:firstLineChars="200"/>
        <w:jc w:val="left"/>
        <w:rPr>
          <w:rFonts w:ascii="黑体" w:hAnsi="黑体" w:eastAsia="黑体"/>
          <w:color w:val="auto"/>
          <w:kern w:val="0"/>
          <w:sz w:val="32"/>
          <w:szCs w:val="32"/>
        </w:rPr>
      </w:pPr>
      <w:r>
        <w:rPr>
          <w:rFonts w:hint="eastAsia" w:ascii="黑体" w:hAnsi="黑体" w:eastAsia="黑体"/>
          <w:color w:val="auto"/>
          <w:kern w:val="0"/>
          <w:sz w:val="32"/>
          <w:szCs w:val="32"/>
        </w:rPr>
        <w:t>十四、其他需要说明的情况</w:t>
      </w:r>
    </w:p>
    <w:p w14:paraId="4ADBD811">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1.决算公开表格中金额数值保留两位小数，公开数据为四舍五入计算结果；个别数据项之间，个别数据合计项与分项数字之和存在小数点后尾差。</w:t>
      </w:r>
    </w:p>
    <w:p w14:paraId="08641A1F">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2.决算公开表格中部分数据约万元时显示为零，实际不为零。</w:t>
      </w:r>
    </w:p>
    <w:p w14:paraId="2E7EEABF">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宝鸡市渭滨区交通运输局</w:t>
      </w:r>
      <w:r>
        <w:rPr>
          <w:rFonts w:hint="eastAsia" w:ascii="仿宋" w:hAnsi="仿宋" w:eastAsia="仿宋" w:cs="仿宋"/>
          <w:color w:val="auto"/>
          <w:sz w:val="32"/>
          <w:szCs w:val="32"/>
        </w:rPr>
        <w:t>决算数据反映</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个单位收支情况</w:t>
      </w:r>
      <w:r>
        <w:rPr>
          <w:rFonts w:hint="eastAsia" w:ascii="仿宋" w:hAnsi="仿宋" w:eastAsia="仿宋" w:cs="仿宋"/>
          <w:color w:val="auto"/>
          <w:sz w:val="32"/>
          <w:szCs w:val="32"/>
          <w:lang w:eastAsia="zh-CN"/>
        </w:rPr>
        <w:t>。</w:t>
      </w:r>
    </w:p>
    <w:p w14:paraId="353288E6">
      <w:pPr>
        <w:widowControl/>
        <w:ind w:firstLine="640"/>
        <w:jc w:val="left"/>
        <w:rPr>
          <w:rFonts w:hint="eastAsia" w:ascii="仿宋" w:hAnsi="仿宋" w:eastAsia="仿宋" w:cs="仿宋"/>
          <w:iCs/>
          <w:color w:val="auto"/>
          <w:kern w:val="0"/>
          <w:sz w:val="32"/>
          <w:szCs w:val="32"/>
        </w:rPr>
      </w:pPr>
      <w:r>
        <w:rPr>
          <w:rFonts w:hint="eastAsia" w:ascii="仿宋" w:hAnsi="仿宋" w:eastAsia="仿宋" w:cs="仿宋"/>
          <w:color w:val="auto"/>
          <w:sz w:val="32"/>
          <w:szCs w:val="40"/>
        </w:rPr>
        <w:t>4.</w:t>
      </w:r>
      <w:r>
        <w:rPr>
          <w:rFonts w:hint="eastAsia" w:ascii="仿宋" w:hAnsi="仿宋" w:eastAsia="仿宋" w:cs="仿宋"/>
          <w:iCs/>
          <w:color w:val="auto"/>
          <w:kern w:val="0"/>
          <w:sz w:val="32"/>
          <w:szCs w:val="32"/>
        </w:rPr>
        <w:t>不涉及机构改革，无预算单位变化调整。</w:t>
      </w:r>
    </w:p>
    <w:p w14:paraId="100C409A">
      <w:pPr>
        <w:rPr>
          <w:rFonts w:hint="eastAsia" w:ascii="仿宋" w:hAnsi="仿宋" w:eastAsia="仿宋" w:cs="仿宋"/>
          <w:iCs/>
          <w:color w:val="auto"/>
          <w:kern w:val="0"/>
          <w:sz w:val="32"/>
          <w:szCs w:val="32"/>
          <w:lang w:eastAsia="zh-CN"/>
        </w:rPr>
        <w:sectPr>
          <w:pgSz w:w="11906" w:h="16838"/>
          <w:pgMar w:top="1440" w:right="1800" w:bottom="1440" w:left="1800" w:header="851" w:footer="992" w:gutter="0"/>
          <w:cols w:space="425" w:num="1"/>
          <w:docGrid w:type="lines" w:linePitch="312" w:charSpace="0"/>
        </w:sectPr>
      </w:pPr>
      <w:r>
        <w:rPr>
          <w:rFonts w:hint="eastAsia" w:ascii="楷体" w:hAnsi="楷体" w:eastAsia="楷体" w:cs="楷体"/>
          <w:iCs/>
          <w:color w:val="auto"/>
          <w:kern w:val="0"/>
          <w:sz w:val="32"/>
          <w:szCs w:val="32"/>
        </w:rPr>
        <w:t xml:space="preserve">   </w:t>
      </w:r>
      <w:r>
        <w:rPr>
          <w:rFonts w:hint="eastAsia" w:ascii="仿宋" w:hAnsi="仿宋" w:eastAsia="仿宋" w:cs="仿宋"/>
          <w:iCs/>
          <w:color w:val="auto"/>
          <w:kern w:val="0"/>
          <w:sz w:val="32"/>
          <w:szCs w:val="32"/>
        </w:rPr>
        <w:t xml:space="preserve"> </w:t>
      </w:r>
      <w:r>
        <w:rPr>
          <w:rFonts w:hint="eastAsia" w:ascii="仿宋" w:hAnsi="仿宋" w:eastAsia="仿宋" w:cs="仿宋"/>
          <w:iCs/>
          <w:color w:val="auto"/>
          <w:kern w:val="0"/>
          <w:sz w:val="32"/>
          <w:szCs w:val="32"/>
          <w:lang w:val="en-US" w:eastAsia="zh-CN"/>
        </w:rPr>
        <w:t>5</w:t>
      </w:r>
      <w:r>
        <w:rPr>
          <w:rFonts w:hint="eastAsia" w:ascii="仿宋" w:hAnsi="仿宋" w:eastAsia="仿宋" w:cs="仿宋"/>
          <w:iCs/>
          <w:color w:val="auto"/>
          <w:kern w:val="0"/>
          <w:sz w:val="32"/>
          <w:szCs w:val="32"/>
        </w:rPr>
        <w:t>.决算公开联系方式及信息反馈渠道。联系电话：  0917-2668761 。如电话号码发生变更，请通过其他公开渠道另行获取，本文本不再更新。</w:t>
      </w:r>
    </w:p>
    <w:p w14:paraId="4ADFA4E1">
      <w:pPr>
        <w:spacing w:line="560" w:lineRule="exact"/>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第</w:t>
      </w:r>
      <w:r>
        <w:rPr>
          <w:rFonts w:hint="eastAsia" w:ascii="方正小标宋简体" w:hAnsi="方正小标宋简体" w:eastAsia="方正小标宋简体" w:cs="方正小标宋简体"/>
          <w:b w:val="0"/>
          <w:bCs w:val="0"/>
          <w:color w:val="auto"/>
          <w:sz w:val="44"/>
          <w:szCs w:val="44"/>
          <w:highlight w:val="none"/>
          <w:lang w:eastAsia="zh-CN"/>
        </w:rPr>
        <w:t>三</w:t>
      </w:r>
      <w:r>
        <w:rPr>
          <w:rFonts w:hint="eastAsia" w:ascii="方正小标宋简体" w:hAnsi="方正小标宋简体" w:eastAsia="方正小标宋简体" w:cs="方正小标宋简体"/>
          <w:b w:val="0"/>
          <w:bCs w:val="0"/>
          <w:color w:val="auto"/>
          <w:sz w:val="44"/>
          <w:szCs w:val="44"/>
          <w:highlight w:val="none"/>
        </w:rPr>
        <w:t>部分</w:t>
      </w:r>
      <w:r>
        <w:rPr>
          <w:rFonts w:hint="eastAsia" w:ascii="方正小标宋简体" w:hAnsi="方正小标宋简体" w:eastAsia="方正小标宋简体" w:cs="方正小标宋简体"/>
          <w:b w:val="0"/>
          <w:bCs w:val="0"/>
          <w:color w:val="auto"/>
          <w:sz w:val="44"/>
          <w:szCs w:val="44"/>
          <w:highlight w:val="none"/>
          <w:lang w:val="en-US" w:eastAsia="zh-CN"/>
        </w:rPr>
        <w:t xml:space="preserve"> </w:t>
      </w:r>
      <w:r>
        <w:rPr>
          <w:rFonts w:hint="eastAsia" w:ascii="方正小标宋简体" w:hAnsi="方正小标宋简体" w:eastAsia="方正小标宋简体" w:cs="方正小标宋简体"/>
          <w:b w:val="0"/>
          <w:bCs w:val="0"/>
          <w:color w:val="auto"/>
          <w:sz w:val="44"/>
          <w:szCs w:val="44"/>
          <w:highlight w:val="none"/>
          <w:lang w:eastAsia="zh-CN"/>
        </w:rPr>
        <w:t>202</w:t>
      </w:r>
      <w:r>
        <w:rPr>
          <w:rFonts w:hint="eastAsia" w:ascii="方正小标宋简体" w:hAnsi="方正小标宋简体" w:eastAsia="方正小标宋简体" w:cs="方正小标宋简体"/>
          <w:b w:val="0"/>
          <w:bCs w:val="0"/>
          <w:color w:val="auto"/>
          <w:sz w:val="44"/>
          <w:szCs w:val="44"/>
          <w:highlight w:val="none"/>
          <w:lang w:val="en-US" w:eastAsia="zh-CN"/>
        </w:rPr>
        <w:t>3</w:t>
      </w:r>
      <w:r>
        <w:rPr>
          <w:rFonts w:hint="eastAsia" w:ascii="方正小标宋简体" w:hAnsi="方正小标宋简体" w:eastAsia="方正小标宋简体" w:cs="方正小标宋简体"/>
          <w:b w:val="0"/>
          <w:bCs w:val="0"/>
          <w:color w:val="auto"/>
          <w:sz w:val="44"/>
          <w:szCs w:val="44"/>
          <w:highlight w:val="none"/>
        </w:rPr>
        <w:t>年度部门决算表</w:t>
      </w:r>
    </w:p>
    <w:p w14:paraId="48B1DB95">
      <w:pPr>
        <w:widowControl/>
        <w:jc w:val="left"/>
        <w:textAlignment w:val="center"/>
        <w:rPr>
          <w:color w:val="auto"/>
        </w:rPr>
      </w:pPr>
      <w:r>
        <w:rPr>
          <w:rFonts w:hint="eastAsia" w:ascii="仿宋" w:hAnsi="仿宋" w:eastAsia="仿宋"/>
          <w:color w:val="auto"/>
          <w:kern w:val="0"/>
          <w:sz w:val="32"/>
          <w:szCs w:val="32"/>
        </w:rPr>
        <w:t xml:space="preserve">  </w:t>
      </w:r>
    </w:p>
    <w:tbl>
      <w:tblPr>
        <w:tblStyle w:val="7"/>
        <w:tblpPr w:leftFromText="180" w:rightFromText="180" w:vertAnchor="text" w:horzAnchor="margin" w:tblpXSpec="center" w:tblpY="84"/>
        <w:tblOverlap w:val="never"/>
        <w:tblW w:w="9777" w:type="dxa"/>
        <w:tblInd w:w="0" w:type="dxa"/>
        <w:tblLayout w:type="fixed"/>
        <w:tblCellMar>
          <w:top w:w="0" w:type="dxa"/>
          <w:left w:w="0" w:type="dxa"/>
          <w:bottom w:w="0" w:type="dxa"/>
          <w:right w:w="0" w:type="dxa"/>
        </w:tblCellMar>
      </w:tblPr>
      <w:tblGrid>
        <w:gridCol w:w="795"/>
        <w:gridCol w:w="4278"/>
        <w:gridCol w:w="1327"/>
        <w:gridCol w:w="3377"/>
      </w:tblGrid>
      <w:tr w14:paraId="29DFC773">
        <w:tblPrEx>
          <w:tblCellMar>
            <w:top w:w="0" w:type="dxa"/>
            <w:left w:w="0" w:type="dxa"/>
            <w:bottom w:w="0" w:type="dxa"/>
            <w:right w:w="0" w:type="dxa"/>
          </w:tblCellMar>
        </w:tblPrEx>
        <w:trPr>
          <w:trHeight w:val="1319"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D35DE">
            <w:pPr>
              <w:widowControl/>
              <w:jc w:val="center"/>
              <w:textAlignment w:val="center"/>
              <w:rPr>
                <w:rFonts w:ascii="黑体" w:hAnsi="宋体" w:eastAsia="黑体"/>
                <w:color w:val="auto"/>
                <w:sz w:val="24"/>
              </w:rPr>
            </w:pPr>
            <w:r>
              <w:rPr>
                <w:rFonts w:hint="eastAsia" w:ascii="黑体" w:hAnsi="宋体" w:eastAsia="黑体"/>
                <w:color w:val="auto"/>
                <w:kern w:val="0"/>
                <w:sz w:val="24"/>
                <w:lang w:bidi="ar"/>
              </w:rPr>
              <w:t>序号</w:t>
            </w:r>
          </w:p>
        </w:tc>
        <w:tc>
          <w:tcPr>
            <w:tcW w:w="4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952C1">
            <w:pPr>
              <w:widowControl/>
              <w:jc w:val="center"/>
              <w:textAlignment w:val="center"/>
              <w:rPr>
                <w:rFonts w:ascii="黑体" w:hAnsi="宋体" w:eastAsia="黑体"/>
                <w:color w:val="auto"/>
                <w:sz w:val="24"/>
              </w:rPr>
            </w:pPr>
            <w:r>
              <w:rPr>
                <w:rFonts w:hint="eastAsia" w:ascii="黑体" w:hAnsi="宋体" w:eastAsia="黑体"/>
                <w:color w:val="auto"/>
                <w:kern w:val="0"/>
                <w:sz w:val="24"/>
                <w:lang w:bidi="ar"/>
              </w:rPr>
              <w:t>内容</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12F29">
            <w:pPr>
              <w:widowControl/>
              <w:jc w:val="center"/>
              <w:textAlignment w:val="center"/>
              <w:rPr>
                <w:rFonts w:ascii="黑体" w:hAnsi="宋体" w:eastAsia="黑体"/>
                <w:color w:val="auto"/>
                <w:kern w:val="0"/>
                <w:sz w:val="24"/>
                <w:lang w:bidi="ar"/>
              </w:rPr>
            </w:pPr>
            <w:r>
              <w:rPr>
                <w:rFonts w:hint="eastAsia" w:ascii="黑体" w:hAnsi="宋体" w:eastAsia="黑体"/>
                <w:color w:val="auto"/>
                <w:kern w:val="0"/>
                <w:sz w:val="24"/>
                <w:lang w:bidi="ar"/>
              </w:rPr>
              <w:t>是否</w:t>
            </w:r>
          </w:p>
          <w:p w14:paraId="6BAC2E50">
            <w:pPr>
              <w:widowControl/>
              <w:jc w:val="center"/>
              <w:textAlignment w:val="center"/>
              <w:rPr>
                <w:rFonts w:ascii="黑体" w:hAnsi="宋体" w:eastAsia="黑体"/>
                <w:color w:val="auto"/>
                <w:sz w:val="24"/>
              </w:rPr>
            </w:pPr>
            <w:r>
              <w:rPr>
                <w:rFonts w:hint="eastAsia" w:ascii="黑体" w:hAnsi="宋体" w:eastAsia="黑体"/>
                <w:color w:val="auto"/>
                <w:kern w:val="0"/>
                <w:sz w:val="24"/>
                <w:lang w:bidi="ar"/>
              </w:rPr>
              <w:t>空表</w:t>
            </w:r>
          </w:p>
        </w:tc>
        <w:tc>
          <w:tcPr>
            <w:tcW w:w="3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E4D2B">
            <w:pPr>
              <w:widowControl/>
              <w:jc w:val="center"/>
              <w:textAlignment w:val="center"/>
              <w:rPr>
                <w:rFonts w:ascii="黑体" w:hAnsi="宋体" w:eastAsia="黑体"/>
                <w:color w:val="auto"/>
                <w:sz w:val="24"/>
              </w:rPr>
            </w:pPr>
            <w:r>
              <w:rPr>
                <w:rFonts w:hint="eastAsia" w:ascii="黑体" w:hAnsi="宋体" w:eastAsia="黑体"/>
                <w:color w:val="auto"/>
                <w:kern w:val="0"/>
                <w:sz w:val="24"/>
                <w:lang w:bidi="ar"/>
              </w:rPr>
              <w:t>表格为空的理由</w:t>
            </w:r>
          </w:p>
        </w:tc>
      </w:tr>
      <w:tr w14:paraId="0C23A190">
        <w:tblPrEx>
          <w:tblCellMar>
            <w:top w:w="0" w:type="dxa"/>
            <w:left w:w="0" w:type="dxa"/>
            <w:bottom w:w="0" w:type="dxa"/>
            <w:right w:w="0" w:type="dxa"/>
          </w:tblCellMar>
        </w:tblPrEx>
        <w:trPr>
          <w:trHeight w:val="854" w:hRule="exac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377C5">
            <w:pPr>
              <w:widowControl/>
              <w:jc w:val="center"/>
              <w:textAlignment w:val="center"/>
              <w:rPr>
                <w:rFonts w:ascii="宋体" w:hAnsi="宋体" w:cs="宋体"/>
                <w:color w:val="auto"/>
                <w:sz w:val="24"/>
              </w:rPr>
            </w:pPr>
            <w:r>
              <w:rPr>
                <w:rFonts w:hint="eastAsia" w:ascii="宋体" w:hAnsi="宋体" w:cs="宋体"/>
                <w:color w:val="auto"/>
                <w:kern w:val="0"/>
                <w:sz w:val="24"/>
                <w:lang w:bidi="ar"/>
              </w:rPr>
              <w:t>表1</w:t>
            </w:r>
          </w:p>
        </w:tc>
        <w:tc>
          <w:tcPr>
            <w:tcW w:w="4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D0358">
            <w:pPr>
              <w:widowControl/>
              <w:jc w:val="left"/>
              <w:rPr>
                <w:rFonts w:ascii="宋体" w:hAnsi="宋体" w:cs="宋体"/>
                <w:color w:val="auto"/>
                <w:kern w:val="0"/>
                <w:sz w:val="24"/>
                <w:lang w:bidi="ar"/>
              </w:rPr>
            </w:pPr>
            <w:r>
              <w:rPr>
                <w:rFonts w:hint="eastAsia" w:ascii="宋体" w:hAnsi="宋体" w:cs="宋体"/>
                <w:color w:val="auto"/>
                <w:kern w:val="0"/>
                <w:sz w:val="24"/>
                <w:lang w:bidi="ar"/>
              </w:rPr>
              <w:t>收入支出决算总表</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06B6A">
            <w:pPr>
              <w:jc w:val="center"/>
              <w:rPr>
                <w:rFonts w:ascii="宋体" w:hAnsi="宋体" w:cs="宋体"/>
                <w:color w:val="auto"/>
                <w:sz w:val="24"/>
              </w:rPr>
            </w:pPr>
          </w:p>
        </w:tc>
        <w:tc>
          <w:tcPr>
            <w:tcW w:w="3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278DA">
            <w:pPr>
              <w:jc w:val="center"/>
              <w:rPr>
                <w:rFonts w:ascii="宋体" w:hAnsi="宋体" w:cs="宋体"/>
                <w:color w:val="auto"/>
                <w:sz w:val="24"/>
              </w:rPr>
            </w:pPr>
          </w:p>
        </w:tc>
      </w:tr>
      <w:tr w14:paraId="59ABEB13">
        <w:tblPrEx>
          <w:tblCellMar>
            <w:top w:w="0" w:type="dxa"/>
            <w:left w:w="0" w:type="dxa"/>
            <w:bottom w:w="0" w:type="dxa"/>
            <w:right w:w="0" w:type="dxa"/>
          </w:tblCellMar>
        </w:tblPrEx>
        <w:trPr>
          <w:trHeight w:val="854" w:hRule="exac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EA52C">
            <w:pPr>
              <w:widowControl/>
              <w:jc w:val="center"/>
              <w:textAlignment w:val="center"/>
              <w:rPr>
                <w:rFonts w:ascii="宋体" w:hAnsi="宋体" w:cs="宋体"/>
                <w:color w:val="auto"/>
                <w:sz w:val="24"/>
              </w:rPr>
            </w:pPr>
            <w:r>
              <w:rPr>
                <w:rFonts w:hint="eastAsia" w:ascii="宋体" w:hAnsi="宋体" w:cs="宋体"/>
                <w:color w:val="auto"/>
                <w:kern w:val="0"/>
                <w:sz w:val="24"/>
                <w:lang w:bidi="ar"/>
              </w:rPr>
              <w:t>表2</w:t>
            </w:r>
          </w:p>
        </w:tc>
        <w:tc>
          <w:tcPr>
            <w:tcW w:w="4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1FF2A">
            <w:pPr>
              <w:widowControl/>
              <w:jc w:val="left"/>
              <w:rPr>
                <w:rFonts w:ascii="宋体" w:hAnsi="宋体" w:cs="宋体"/>
                <w:color w:val="auto"/>
                <w:kern w:val="0"/>
                <w:sz w:val="24"/>
                <w:lang w:bidi="ar"/>
              </w:rPr>
            </w:pPr>
            <w:r>
              <w:rPr>
                <w:rFonts w:hint="eastAsia" w:ascii="宋体" w:hAnsi="宋体" w:cs="宋体"/>
                <w:color w:val="auto"/>
                <w:kern w:val="0"/>
                <w:sz w:val="24"/>
                <w:lang w:bidi="ar"/>
              </w:rPr>
              <w:t>收入决算表</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E73E0">
            <w:pPr>
              <w:jc w:val="center"/>
              <w:rPr>
                <w:rFonts w:ascii="宋体" w:hAnsi="宋体" w:cs="宋体"/>
                <w:color w:val="auto"/>
                <w:sz w:val="24"/>
              </w:rPr>
            </w:pPr>
          </w:p>
        </w:tc>
        <w:tc>
          <w:tcPr>
            <w:tcW w:w="3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8C10D">
            <w:pPr>
              <w:jc w:val="center"/>
              <w:rPr>
                <w:rFonts w:ascii="宋体" w:hAnsi="宋体" w:cs="宋体"/>
                <w:color w:val="auto"/>
                <w:sz w:val="24"/>
              </w:rPr>
            </w:pPr>
          </w:p>
        </w:tc>
      </w:tr>
      <w:tr w14:paraId="37832187">
        <w:tblPrEx>
          <w:tblCellMar>
            <w:top w:w="0" w:type="dxa"/>
            <w:left w:w="0" w:type="dxa"/>
            <w:bottom w:w="0" w:type="dxa"/>
            <w:right w:w="0" w:type="dxa"/>
          </w:tblCellMar>
        </w:tblPrEx>
        <w:trPr>
          <w:trHeight w:val="854" w:hRule="exac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E16C6">
            <w:pPr>
              <w:widowControl/>
              <w:jc w:val="center"/>
              <w:textAlignment w:val="center"/>
              <w:rPr>
                <w:rFonts w:ascii="宋体" w:hAnsi="宋体" w:cs="宋体"/>
                <w:color w:val="auto"/>
                <w:sz w:val="24"/>
              </w:rPr>
            </w:pPr>
            <w:r>
              <w:rPr>
                <w:rFonts w:hint="eastAsia" w:ascii="宋体" w:hAnsi="宋体" w:cs="宋体"/>
                <w:color w:val="auto"/>
                <w:kern w:val="0"/>
                <w:sz w:val="24"/>
                <w:lang w:bidi="ar"/>
              </w:rPr>
              <w:t>表3</w:t>
            </w:r>
          </w:p>
        </w:tc>
        <w:tc>
          <w:tcPr>
            <w:tcW w:w="4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6CF9F">
            <w:pPr>
              <w:widowControl/>
              <w:jc w:val="left"/>
              <w:rPr>
                <w:rFonts w:ascii="宋体" w:hAnsi="宋体" w:cs="宋体"/>
                <w:color w:val="auto"/>
                <w:kern w:val="0"/>
                <w:sz w:val="24"/>
                <w:lang w:bidi="ar"/>
              </w:rPr>
            </w:pPr>
            <w:r>
              <w:rPr>
                <w:rFonts w:hint="eastAsia" w:ascii="宋体" w:hAnsi="宋体" w:cs="宋体"/>
                <w:color w:val="auto"/>
                <w:kern w:val="0"/>
                <w:sz w:val="24"/>
                <w:lang w:bidi="ar"/>
              </w:rPr>
              <w:t>支出决算表</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15B27">
            <w:pPr>
              <w:jc w:val="center"/>
              <w:rPr>
                <w:rFonts w:ascii="宋体" w:hAnsi="宋体" w:cs="宋体"/>
                <w:color w:val="auto"/>
                <w:sz w:val="24"/>
              </w:rPr>
            </w:pPr>
          </w:p>
        </w:tc>
        <w:tc>
          <w:tcPr>
            <w:tcW w:w="3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CAB00">
            <w:pPr>
              <w:jc w:val="center"/>
              <w:rPr>
                <w:rFonts w:ascii="宋体" w:hAnsi="宋体" w:cs="宋体"/>
                <w:color w:val="auto"/>
                <w:sz w:val="24"/>
              </w:rPr>
            </w:pPr>
          </w:p>
        </w:tc>
      </w:tr>
      <w:tr w14:paraId="730397C3">
        <w:tblPrEx>
          <w:tblCellMar>
            <w:top w:w="0" w:type="dxa"/>
            <w:left w:w="0" w:type="dxa"/>
            <w:bottom w:w="0" w:type="dxa"/>
            <w:right w:w="0" w:type="dxa"/>
          </w:tblCellMar>
        </w:tblPrEx>
        <w:trPr>
          <w:trHeight w:val="854" w:hRule="exac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26DD1">
            <w:pPr>
              <w:widowControl/>
              <w:jc w:val="center"/>
              <w:textAlignment w:val="center"/>
              <w:rPr>
                <w:rFonts w:ascii="宋体" w:hAnsi="宋体" w:cs="宋体"/>
                <w:color w:val="auto"/>
                <w:sz w:val="24"/>
              </w:rPr>
            </w:pPr>
            <w:r>
              <w:rPr>
                <w:rFonts w:hint="eastAsia" w:ascii="宋体" w:hAnsi="宋体" w:cs="宋体"/>
                <w:color w:val="auto"/>
                <w:kern w:val="0"/>
                <w:sz w:val="24"/>
                <w:lang w:bidi="ar"/>
              </w:rPr>
              <w:t>表4</w:t>
            </w:r>
          </w:p>
        </w:tc>
        <w:tc>
          <w:tcPr>
            <w:tcW w:w="4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CC15C">
            <w:pPr>
              <w:widowControl/>
              <w:jc w:val="left"/>
              <w:rPr>
                <w:rFonts w:ascii="宋体" w:hAnsi="宋体" w:cs="宋体"/>
                <w:color w:val="auto"/>
                <w:kern w:val="0"/>
                <w:sz w:val="24"/>
                <w:lang w:bidi="ar"/>
              </w:rPr>
            </w:pPr>
            <w:r>
              <w:rPr>
                <w:rFonts w:hint="eastAsia" w:ascii="宋体" w:hAnsi="宋体" w:cs="宋体"/>
                <w:color w:val="auto"/>
                <w:kern w:val="0"/>
                <w:sz w:val="24"/>
                <w:lang w:bidi="ar"/>
              </w:rPr>
              <w:t>财政拨款收入支出决算总表</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FDED3">
            <w:pPr>
              <w:jc w:val="center"/>
              <w:rPr>
                <w:rFonts w:ascii="宋体" w:hAnsi="宋体" w:cs="宋体"/>
                <w:color w:val="auto"/>
                <w:sz w:val="24"/>
              </w:rPr>
            </w:pPr>
          </w:p>
        </w:tc>
        <w:tc>
          <w:tcPr>
            <w:tcW w:w="3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C81F7">
            <w:pPr>
              <w:jc w:val="center"/>
              <w:rPr>
                <w:rFonts w:ascii="宋体" w:hAnsi="宋体" w:cs="宋体"/>
                <w:color w:val="auto"/>
                <w:sz w:val="24"/>
              </w:rPr>
            </w:pPr>
          </w:p>
        </w:tc>
      </w:tr>
      <w:tr w14:paraId="7363907A">
        <w:tblPrEx>
          <w:tblCellMar>
            <w:top w:w="0" w:type="dxa"/>
            <w:left w:w="0" w:type="dxa"/>
            <w:bottom w:w="0" w:type="dxa"/>
            <w:right w:w="0" w:type="dxa"/>
          </w:tblCellMar>
        </w:tblPrEx>
        <w:trPr>
          <w:trHeight w:val="985" w:hRule="exac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6E20D">
            <w:pPr>
              <w:widowControl/>
              <w:jc w:val="center"/>
              <w:textAlignment w:val="center"/>
              <w:rPr>
                <w:rFonts w:ascii="宋体" w:hAnsi="宋体" w:cs="宋体"/>
                <w:color w:val="auto"/>
                <w:sz w:val="24"/>
              </w:rPr>
            </w:pPr>
            <w:r>
              <w:rPr>
                <w:rFonts w:hint="eastAsia" w:ascii="宋体" w:hAnsi="宋体" w:cs="宋体"/>
                <w:color w:val="auto"/>
                <w:kern w:val="0"/>
                <w:sz w:val="24"/>
                <w:lang w:bidi="ar"/>
              </w:rPr>
              <w:t>表5</w:t>
            </w:r>
          </w:p>
        </w:tc>
        <w:tc>
          <w:tcPr>
            <w:tcW w:w="4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0C416">
            <w:pPr>
              <w:widowControl/>
              <w:jc w:val="left"/>
              <w:rPr>
                <w:rFonts w:ascii="宋体" w:hAnsi="宋体" w:cs="宋体"/>
                <w:color w:val="auto"/>
                <w:kern w:val="0"/>
                <w:sz w:val="24"/>
                <w:lang w:bidi="ar"/>
              </w:rPr>
            </w:pPr>
            <w:r>
              <w:rPr>
                <w:rFonts w:hint="eastAsia" w:ascii="宋体" w:hAnsi="宋体" w:cs="宋体"/>
                <w:color w:val="auto"/>
                <w:kern w:val="0"/>
                <w:sz w:val="24"/>
                <w:lang w:bidi="ar"/>
              </w:rPr>
              <w:t>一般公共预算财政拨款支出决算表</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3107E">
            <w:pPr>
              <w:jc w:val="center"/>
              <w:rPr>
                <w:rFonts w:ascii="宋体" w:hAnsi="宋体" w:cs="宋体"/>
                <w:color w:val="auto"/>
                <w:sz w:val="24"/>
              </w:rPr>
            </w:pPr>
          </w:p>
        </w:tc>
        <w:tc>
          <w:tcPr>
            <w:tcW w:w="3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B5B06">
            <w:pPr>
              <w:jc w:val="center"/>
              <w:rPr>
                <w:rFonts w:ascii="宋体" w:hAnsi="宋体" w:cs="宋体"/>
                <w:color w:val="auto"/>
                <w:sz w:val="24"/>
              </w:rPr>
            </w:pPr>
          </w:p>
        </w:tc>
      </w:tr>
      <w:tr w14:paraId="054B2321">
        <w:tblPrEx>
          <w:tblCellMar>
            <w:top w:w="0" w:type="dxa"/>
            <w:left w:w="0" w:type="dxa"/>
            <w:bottom w:w="0" w:type="dxa"/>
            <w:right w:w="0" w:type="dxa"/>
          </w:tblCellMar>
        </w:tblPrEx>
        <w:trPr>
          <w:trHeight w:val="985" w:hRule="exac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D61FC">
            <w:pPr>
              <w:widowControl/>
              <w:jc w:val="center"/>
              <w:textAlignment w:val="center"/>
              <w:rPr>
                <w:rFonts w:ascii="宋体" w:hAnsi="宋体" w:cs="宋体"/>
                <w:color w:val="auto"/>
                <w:sz w:val="24"/>
              </w:rPr>
            </w:pPr>
            <w:r>
              <w:rPr>
                <w:rFonts w:hint="eastAsia" w:ascii="宋体" w:hAnsi="宋体" w:cs="宋体"/>
                <w:color w:val="auto"/>
                <w:kern w:val="0"/>
                <w:sz w:val="24"/>
                <w:lang w:bidi="ar"/>
              </w:rPr>
              <w:t>表6</w:t>
            </w:r>
          </w:p>
        </w:tc>
        <w:tc>
          <w:tcPr>
            <w:tcW w:w="4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0663E">
            <w:pPr>
              <w:widowControl/>
              <w:jc w:val="left"/>
              <w:rPr>
                <w:rFonts w:ascii="宋体" w:hAnsi="宋体" w:cs="宋体"/>
                <w:color w:val="auto"/>
                <w:kern w:val="0"/>
                <w:sz w:val="24"/>
                <w:lang w:bidi="ar"/>
              </w:rPr>
            </w:pPr>
            <w:r>
              <w:rPr>
                <w:rFonts w:hint="eastAsia" w:ascii="宋体" w:hAnsi="宋体" w:cs="宋体"/>
                <w:color w:val="auto"/>
                <w:kern w:val="0"/>
                <w:sz w:val="24"/>
                <w:lang w:bidi="ar"/>
              </w:rPr>
              <w:t xml:space="preserve">一般公共预算财政拨款基本支出决算明细表 </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B39BA">
            <w:pPr>
              <w:jc w:val="center"/>
              <w:rPr>
                <w:rFonts w:ascii="宋体" w:hAnsi="宋体" w:cs="宋体"/>
                <w:color w:val="auto"/>
                <w:sz w:val="24"/>
              </w:rPr>
            </w:pPr>
          </w:p>
        </w:tc>
        <w:tc>
          <w:tcPr>
            <w:tcW w:w="3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2D764">
            <w:pPr>
              <w:jc w:val="center"/>
              <w:rPr>
                <w:rFonts w:ascii="宋体" w:hAnsi="宋体" w:cs="宋体"/>
                <w:color w:val="auto"/>
                <w:sz w:val="24"/>
              </w:rPr>
            </w:pPr>
          </w:p>
        </w:tc>
      </w:tr>
      <w:tr w14:paraId="5D564FCE">
        <w:tblPrEx>
          <w:tblCellMar>
            <w:top w:w="0" w:type="dxa"/>
            <w:left w:w="0" w:type="dxa"/>
            <w:bottom w:w="0" w:type="dxa"/>
            <w:right w:w="0" w:type="dxa"/>
          </w:tblCellMar>
        </w:tblPrEx>
        <w:trPr>
          <w:trHeight w:val="985" w:hRule="exact"/>
        </w:trPr>
        <w:tc>
          <w:tcPr>
            <w:tcW w:w="7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268C08C">
            <w:pPr>
              <w:widowControl/>
              <w:jc w:val="center"/>
              <w:textAlignment w:val="center"/>
              <w:rPr>
                <w:rFonts w:ascii="宋体" w:hAnsi="宋体" w:cs="宋体"/>
                <w:color w:val="auto"/>
                <w:sz w:val="24"/>
              </w:rPr>
            </w:pPr>
            <w:r>
              <w:rPr>
                <w:rFonts w:hint="eastAsia" w:ascii="宋体" w:hAnsi="宋体" w:cs="宋体"/>
                <w:color w:val="auto"/>
                <w:kern w:val="0"/>
                <w:sz w:val="24"/>
                <w:lang w:bidi="ar"/>
              </w:rPr>
              <w:t>表7</w:t>
            </w:r>
          </w:p>
        </w:tc>
        <w:tc>
          <w:tcPr>
            <w:tcW w:w="427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E41A4D8">
            <w:pPr>
              <w:widowControl/>
              <w:jc w:val="left"/>
              <w:rPr>
                <w:rFonts w:ascii="宋体" w:hAnsi="宋体" w:cs="宋体"/>
                <w:color w:val="auto"/>
                <w:sz w:val="24"/>
              </w:rPr>
            </w:pPr>
            <w:r>
              <w:rPr>
                <w:rFonts w:hint="eastAsia" w:ascii="宋体" w:hAnsi="宋体" w:cs="宋体"/>
                <w:color w:val="auto"/>
                <w:kern w:val="0"/>
                <w:sz w:val="24"/>
                <w:lang w:bidi="ar"/>
              </w:rPr>
              <w:t>政府性基金预算财政拨款收入支出决算表</w:t>
            </w:r>
          </w:p>
        </w:tc>
        <w:tc>
          <w:tcPr>
            <w:tcW w:w="132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3F796CA">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是</w:t>
            </w:r>
          </w:p>
        </w:tc>
        <w:tc>
          <w:tcPr>
            <w:tcW w:w="337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7640D5B">
            <w:pPr>
              <w:jc w:val="center"/>
              <w:rPr>
                <w:rFonts w:ascii="宋体" w:hAnsi="宋体" w:cs="宋体"/>
                <w:color w:val="auto"/>
                <w:sz w:val="24"/>
              </w:rPr>
            </w:pPr>
            <w:r>
              <w:rPr>
                <w:rFonts w:hint="eastAsia" w:ascii="宋体" w:hAnsi="宋体" w:cs="宋体"/>
                <w:color w:val="auto"/>
                <w:kern w:val="0"/>
                <w:sz w:val="24"/>
                <w:szCs w:val="24"/>
              </w:rPr>
              <w:t>本</w:t>
            </w:r>
            <w:r>
              <w:rPr>
                <w:rFonts w:hint="eastAsia" w:ascii="宋体" w:hAnsi="宋体" w:cs="宋体"/>
                <w:color w:val="auto"/>
                <w:kern w:val="0"/>
                <w:sz w:val="24"/>
                <w:szCs w:val="24"/>
                <w:lang w:eastAsia="zh-CN"/>
              </w:rPr>
              <w:t>单位</w:t>
            </w:r>
            <w:r>
              <w:rPr>
                <w:rFonts w:hint="eastAsia" w:ascii="宋体" w:hAnsi="宋体" w:cs="宋体"/>
                <w:color w:val="auto"/>
                <w:kern w:val="0"/>
                <w:sz w:val="24"/>
                <w:szCs w:val="24"/>
              </w:rPr>
              <w:t>不涉及</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故公开空表</w:t>
            </w:r>
          </w:p>
        </w:tc>
      </w:tr>
      <w:tr w14:paraId="55598BF5">
        <w:tblPrEx>
          <w:tblCellMar>
            <w:top w:w="0" w:type="dxa"/>
            <w:left w:w="0" w:type="dxa"/>
            <w:bottom w:w="0" w:type="dxa"/>
            <w:right w:w="0" w:type="dxa"/>
          </w:tblCellMar>
        </w:tblPrEx>
        <w:trPr>
          <w:trHeight w:val="985" w:hRule="exac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E0963">
            <w:pPr>
              <w:widowControl/>
              <w:jc w:val="center"/>
              <w:textAlignment w:val="center"/>
              <w:rPr>
                <w:rFonts w:ascii="宋体" w:hAnsi="宋体" w:cs="宋体"/>
                <w:color w:val="auto"/>
                <w:sz w:val="24"/>
              </w:rPr>
            </w:pPr>
            <w:r>
              <w:rPr>
                <w:rFonts w:hint="eastAsia" w:ascii="宋体" w:hAnsi="宋体" w:cs="宋体"/>
                <w:color w:val="auto"/>
                <w:kern w:val="0"/>
                <w:sz w:val="24"/>
                <w:lang w:bidi="ar"/>
              </w:rPr>
              <w:t>表8</w:t>
            </w:r>
          </w:p>
        </w:tc>
        <w:tc>
          <w:tcPr>
            <w:tcW w:w="4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70896">
            <w:pPr>
              <w:widowControl/>
              <w:jc w:val="left"/>
              <w:rPr>
                <w:rFonts w:ascii="宋体" w:hAnsi="宋体" w:cs="宋体"/>
                <w:color w:val="auto"/>
                <w:sz w:val="24"/>
              </w:rPr>
            </w:pPr>
            <w:r>
              <w:rPr>
                <w:rFonts w:hint="eastAsia" w:ascii="宋体" w:hAnsi="宋体" w:cs="宋体"/>
                <w:color w:val="auto"/>
                <w:kern w:val="0"/>
                <w:sz w:val="24"/>
                <w:lang w:bidi="ar"/>
              </w:rPr>
              <w:t>国有资本经营预算财政拨款支出决算表</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27F65">
            <w:pPr>
              <w:jc w:val="center"/>
              <w:rPr>
                <w:rFonts w:ascii="宋体" w:hAnsi="宋体" w:cs="宋体"/>
                <w:color w:val="auto"/>
                <w:sz w:val="24"/>
              </w:rPr>
            </w:pPr>
            <w:r>
              <w:rPr>
                <w:rFonts w:hint="eastAsia" w:ascii="宋体" w:hAnsi="宋体" w:cs="宋体"/>
                <w:color w:val="auto"/>
                <w:sz w:val="24"/>
                <w:lang w:val="en-US" w:eastAsia="zh-CN"/>
              </w:rPr>
              <w:t>是</w:t>
            </w:r>
          </w:p>
        </w:tc>
        <w:tc>
          <w:tcPr>
            <w:tcW w:w="3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C4C5B">
            <w:pPr>
              <w:jc w:val="center"/>
              <w:rPr>
                <w:rFonts w:ascii="宋体" w:hAnsi="宋体" w:cs="宋体"/>
                <w:color w:val="auto"/>
                <w:sz w:val="24"/>
              </w:rPr>
            </w:pPr>
            <w:r>
              <w:rPr>
                <w:rFonts w:hint="eastAsia" w:ascii="宋体" w:hAnsi="宋体" w:cs="宋体"/>
                <w:color w:val="auto"/>
                <w:kern w:val="0"/>
                <w:sz w:val="24"/>
                <w:szCs w:val="24"/>
              </w:rPr>
              <w:t>本</w:t>
            </w:r>
            <w:r>
              <w:rPr>
                <w:rFonts w:hint="eastAsia" w:ascii="宋体" w:hAnsi="宋体" w:cs="宋体"/>
                <w:color w:val="auto"/>
                <w:kern w:val="0"/>
                <w:sz w:val="24"/>
                <w:szCs w:val="24"/>
                <w:lang w:eastAsia="zh-CN"/>
              </w:rPr>
              <w:t>单位</w:t>
            </w:r>
            <w:r>
              <w:rPr>
                <w:rFonts w:hint="eastAsia" w:ascii="宋体" w:hAnsi="宋体" w:cs="宋体"/>
                <w:color w:val="auto"/>
                <w:kern w:val="0"/>
                <w:sz w:val="24"/>
                <w:szCs w:val="24"/>
              </w:rPr>
              <w:t>不涉及</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故公开空表</w:t>
            </w:r>
          </w:p>
        </w:tc>
      </w:tr>
      <w:tr w14:paraId="69EEC46F">
        <w:tblPrEx>
          <w:tblCellMar>
            <w:top w:w="0" w:type="dxa"/>
            <w:left w:w="0" w:type="dxa"/>
            <w:bottom w:w="0" w:type="dxa"/>
            <w:right w:w="0" w:type="dxa"/>
          </w:tblCellMar>
        </w:tblPrEx>
        <w:trPr>
          <w:trHeight w:val="1091" w:hRule="exac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FA7E5">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表9</w:t>
            </w:r>
          </w:p>
        </w:tc>
        <w:tc>
          <w:tcPr>
            <w:tcW w:w="4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606A6">
            <w:pPr>
              <w:widowControl/>
              <w:jc w:val="left"/>
              <w:rPr>
                <w:rFonts w:ascii="宋体" w:hAnsi="宋体" w:cs="宋体"/>
                <w:color w:val="auto"/>
                <w:kern w:val="0"/>
                <w:sz w:val="24"/>
                <w:lang w:bidi="ar"/>
              </w:rPr>
            </w:pPr>
            <w:r>
              <w:rPr>
                <w:rFonts w:hint="eastAsia" w:ascii="宋体" w:hAnsi="宋体" w:cs="宋体"/>
                <w:color w:val="auto"/>
                <w:kern w:val="0"/>
                <w:sz w:val="24"/>
                <w:lang w:bidi="ar"/>
              </w:rPr>
              <w:t>财政拨款“三公”经费及会议费、培训费支出决算表</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0DB09">
            <w:pPr>
              <w:jc w:val="center"/>
              <w:rPr>
                <w:rFonts w:ascii="宋体" w:hAnsi="宋体" w:cs="宋体"/>
                <w:color w:val="auto"/>
                <w:sz w:val="24"/>
              </w:rPr>
            </w:pPr>
            <w:r>
              <w:rPr>
                <w:rFonts w:hint="eastAsia" w:ascii="宋体" w:hAnsi="宋体" w:cs="宋体"/>
                <w:color w:val="auto"/>
                <w:sz w:val="24"/>
                <w:lang w:val="en-US" w:eastAsia="zh-CN"/>
              </w:rPr>
              <w:t>是</w:t>
            </w:r>
          </w:p>
        </w:tc>
        <w:tc>
          <w:tcPr>
            <w:tcW w:w="3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B6F4E">
            <w:pPr>
              <w:jc w:val="center"/>
              <w:rPr>
                <w:rFonts w:ascii="宋体" w:hAnsi="宋体" w:cs="宋体"/>
                <w:color w:val="auto"/>
                <w:sz w:val="24"/>
              </w:rPr>
            </w:pPr>
            <w:r>
              <w:rPr>
                <w:rFonts w:hint="eastAsia" w:ascii="宋体" w:hAnsi="宋体" w:cs="宋体"/>
                <w:color w:val="auto"/>
                <w:kern w:val="0"/>
                <w:sz w:val="24"/>
                <w:szCs w:val="24"/>
              </w:rPr>
              <w:t>本</w:t>
            </w:r>
            <w:r>
              <w:rPr>
                <w:rFonts w:hint="eastAsia" w:ascii="宋体" w:hAnsi="宋体" w:cs="宋体"/>
                <w:color w:val="auto"/>
                <w:kern w:val="0"/>
                <w:sz w:val="24"/>
                <w:szCs w:val="24"/>
                <w:lang w:eastAsia="zh-CN"/>
              </w:rPr>
              <w:t>单位</w:t>
            </w:r>
            <w:r>
              <w:rPr>
                <w:rFonts w:hint="eastAsia" w:ascii="宋体" w:hAnsi="宋体" w:cs="宋体"/>
                <w:color w:val="auto"/>
                <w:kern w:val="0"/>
                <w:sz w:val="24"/>
                <w:szCs w:val="24"/>
              </w:rPr>
              <w:t>不涉及</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故公开空表</w:t>
            </w:r>
          </w:p>
        </w:tc>
      </w:tr>
    </w:tbl>
    <w:p w14:paraId="10320F95">
      <w:pPr>
        <w:widowControl/>
        <w:jc w:val="left"/>
        <w:textAlignment w:val="center"/>
        <w:rPr>
          <w:rFonts w:ascii="仿宋" w:hAnsi="仿宋" w:eastAsia="仿宋"/>
          <w:color w:val="auto"/>
          <w:kern w:val="0"/>
          <w:sz w:val="24"/>
          <w:szCs w:val="24"/>
        </w:rPr>
      </w:pPr>
    </w:p>
    <w:p w14:paraId="385B12C7">
      <w:pPr>
        <w:widowControl/>
        <w:jc w:val="left"/>
        <w:textAlignment w:val="center"/>
        <w:rPr>
          <w:rFonts w:ascii="仿宋" w:hAnsi="仿宋" w:eastAsia="仿宋"/>
          <w:color w:val="auto"/>
          <w:kern w:val="0"/>
          <w:sz w:val="24"/>
          <w:szCs w:val="24"/>
        </w:rPr>
      </w:pPr>
    </w:p>
    <w:p w14:paraId="6D358225">
      <w:pPr>
        <w:widowControl/>
        <w:jc w:val="left"/>
        <w:textAlignment w:val="center"/>
        <w:rPr>
          <w:rFonts w:ascii="宋体" w:hAnsi="宋体" w:cs="宋体"/>
          <w:color w:val="auto"/>
          <w:kern w:val="0"/>
          <w:sz w:val="24"/>
          <w:szCs w:val="24"/>
        </w:rPr>
      </w:pPr>
    </w:p>
    <w:p w14:paraId="03FFA2CC">
      <w:pPr>
        <w:rPr>
          <w:rFonts w:hint="eastAsia" w:ascii="仿宋" w:hAnsi="仿宋" w:eastAsia="仿宋" w:cs="仿宋"/>
          <w:iCs/>
          <w:color w:val="auto"/>
          <w:kern w:val="0"/>
          <w:sz w:val="32"/>
          <w:szCs w:val="32"/>
        </w:rPr>
        <w:sectPr>
          <w:pgSz w:w="11906" w:h="16838"/>
          <w:pgMar w:top="1440" w:right="1800" w:bottom="1440" w:left="1800" w:header="851" w:footer="992" w:gutter="0"/>
          <w:cols w:space="425" w:num="1"/>
          <w:docGrid w:type="lines" w:linePitch="312" w:charSpace="0"/>
        </w:sectPr>
      </w:pPr>
    </w:p>
    <w:tbl>
      <w:tblPr>
        <w:tblStyle w:val="7"/>
        <w:tblW w:w="13301" w:type="dxa"/>
        <w:jc w:val="center"/>
        <w:tblLayout w:type="fixed"/>
        <w:tblCellMar>
          <w:top w:w="0" w:type="dxa"/>
          <w:left w:w="108" w:type="dxa"/>
          <w:bottom w:w="0" w:type="dxa"/>
          <w:right w:w="108" w:type="dxa"/>
        </w:tblCellMar>
      </w:tblPr>
      <w:tblGrid>
        <w:gridCol w:w="3313"/>
        <w:gridCol w:w="741"/>
        <w:gridCol w:w="2940"/>
        <w:gridCol w:w="3048"/>
        <w:gridCol w:w="723"/>
        <w:gridCol w:w="2536"/>
      </w:tblGrid>
      <w:tr w14:paraId="2323FA27">
        <w:tblPrEx>
          <w:tblCellMar>
            <w:top w:w="0" w:type="dxa"/>
            <w:left w:w="108" w:type="dxa"/>
            <w:bottom w:w="0" w:type="dxa"/>
            <w:right w:w="108" w:type="dxa"/>
          </w:tblCellMar>
        </w:tblPrEx>
        <w:trPr>
          <w:cantSplit/>
          <w:trHeight w:val="506" w:hRule="exact"/>
          <w:jc w:val="center"/>
        </w:trPr>
        <w:tc>
          <w:tcPr>
            <w:tcW w:w="13301" w:type="dxa"/>
            <w:gridSpan w:val="6"/>
            <w:tcBorders>
              <w:top w:val="nil"/>
              <w:left w:val="nil"/>
              <w:bottom w:val="nil"/>
              <w:right w:val="nil"/>
            </w:tcBorders>
            <w:shd w:val="clear" w:color="auto" w:fill="auto"/>
            <w:vAlign w:val="center"/>
          </w:tcPr>
          <w:p w14:paraId="77A1357C">
            <w:pPr>
              <w:widowControl/>
              <w:jc w:val="center"/>
              <w:textAlignment w:val="center"/>
              <w:rPr>
                <w:rFonts w:ascii="华文中宋" w:hAnsi="华文中宋" w:eastAsia="华文中宋" w:cs="华文中宋"/>
                <w:color w:val="auto"/>
              </w:rPr>
            </w:pPr>
            <w:r>
              <w:rPr>
                <w:rFonts w:ascii="华文中宋" w:hAnsi="华文中宋" w:eastAsia="华文中宋" w:cs="华文中宋"/>
                <w:color w:val="auto"/>
                <w:kern w:val="0"/>
                <w:sz w:val="24"/>
                <w:szCs w:val="24"/>
                <w:lang w:bidi="ar"/>
              </w:rPr>
              <w:t>收入支出决算总表</w:t>
            </w:r>
          </w:p>
        </w:tc>
      </w:tr>
      <w:tr w14:paraId="3FF65909">
        <w:tblPrEx>
          <w:tblCellMar>
            <w:top w:w="0" w:type="dxa"/>
            <w:left w:w="108" w:type="dxa"/>
            <w:bottom w:w="0" w:type="dxa"/>
            <w:right w:w="108" w:type="dxa"/>
          </w:tblCellMar>
        </w:tblPrEx>
        <w:trPr>
          <w:cantSplit/>
          <w:trHeight w:val="261" w:hRule="exact"/>
          <w:jc w:val="center"/>
        </w:trPr>
        <w:tc>
          <w:tcPr>
            <w:tcW w:w="3313" w:type="dxa"/>
            <w:tcBorders>
              <w:top w:val="nil"/>
              <w:left w:val="nil"/>
              <w:bottom w:val="nil"/>
              <w:right w:val="nil"/>
            </w:tcBorders>
            <w:shd w:val="clear" w:color="auto" w:fill="auto"/>
            <w:vAlign w:val="center"/>
          </w:tcPr>
          <w:p w14:paraId="5CBA00FF">
            <w:pPr>
              <w:jc w:val="right"/>
              <w:rPr>
                <w:rFonts w:ascii="宋体" w:hAnsi="宋体" w:cs="宋体"/>
                <w:color w:val="auto"/>
                <w:sz w:val="18"/>
                <w:szCs w:val="18"/>
              </w:rPr>
            </w:pPr>
          </w:p>
        </w:tc>
        <w:tc>
          <w:tcPr>
            <w:tcW w:w="741" w:type="dxa"/>
            <w:tcBorders>
              <w:top w:val="nil"/>
              <w:left w:val="nil"/>
              <w:bottom w:val="nil"/>
              <w:right w:val="nil"/>
            </w:tcBorders>
            <w:shd w:val="clear" w:color="auto" w:fill="auto"/>
            <w:vAlign w:val="center"/>
          </w:tcPr>
          <w:p w14:paraId="67175D32">
            <w:pPr>
              <w:jc w:val="right"/>
              <w:rPr>
                <w:rFonts w:ascii="宋体" w:hAnsi="宋体" w:cs="宋体"/>
                <w:color w:val="auto"/>
                <w:sz w:val="18"/>
                <w:szCs w:val="18"/>
              </w:rPr>
            </w:pPr>
          </w:p>
        </w:tc>
        <w:tc>
          <w:tcPr>
            <w:tcW w:w="2940" w:type="dxa"/>
            <w:tcBorders>
              <w:top w:val="nil"/>
              <w:left w:val="nil"/>
              <w:bottom w:val="nil"/>
              <w:right w:val="nil"/>
            </w:tcBorders>
            <w:shd w:val="clear" w:color="auto" w:fill="auto"/>
            <w:vAlign w:val="center"/>
          </w:tcPr>
          <w:p w14:paraId="3C4D63BC">
            <w:pPr>
              <w:jc w:val="right"/>
              <w:rPr>
                <w:rFonts w:ascii="宋体" w:hAnsi="宋体" w:cs="宋体"/>
                <w:color w:val="auto"/>
                <w:sz w:val="18"/>
                <w:szCs w:val="18"/>
              </w:rPr>
            </w:pPr>
          </w:p>
        </w:tc>
        <w:tc>
          <w:tcPr>
            <w:tcW w:w="3048" w:type="dxa"/>
            <w:tcBorders>
              <w:top w:val="nil"/>
              <w:left w:val="nil"/>
              <w:bottom w:val="nil"/>
              <w:right w:val="nil"/>
            </w:tcBorders>
            <w:shd w:val="clear" w:color="auto" w:fill="auto"/>
            <w:vAlign w:val="center"/>
          </w:tcPr>
          <w:p w14:paraId="4917EDF0">
            <w:pPr>
              <w:jc w:val="right"/>
              <w:rPr>
                <w:rFonts w:ascii="宋体" w:hAnsi="宋体" w:cs="宋体"/>
                <w:color w:val="auto"/>
                <w:sz w:val="18"/>
                <w:szCs w:val="18"/>
              </w:rPr>
            </w:pPr>
          </w:p>
        </w:tc>
        <w:tc>
          <w:tcPr>
            <w:tcW w:w="723" w:type="dxa"/>
            <w:tcBorders>
              <w:top w:val="nil"/>
              <w:left w:val="nil"/>
              <w:bottom w:val="nil"/>
              <w:right w:val="nil"/>
            </w:tcBorders>
            <w:shd w:val="clear" w:color="auto" w:fill="auto"/>
            <w:vAlign w:val="center"/>
          </w:tcPr>
          <w:p w14:paraId="6913B9E0">
            <w:pPr>
              <w:jc w:val="right"/>
              <w:rPr>
                <w:rFonts w:ascii="宋体" w:hAnsi="宋体" w:cs="宋体"/>
                <w:color w:val="auto"/>
                <w:sz w:val="18"/>
                <w:szCs w:val="18"/>
              </w:rPr>
            </w:pPr>
          </w:p>
        </w:tc>
        <w:tc>
          <w:tcPr>
            <w:tcW w:w="2536" w:type="dxa"/>
            <w:tcBorders>
              <w:top w:val="nil"/>
              <w:left w:val="nil"/>
              <w:bottom w:val="nil"/>
              <w:right w:val="nil"/>
            </w:tcBorders>
            <w:shd w:val="clear" w:color="auto" w:fill="auto"/>
            <w:vAlign w:val="center"/>
          </w:tcPr>
          <w:p w14:paraId="65C1395C">
            <w:pPr>
              <w:widowControl/>
              <w:jc w:val="right"/>
              <w:textAlignment w:val="center"/>
              <w:rPr>
                <w:rFonts w:ascii="宋体" w:hAnsi="宋体" w:cs="宋体"/>
                <w:color w:val="auto"/>
                <w:sz w:val="18"/>
                <w:szCs w:val="18"/>
              </w:rPr>
            </w:pPr>
            <w:r>
              <w:rPr>
                <w:rFonts w:hint="eastAsia" w:ascii="宋体" w:hAnsi="宋体" w:cs="宋体"/>
                <w:color w:val="auto"/>
                <w:kern w:val="0"/>
                <w:sz w:val="18"/>
                <w:szCs w:val="18"/>
                <w:lang w:bidi="ar"/>
              </w:rPr>
              <w:t>公开01表</w:t>
            </w:r>
          </w:p>
        </w:tc>
      </w:tr>
      <w:tr w14:paraId="0D6EC328">
        <w:tblPrEx>
          <w:tblCellMar>
            <w:top w:w="0" w:type="dxa"/>
            <w:left w:w="108" w:type="dxa"/>
            <w:bottom w:w="0" w:type="dxa"/>
            <w:right w:w="108" w:type="dxa"/>
          </w:tblCellMar>
        </w:tblPrEx>
        <w:trPr>
          <w:cantSplit/>
          <w:trHeight w:val="261" w:hRule="exact"/>
          <w:jc w:val="center"/>
        </w:trPr>
        <w:tc>
          <w:tcPr>
            <w:tcW w:w="3313" w:type="dxa"/>
            <w:tcBorders>
              <w:top w:val="nil"/>
              <w:left w:val="nil"/>
              <w:bottom w:val="nil"/>
              <w:right w:val="nil"/>
            </w:tcBorders>
            <w:shd w:val="clear" w:color="auto" w:fill="auto"/>
            <w:vAlign w:val="bottom"/>
          </w:tcPr>
          <w:p w14:paraId="099CE000">
            <w:pPr>
              <w:widowControl/>
              <w:jc w:val="left"/>
              <w:textAlignment w:val="bottom"/>
              <w:rPr>
                <w:rFonts w:ascii="宋体" w:hAnsi="宋体" w:cs="宋体"/>
                <w:color w:val="auto"/>
                <w:sz w:val="18"/>
                <w:szCs w:val="18"/>
              </w:rPr>
            </w:pPr>
            <w:r>
              <w:rPr>
                <w:rFonts w:hint="eastAsia" w:ascii="宋体" w:hAnsi="宋体" w:cs="宋体"/>
                <w:color w:val="auto"/>
                <w:kern w:val="0"/>
                <w:sz w:val="18"/>
                <w:szCs w:val="18"/>
                <w:lang w:eastAsia="zh-CN" w:bidi="ar"/>
              </w:rPr>
              <w:t>单位</w:t>
            </w:r>
            <w:r>
              <w:rPr>
                <w:rFonts w:hint="eastAsia" w:ascii="宋体" w:hAnsi="宋体" w:cs="宋体"/>
                <w:color w:val="auto"/>
                <w:kern w:val="0"/>
                <w:sz w:val="18"/>
                <w:szCs w:val="18"/>
                <w:lang w:bidi="ar"/>
              </w:rPr>
              <w:t>：宝鸡市渭滨区交通运输局（本级）</w:t>
            </w:r>
          </w:p>
        </w:tc>
        <w:tc>
          <w:tcPr>
            <w:tcW w:w="741" w:type="dxa"/>
            <w:tcBorders>
              <w:top w:val="nil"/>
              <w:left w:val="nil"/>
              <w:bottom w:val="nil"/>
              <w:right w:val="nil"/>
            </w:tcBorders>
            <w:shd w:val="clear" w:color="auto" w:fill="auto"/>
            <w:vAlign w:val="center"/>
          </w:tcPr>
          <w:p w14:paraId="37256D85">
            <w:pPr>
              <w:jc w:val="right"/>
              <w:rPr>
                <w:rFonts w:ascii="宋体" w:hAnsi="宋体" w:cs="宋体"/>
                <w:color w:val="auto"/>
                <w:sz w:val="18"/>
                <w:szCs w:val="18"/>
              </w:rPr>
            </w:pPr>
          </w:p>
        </w:tc>
        <w:tc>
          <w:tcPr>
            <w:tcW w:w="2940" w:type="dxa"/>
            <w:tcBorders>
              <w:top w:val="nil"/>
              <w:left w:val="nil"/>
              <w:bottom w:val="nil"/>
              <w:right w:val="nil"/>
            </w:tcBorders>
            <w:shd w:val="clear" w:color="auto" w:fill="auto"/>
            <w:vAlign w:val="center"/>
          </w:tcPr>
          <w:p w14:paraId="034D2955">
            <w:pPr>
              <w:jc w:val="right"/>
              <w:rPr>
                <w:rFonts w:ascii="宋体" w:hAnsi="宋体" w:cs="宋体"/>
                <w:color w:val="auto"/>
                <w:sz w:val="18"/>
                <w:szCs w:val="18"/>
              </w:rPr>
            </w:pPr>
          </w:p>
        </w:tc>
        <w:tc>
          <w:tcPr>
            <w:tcW w:w="3048" w:type="dxa"/>
            <w:tcBorders>
              <w:top w:val="nil"/>
              <w:left w:val="nil"/>
              <w:bottom w:val="nil"/>
              <w:right w:val="nil"/>
            </w:tcBorders>
            <w:shd w:val="clear" w:color="auto" w:fill="auto"/>
            <w:vAlign w:val="center"/>
          </w:tcPr>
          <w:p w14:paraId="2EE95534">
            <w:pPr>
              <w:jc w:val="right"/>
              <w:rPr>
                <w:rFonts w:ascii="宋体" w:hAnsi="宋体" w:cs="宋体"/>
                <w:color w:val="auto"/>
                <w:sz w:val="18"/>
                <w:szCs w:val="18"/>
              </w:rPr>
            </w:pPr>
          </w:p>
        </w:tc>
        <w:tc>
          <w:tcPr>
            <w:tcW w:w="723" w:type="dxa"/>
            <w:tcBorders>
              <w:top w:val="nil"/>
              <w:left w:val="nil"/>
              <w:bottom w:val="nil"/>
              <w:right w:val="nil"/>
            </w:tcBorders>
            <w:shd w:val="clear" w:color="auto" w:fill="auto"/>
            <w:vAlign w:val="center"/>
          </w:tcPr>
          <w:p w14:paraId="15201683">
            <w:pPr>
              <w:jc w:val="right"/>
              <w:rPr>
                <w:rFonts w:ascii="宋体" w:hAnsi="宋体" w:cs="宋体"/>
                <w:color w:val="auto"/>
                <w:sz w:val="18"/>
                <w:szCs w:val="18"/>
              </w:rPr>
            </w:pPr>
          </w:p>
        </w:tc>
        <w:tc>
          <w:tcPr>
            <w:tcW w:w="2536" w:type="dxa"/>
            <w:tcBorders>
              <w:top w:val="nil"/>
              <w:left w:val="nil"/>
              <w:bottom w:val="nil"/>
              <w:right w:val="nil"/>
            </w:tcBorders>
            <w:shd w:val="clear" w:color="auto" w:fill="auto"/>
            <w:vAlign w:val="bottom"/>
          </w:tcPr>
          <w:p w14:paraId="1EB2B2CF">
            <w:pPr>
              <w:widowControl/>
              <w:jc w:val="right"/>
              <w:textAlignment w:val="bottom"/>
              <w:rPr>
                <w:rFonts w:ascii="宋体" w:hAnsi="宋体" w:cs="宋体"/>
                <w:color w:val="auto"/>
                <w:sz w:val="18"/>
                <w:szCs w:val="18"/>
              </w:rPr>
            </w:pPr>
            <w:r>
              <w:rPr>
                <w:rFonts w:hint="eastAsia" w:ascii="宋体" w:hAnsi="宋体" w:cs="宋体"/>
                <w:color w:val="auto"/>
                <w:kern w:val="0"/>
                <w:sz w:val="18"/>
                <w:szCs w:val="18"/>
                <w:lang w:bidi="ar"/>
              </w:rPr>
              <w:t>单位：万元</w:t>
            </w:r>
          </w:p>
        </w:tc>
      </w:tr>
      <w:tr w14:paraId="522D196A">
        <w:tblPrEx>
          <w:tblCellMar>
            <w:top w:w="0" w:type="dxa"/>
            <w:left w:w="108" w:type="dxa"/>
            <w:bottom w:w="0" w:type="dxa"/>
            <w:right w:w="108" w:type="dxa"/>
          </w:tblCellMar>
        </w:tblPrEx>
        <w:trPr>
          <w:cantSplit/>
          <w:trHeight w:val="261" w:hRule="exact"/>
          <w:jc w:val="center"/>
        </w:trPr>
        <w:tc>
          <w:tcPr>
            <w:tcW w:w="6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528200">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收     入</w:t>
            </w:r>
          </w:p>
        </w:tc>
        <w:tc>
          <w:tcPr>
            <w:tcW w:w="63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17705A">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支     出</w:t>
            </w:r>
          </w:p>
        </w:tc>
      </w:tr>
      <w:tr w14:paraId="168FCFC9">
        <w:tblPrEx>
          <w:tblCellMar>
            <w:top w:w="0" w:type="dxa"/>
            <w:left w:w="108" w:type="dxa"/>
            <w:bottom w:w="0" w:type="dxa"/>
            <w:right w:w="108" w:type="dxa"/>
          </w:tblCellMar>
        </w:tblPrEx>
        <w:trPr>
          <w:cantSplit/>
          <w:trHeight w:val="261" w:hRule="exact"/>
          <w:jc w:val="center"/>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4A5A">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    目</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D0DE">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行次</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F6CE">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金额</w:t>
            </w: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B6E6">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    目</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5283">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行次</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EA0B">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金额</w:t>
            </w:r>
          </w:p>
        </w:tc>
      </w:tr>
      <w:tr w14:paraId="27CFF751">
        <w:tblPrEx>
          <w:tblCellMar>
            <w:top w:w="0" w:type="dxa"/>
            <w:left w:w="108" w:type="dxa"/>
            <w:bottom w:w="0" w:type="dxa"/>
            <w:right w:w="108" w:type="dxa"/>
          </w:tblCellMar>
        </w:tblPrEx>
        <w:trPr>
          <w:cantSplit/>
          <w:trHeight w:val="261" w:hRule="exact"/>
          <w:jc w:val="center"/>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8408">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栏    次</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A3F4">
            <w:pPr>
              <w:jc w:val="center"/>
              <w:rPr>
                <w:rFonts w:ascii="宋体" w:hAnsi="宋体" w:cs="宋体"/>
                <w:color w:val="auto"/>
                <w:sz w:val="18"/>
                <w:szCs w:val="18"/>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91CD">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ED23">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栏    次</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23F9">
            <w:pPr>
              <w:jc w:val="center"/>
              <w:rPr>
                <w:rFonts w:ascii="宋体" w:hAnsi="宋体" w:cs="宋体"/>
                <w:color w:val="auto"/>
                <w:sz w:val="18"/>
                <w:szCs w:val="18"/>
              </w:rPr>
            </w:pP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D67D">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r>
      <w:tr w14:paraId="41E28C12">
        <w:tblPrEx>
          <w:tblCellMar>
            <w:top w:w="0" w:type="dxa"/>
            <w:left w:w="108" w:type="dxa"/>
            <w:bottom w:w="0" w:type="dxa"/>
            <w:right w:w="108" w:type="dxa"/>
          </w:tblCellMar>
        </w:tblPrEx>
        <w:trPr>
          <w:cantSplit/>
          <w:trHeight w:val="261" w:hRule="exact"/>
          <w:jc w:val="center"/>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2552">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一、一般公共预算财政拨款收入</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FC2D">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A9CD">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4,606.01</w:t>
            </w: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F2D87">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一、一般公共服务支出</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7C4E">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32</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ACB2">
            <w:pPr>
              <w:jc w:val="left"/>
              <w:rPr>
                <w:rFonts w:hint="eastAsia" w:ascii="宋体" w:hAnsi="宋体" w:eastAsia="宋体" w:cs="宋体"/>
                <w:color w:val="auto"/>
                <w:sz w:val="18"/>
                <w:szCs w:val="18"/>
                <w:lang w:val="en-US" w:eastAsia="zh-CN"/>
              </w:rPr>
            </w:pPr>
          </w:p>
        </w:tc>
      </w:tr>
      <w:tr w14:paraId="2235105A">
        <w:tblPrEx>
          <w:tblCellMar>
            <w:top w:w="0" w:type="dxa"/>
            <w:left w:w="108" w:type="dxa"/>
            <w:bottom w:w="0" w:type="dxa"/>
            <w:right w:w="108" w:type="dxa"/>
          </w:tblCellMar>
        </w:tblPrEx>
        <w:trPr>
          <w:cantSplit/>
          <w:trHeight w:val="261" w:hRule="exact"/>
          <w:jc w:val="center"/>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2B68">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二、政府性基金预算财政拨款收入</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B080">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8A0F">
            <w:pPr>
              <w:jc w:val="center"/>
              <w:rPr>
                <w:rFonts w:hint="eastAsia" w:ascii="宋体" w:hAnsi="宋体" w:eastAsia="宋体" w:cs="宋体"/>
                <w:color w:val="auto"/>
                <w:sz w:val="18"/>
                <w:szCs w:val="18"/>
                <w:lang w:val="en-US" w:eastAsia="zh-CN"/>
              </w:rPr>
            </w:pP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AD73">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二、外交支出</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E5FE">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33</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6A5E">
            <w:pPr>
              <w:jc w:val="left"/>
              <w:rPr>
                <w:rFonts w:hint="eastAsia" w:ascii="宋体" w:hAnsi="宋体" w:eastAsia="宋体" w:cs="宋体"/>
                <w:color w:val="auto"/>
                <w:sz w:val="18"/>
                <w:szCs w:val="18"/>
                <w:lang w:val="en-US" w:eastAsia="zh-CN"/>
              </w:rPr>
            </w:pPr>
          </w:p>
        </w:tc>
      </w:tr>
      <w:tr w14:paraId="74FEB212">
        <w:tblPrEx>
          <w:tblCellMar>
            <w:top w:w="0" w:type="dxa"/>
            <w:left w:w="108" w:type="dxa"/>
            <w:bottom w:w="0" w:type="dxa"/>
            <w:right w:w="108" w:type="dxa"/>
          </w:tblCellMar>
        </w:tblPrEx>
        <w:trPr>
          <w:cantSplit/>
          <w:trHeight w:val="261" w:hRule="exact"/>
          <w:jc w:val="center"/>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07E7">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三、国有资本经营预算财政拨款收入</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5D12">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E8FE4">
            <w:pPr>
              <w:jc w:val="center"/>
              <w:rPr>
                <w:rFonts w:hint="eastAsia" w:ascii="宋体" w:hAnsi="宋体" w:eastAsia="宋体" w:cs="宋体"/>
                <w:color w:val="auto"/>
                <w:sz w:val="18"/>
                <w:szCs w:val="18"/>
                <w:lang w:val="en-US" w:eastAsia="zh-CN"/>
              </w:rPr>
            </w:pP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FA7D">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三、国防支出</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FD26">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34</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8D5E">
            <w:pPr>
              <w:jc w:val="center"/>
              <w:rPr>
                <w:rFonts w:hint="eastAsia" w:ascii="宋体" w:hAnsi="宋体" w:eastAsia="宋体" w:cs="宋体"/>
                <w:color w:val="auto"/>
                <w:sz w:val="18"/>
                <w:szCs w:val="18"/>
                <w:lang w:val="en-US" w:eastAsia="zh-CN"/>
              </w:rPr>
            </w:pPr>
          </w:p>
        </w:tc>
      </w:tr>
      <w:tr w14:paraId="74D15E86">
        <w:tblPrEx>
          <w:tblCellMar>
            <w:top w:w="0" w:type="dxa"/>
            <w:left w:w="108" w:type="dxa"/>
            <w:bottom w:w="0" w:type="dxa"/>
            <w:right w:w="108" w:type="dxa"/>
          </w:tblCellMar>
        </w:tblPrEx>
        <w:trPr>
          <w:cantSplit/>
          <w:trHeight w:val="261" w:hRule="exact"/>
          <w:jc w:val="center"/>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368F">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四、上级补助收入</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641A">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62B9">
            <w:pPr>
              <w:jc w:val="center"/>
              <w:rPr>
                <w:rFonts w:hint="eastAsia" w:ascii="宋体" w:hAnsi="宋体" w:eastAsia="宋体" w:cs="宋体"/>
                <w:color w:val="auto"/>
                <w:sz w:val="18"/>
                <w:szCs w:val="18"/>
                <w:lang w:val="en-US" w:eastAsia="zh-CN"/>
              </w:rPr>
            </w:pP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AFD0">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四、公共安全支出</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0E34">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35</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3EEF">
            <w:pPr>
              <w:jc w:val="center"/>
              <w:rPr>
                <w:rFonts w:hint="eastAsia" w:ascii="宋体" w:hAnsi="宋体" w:eastAsia="宋体" w:cs="宋体"/>
                <w:color w:val="auto"/>
                <w:sz w:val="18"/>
                <w:szCs w:val="18"/>
                <w:lang w:val="en-US" w:eastAsia="zh-CN"/>
              </w:rPr>
            </w:pPr>
          </w:p>
        </w:tc>
      </w:tr>
      <w:tr w14:paraId="28307C5F">
        <w:tblPrEx>
          <w:tblCellMar>
            <w:top w:w="0" w:type="dxa"/>
            <w:left w:w="108" w:type="dxa"/>
            <w:bottom w:w="0" w:type="dxa"/>
            <w:right w:w="108" w:type="dxa"/>
          </w:tblCellMar>
        </w:tblPrEx>
        <w:trPr>
          <w:cantSplit/>
          <w:trHeight w:val="261" w:hRule="exact"/>
          <w:jc w:val="center"/>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FFE2">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五、事业收入</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31CD">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1F18">
            <w:pPr>
              <w:jc w:val="center"/>
              <w:rPr>
                <w:rFonts w:hint="eastAsia" w:ascii="宋体" w:hAnsi="宋体" w:eastAsia="宋体" w:cs="宋体"/>
                <w:color w:val="auto"/>
                <w:sz w:val="18"/>
                <w:szCs w:val="18"/>
                <w:lang w:val="en-US" w:eastAsia="zh-CN"/>
              </w:rPr>
            </w:pP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09B3">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五、教育支出</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FC29E">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36</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B943">
            <w:pPr>
              <w:jc w:val="center"/>
              <w:rPr>
                <w:rFonts w:hint="eastAsia" w:ascii="宋体" w:hAnsi="宋体" w:eastAsia="宋体" w:cs="宋体"/>
                <w:color w:val="auto"/>
                <w:sz w:val="18"/>
                <w:szCs w:val="18"/>
                <w:lang w:val="en-US" w:eastAsia="zh-CN"/>
              </w:rPr>
            </w:pPr>
          </w:p>
        </w:tc>
      </w:tr>
      <w:tr w14:paraId="7C10D56C">
        <w:tblPrEx>
          <w:tblCellMar>
            <w:top w:w="0" w:type="dxa"/>
            <w:left w:w="108" w:type="dxa"/>
            <w:bottom w:w="0" w:type="dxa"/>
            <w:right w:w="108" w:type="dxa"/>
          </w:tblCellMar>
        </w:tblPrEx>
        <w:trPr>
          <w:cantSplit/>
          <w:trHeight w:val="261" w:hRule="exact"/>
          <w:jc w:val="center"/>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E398">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六、经营收入</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5D80">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836E">
            <w:pPr>
              <w:jc w:val="center"/>
              <w:rPr>
                <w:rFonts w:hint="eastAsia" w:ascii="宋体" w:hAnsi="宋体" w:eastAsia="宋体" w:cs="宋体"/>
                <w:color w:val="auto"/>
                <w:sz w:val="18"/>
                <w:szCs w:val="18"/>
                <w:lang w:val="en-US" w:eastAsia="zh-CN"/>
              </w:rPr>
            </w:pP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8469">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六、科学技术支出</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9530">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37</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4DA5">
            <w:pPr>
              <w:jc w:val="center"/>
              <w:rPr>
                <w:rFonts w:hint="eastAsia" w:ascii="宋体" w:hAnsi="宋体" w:eastAsia="宋体" w:cs="宋体"/>
                <w:color w:val="auto"/>
                <w:sz w:val="18"/>
                <w:szCs w:val="18"/>
                <w:lang w:val="en-US" w:eastAsia="zh-CN"/>
              </w:rPr>
            </w:pPr>
          </w:p>
        </w:tc>
      </w:tr>
      <w:tr w14:paraId="1B2EB8B8">
        <w:tblPrEx>
          <w:tblCellMar>
            <w:top w:w="0" w:type="dxa"/>
            <w:left w:w="108" w:type="dxa"/>
            <w:bottom w:w="0" w:type="dxa"/>
            <w:right w:w="108" w:type="dxa"/>
          </w:tblCellMar>
        </w:tblPrEx>
        <w:trPr>
          <w:cantSplit/>
          <w:trHeight w:val="261" w:hRule="exact"/>
          <w:jc w:val="center"/>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AFDD">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七、附属单位上缴收入</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09FA">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7</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AA56">
            <w:pPr>
              <w:jc w:val="center"/>
              <w:rPr>
                <w:rFonts w:hint="eastAsia" w:ascii="宋体" w:hAnsi="宋体" w:eastAsia="宋体" w:cs="宋体"/>
                <w:color w:val="auto"/>
                <w:sz w:val="18"/>
                <w:szCs w:val="18"/>
                <w:lang w:val="en-US" w:eastAsia="zh-CN"/>
              </w:rPr>
            </w:pP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B2DD">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七、文化旅游体育与传媒支出</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C28B">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38</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40C6">
            <w:pPr>
              <w:jc w:val="center"/>
              <w:rPr>
                <w:rFonts w:hint="eastAsia" w:ascii="宋体" w:hAnsi="宋体" w:eastAsia="宋体" w:cs="宋体"/>
                <w:color w:val="auto"/>
                <w:sz w:val="18"/>
                <w:szCs w:val="18"/>
                <w:lang w:val="en-US" w:eastAsia="zh-CN"/>
              </w:rPr>
            </w:pPr>
          </w:p>
        </w:tc>
      </w:tr>
      <w:tr w14:paraId="5D75CB59">
        <w:tblPrEx>
          <w:tblCellMar>
            <w:top w:w="0" w:type="dxa"/>
            <w:left w:w="108" w:type="dxa"/>
            <w:bottom w:w="0" w:type="dxa"/>
            <w:right w:w="108" w:type="dxa"/>
          </w:tblCellMar>
        </w:tblPrEx>
        <w:trPr>
          <w:cantSplit/>
          <w:trHeight w:val="261" w:hRule="exact"/>
          <w:jc w:val="center"/>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E83B">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八、其他收入</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DBA1">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8</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311A">
            <w:pPr>
              <w:jc w:val="center"/>
              <w:rPr>
                <w:rFonts w:hint="eastAsia" w:ascii="宋体" w:hAnsi="宋体" w:eastAsia="宋体" w:cs="宋体"/>
                <w:color w:val="auto"/>
                <w:sz w:val="18"/>
                <w:szCs w:val="18"/>
                <w:lang w:val="en-US" w:eastAsia="zh-CN"/>
              </w:rPr>
            </w:pP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6489">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八、社会保障和就业支出</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1A25">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39</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47C97">
            <w:pPr>
              <w:jc w:val="center"/>
              <w:rPr>
                <w:rFonts w:hint="eastAsia" w:ascii="宋体" w:hAnsi="宋体" w:eastAsia="宋体" w:cs="宋体"/>
                <w:color w:val="auto"/>
                <w:sz w:val="18"/>
                <w:szCs w:val="18"/>
                <w:lang w:val="en-US" w:eastAsia="zh-CN"/>
              </w:rPr>
            </w:pPr>
          </w:p>
        </w:tc>
      </w:tr>
      <w:tr w14:paraId="1441FC15">
        <w:tblPrEx>
          <w:tblCellMar>
            <w:top w:w="0" w:type="dxa"/>
            <w:left w:w="108" w:type="dxa"/>
            <w:bottom w:w="0" w:type="dxa"/>
            <w:right w:w="108" w:type="dxa"/>
          </w:tblCellMar>
        </w:tblPrEx>
        <w:trPr>
          <w:cantSplit/>
          <w:trHeight w:val="261" w:hRule="exact"/>
          <w:jc w:val="center"/>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8016">
            <w:pPr>
              <w:jc w:val="left"/>
              <w:rPr>
                <w:rFonts w:ascii="宋体" w:hAnsi="宋体" w:cs="宋体"/>
                <w:color w:val="auto"/>
                <w:sz w:val="18"/>
                <w:szCs w:val="18"/>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EBFE">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9</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2E78">
            <w:pPr>
              <w:jc w:val="center"/>
              <w:rPr>
                <w:rFonts w:hint="eastAsia" w:ascii="宋体" w:hAnsi="宋体" w:eastAsia="宋体" w:cs="宋体"/>
                <w:color w:val="auto"/>
                <w:sz w:val="18"/>
                <w:szCs w:val="18"/>
                <w:lang w:val="en-US" w:eastAsia="zh-CN"/>
              </w:rPr>
            </w:pP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E976">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九、卫生健康支出</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D574">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40</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4376">
            <w:pPr>
              <w:jc w:val="center"/>
              <w:rPr>
                <w:rFonts w:hint="eastAsia" w:ascii="宋体" w:hAnsi="宋体" w:eastAsia="宋体" w:cs="宋体"/>
                <w:color w:val="auto"/>
                <w:sz w:val="18"/>
                <w:szCs w:val="18"/>
                <w:lang w:val="en-US" w:eastAsia="zh-CN"/>
              </w:rPr>
            </w:pPr>
          </w:p>
        </w:tc>
      </w:tr>
      <w:tr w14:paraId="7600DA80">
        <w:tblPrEx>
          <w:tblCellMar>
            <w:top w:w="0" w:type="dxa"/>
            <w:left w:w="108" w:type="dxa"/>
            <w:bottom w:w="0" w:type="dxa"/>
            <w:right w:w="108" w:type="dxa"/>
          </w:tblCellMar>
        </w:tblPrEx>
        <w:trPr>
          <w:cantSplit/>
          <w:trHeight w:val="261" w:hRule="exact"/>
          <w:jc w:val="center"/>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7575">
            <w:pPr>
              <w:jc w:val="left"/>
              <w:rPr>
                <w:rFonts w:ascii="宋体" w:hAnsi="宋体" w:cs="宋体"/>
                <w:color w:val="auto"/>
                <w:sz w:val="18"/>
                <w:szCs w:val="18"/>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5134">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10</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43D5">
            <w:pPr>
              <w:jc w:val="center"/>
              <w:rPr>
                <w:rFonts w:hint="eastAsia" w:ascii="宋体" w:hAnsi="宋体" w:eastAsia="宋体" w:cs="宋体"/>
                <w:color w:val="auto"/>
                <w:sz w:val="18"/>
                <w:szCs w:val="18"/>
                <w:lang w:val="en-US" w:eastAsia="zh-CN"/>
              </w:rPr>
            </w:pP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04E3">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十、节能环保支出</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4DC5">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41</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A796">
            <w:pPr>
              <w:jc w:val="center"/>
              <w:rPr>
                <w:rFonts w:hint="eastAsia" w:ascii="宋体" w:hAnsi="宋体" w:eastAsia="宋体" w:cs="宋体"/>
                <w:color w:val="auto"/>
                <w:sz w:val="18"/>
                <w:szCs w:val="18"/>
                <w:lang w:val="en-US" w:eastAsia="zh-CN"/>
              </w:rPr>
            </w:pPr>
          </w:p>
        </w:tc>
      </w:tr>
      <w:tr w14:paraId="1A2F1EFE">
        <w:tblPrEx>
          <w:tblCellMar>
            <w:top w:w="0" w:type="dxa"/>
            <w:left w:w="108" w:type="dxa"/>
            <w:bottom w:w="0" w:type="dxa"/>
            <w:right w:w="108" w:type="dxa"/>
          </w:tblCellMar>
        </w:tblPrEx>
        <w:trPr>
          <w:cantSplit/>
          <w:trHeight w:val="261" w:hRule="exact"/>
          <w:jc w:val="center"/>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06E83">
            <w:pPr>
              <w:jc w:val="left"/>
              <w:rPr>
                <w:rFonts w:ascii="宋体" w:hAnsi="宋体" w:cs="宋体"/>
                <w:color w:val="auto"/>
                <w:sz w:val="18"/>
                <w:szCs w:val="18"/>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B054">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11</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8460">
            <w:pPr>
              <w:jc w:val="center"/>
              <w:rPr>
                <w:rFonts w:hint="eastAsia" w:ascii="宋体" w:hAnsi="宋体" w:eastAsia="宋体" w:cs="宋体"/>
                <w:color w:val="auto"/>
                <w:sz w:val="18"/>
                <w:szCs w:val="18"/>
                <w:lang w:val="en-US" w:eastAsia="zh-CN"/>
              </w:rPr>
            </w:pP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3B98">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十一、城乡社区支出</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685D">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42</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7BFD">
            <w:pPr>
              <w:jc w:val="center"/>
              <w:rPr>
                <w:rFonts w:hint="eastAsia" w:ascii="宋体" w:hAnsi="宋体" w:eastAsia="宋体" w:cs="宋体"/>
                <w:color w:val="auto"/>
                <w:sz w:val="18"/>
                <w:szCs w:val="18"/>
                <w:lang w:val="en-US" w:eastAsia="zh-CN"/>
              </w:rPr>
            </w:pPr>
          </w:p>
        </w:tc>
      </w:tr>
      <w:tr w14:paraId="62F04A5A">
        <w:tblPrEx>
          <w:tblCellMar>
            <w:top w:w="0" w:type="dxa"/>
            <w:left w:w="108" w:type="dxa"/>
            <w:bottom w:w="0" w:type="dxa"/>
            <w:right w:w="108" w:type="dxa"/>
          </w:tblCellMar>
        </w:tblPrEx>
        <w:trPr>
          <w:cantSplit/>
          <w:trHeight w:val="261" w:hRule="exact"/>
          <w:jc w:val="center"/>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CC4D">
            <w:pPr>
              <w:jc w:val="left"/>
              <w:rPr>
                <w:rFonts w:ascii="宋体" w:hAnsi="宋体" w:cs="宋体"/>
                <w:color w:val="auto"/>
                <w:sz w:val="18"/>
                <w:szCs w:val="18"/>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2DB9">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12</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BD7A">
            <w:pPr>
              <w:jc w:val="center"/>
              <w:rPr>
                <w:rFonts w:hint="eastAsia" w:ascii="宋体" w:hAnsi="宋体" w:eastAsia="宋体" w:cs="宋体"/>
                <w:color w:val="auto"/>
                <w:sz w:val="18"/>
                <w:szCs w:val="18"/>
                <w:lang w:val="en-US" w:eastAsia="zh-CN"/>
              </w:rPr>
            </w:pP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DD5D">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十二、农林水支出</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503B">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43</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A97D">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1,800.00</w:t>
            </w:r>
          </w:p>
        </w:tc>
      </w:tr>
      <w:tr w14:paraId="6EA2F941">
        <w:tblPrEx>
          <w:tblCellMar>
            <w:top w:w="0" w:type="dxa"/>
            <w:left w:w="108" w:type="dxa"/>
            <w:bottom w:w="0" w:type="dxa"/>
            <w:right w:w="108" w:type="dxa"/>
          </w:tblCellMar>
        </w:tblPrEx>
        <w:trPr>
          <w:cantSplit/>
          <w:trHeight w:val="261" w:hRule="exact"/>
          <w:jc w:val="center"/>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CC20">
            <w:pPr>
              <w:jc w:val="left"/>
              <w:rPr>
                <w:rFonts w:ascii="宋体" w:hAnsi="宋体" w:cs="宋体"/>
                <w:color w:val="auto"/>
                <w:sz w:val="18"/>
                <w:szCs w:val="18"/>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D393">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C5FA">
            <w:pPr>
              <w:jc w:val="center"/>
              <w:rPr>
                <w:rFonts w:hint="eastAsia" w:ascii="宋体" w:hAnsi="宋体" w:eastAsia="宋体" w:cs="宋体"/>
                <w:color w:val="auto"/>
                <w:sz w:val="18"/>
                <w:szCs w:val="18"/>
                <w:lang w:val="en-US" w:eastAsia="zh-CN"/>
              </w:rPr>
            </w:pP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E9DE">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十三、交通运输支出</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5796">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44</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2E3F">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2,795.03</w:t>
            </w:r>
          </w:p>
        </w:tc>
      </w:tr>
      <w:tr w14:paraId="531606A7">
        <w:tblPrEx>
          <w:tblCellMar>
            <w:top w:w="0" w:type="dxa"/>
            <w:left w:w="108" w:type="dxa"/>
            <w:bottom w:w="0" w:type="dxa"/>
            <w:right w:w="108" w:type="dxa"/>
          </w:tblCellMar>
        </w:tblPrEx>
        <w:trPr>
          <w:cantSplit/>
          <w:trHeight w:val="261" w:hRule="exact"/>
          <w:jc w:val="center"/>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E0AD">
            <w:pPr>
              <w:jc w:val="left"/>
              <w:rPr>
                <w:rFonts w:ascii="宋体" w:hAnsi="宋体" w:cs="宋体"/>
                <w:color w:val="auto"/>
                <w:sz w:val="18"/>
                <w:szCs w:val="18"/>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D6F85">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14</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872B">
            <w:pPr>
              <w:jc w:val="center"/>
              <w:rPr>
                <w:rFonts w:hint="eastAsia" w:ascii="宋体" w:hAnsi="宋体" w:eastAsia="宋体" w:cs="宋体"/>
                <w:color w:val="auto"/>
                <w:sz w:val="18"/>
                <w:szCs w:val="18"/>
                <w:lang w:val="en-US" w:eastAsia="zh-CN"/>
              </w:rPr>
            </w:pP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2895">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十四、资源勘探工业信息等支出</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9F43">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45</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CD3B">
            <w:pPr>
              <w:jc w:val="center"/>
              <w:rPr>
                <w:rFonts w:hint="eastAsia" w:ascii="宋体" w:hAnsi="宋体" w:eastAsia="宋体" w:cs="宋体"/>
                <w:color w:val="auto"/>
                <w:sz w:val="18"/>
                <w:szCs w:val="18"/>
                <w:lang w:val="en-US" w:eastAsia="zh-CN"/>
              </w:rPr>
            </w:pPr>
          </w:p>
        </w:tc>
      </w:tr>
      <w:tr w14:paraId="64BC540A">
        <w:tblPrEx>
          <w:tblCellMar>
            <w:top w:w="0" w:type="dxa"/>
            <w:left w:w="108" w:type="dxa"/>
            <w:bottom w:w="0" w:type="dxa"/>
            <w:right w:w="108" w:type="dxa"/>
          </w:tblCellMar>
        </w:tblPrEx>
        <w:trPr>
          <w:cantSplit/>
          <w:trHeight w:val="261" w:hRule="exact"/>
          <w:jc w:val="center"/>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A418">
            <w:pPr>
              <w:jc w:val="left"/>
              <w:rPr>
                <w:rFonts w:ascii="宋体" w:hAnsi="宋体" w:cs="宋体"/>
                <w:color w:val="auto"/>
                <w:sz w:val="18"/>
                <w:szCs w:val="18"/>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BBA5">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15</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B133">
            <w:pPr>
              <w:jc w:val="center"/>
              <w:rPr>
                <w:rFonts w:hint="eastAsia" w:ascii="宋体" w:hAnsi="宋体" w:eastAsia="宋体" w:cs="宋体"/>
                <w:color w:val="auto"/>
                <w:sz w:val="18"/>
                <w:szCs w:val="18"/>
                <w:lang w:val="en-US" w:eastAsia="zh-CN"/>
              </w:rPr>
            </w:pP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16A4">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十五、商业服务业等支出</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FA78">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46</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593C">
            <w:pPr>
              <w:jc w:val="center"/>
              <w:rPr>
                <w:rFonts w:hint="eastAsia" w:ascii="宋体" w:hAnsi="宋体" w:eastAsia="宋体" w:cs="宋体"/>
                <w:color w:val="auto"/>
                <w:sz w:val="18"/>
                <w:szCs w:val="18"/>
                <w:lang w:val="en-US" w:eastAsia="zh-CN"/>
              </w:rPr>
            </w:pPr>
          </w:p>
        </w:tc>
      </w:tr>
      <w:tr w14:paraId="73B840AD">
        <w:tblPrEx>
          <w:tblCellMar>
            <w:top w:w="0" w:type="dxa"/>
            <w:left w:w="108" w:type="dxa"/>
            <w:bottom w:w="0" w:type="dxa"/>
            <w:right w:w="108" w:type="dxa"/>
          </w:tblCellMar>
        </w:tblPrEx>
        <w:trPr>
          <w:cantSplit/>
          <w:trHeight w:val="261" w:hRule="exact"/>
          <w:jc w:val="center"/>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C68D">
            <w:pPr>
              <w:jc w:val="left"/>
              <w:rPr>
                <w:rFonts w:ascii="宋体" w:hAnsi="宋体" w:cs="宋体"/>
                <w:color w:val="auto"/>
                <w:sz w:val="18"/>
                <w:szCs w:val="18"/>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D000">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16</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AF2F">
            <w:pPr>
              <w:jc w:val="center"/>
              <w:rPr>
                <w:rFonts w:hint="eastAsia" w:ascii="宋体" w:hAnsi="宋体" w:eastAsia="宋体" w:cs="宋体"/>
                <w:color w:val="auto"/>
                <w:sz w:val="18"/>
                <w:szCs w:val="18"/>
                <w:lang w:val="en-US" w:eastAsia="zh-CN"/>
              </w:rPr>
            </w:pP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8902">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十六、金融支出</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EEFD">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47</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96FB">
            <w:pPr>
              <w:jc w:val="center"/>
              <w:rPr>
                <w:rFonts w:hint="eastAsia" w:ascii="宋体" w:hAnsi="宋体" w:eastAsia="宋体" w:cs="宋体"/>
                <w:color w:val="auto"/>
                <w:sz w:val="18"/>
                <w:szCs w:val="18"/>
                <w:lang w:val="en-US" w:eastAsia="zh-CN"/>
              </w:rPr>
            </w:pPr>
          </w:p>
        </w:tc>
      </w:tr>
      <w:tr w14:paraId="0965B070">
        <w:tblPrEx>
          <w:tblCellMar>
            <w:top w:w="0" w:type="dxa"/>
            <w:left w:w="108" w:type="dxa"/>
            <w:bottom w:w="0" w:type="dxa"/>
            <w:right w:w="108" w:type="dxa"/>
          </w:tblCellMar>
        </w:tblPrEx>
        <w:trPr>
          <w:cantSplit/>
          <w:trHeight w:val="261" w:hRule="exact"/>
          <w:jc w:val="center"/>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FD74">
            <w:pPr>
              <w:jc w:val="left"/>
              <w:rPr>
                <w:rFonts w:ascii="宋体" w:hAnsi="宋体" w:cs="宋体"/>
                <w:color w:val="auto"/>
                <w:sz w:val="18"/>
                <w:szCs w:val="18"/>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7FB4">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17</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48A0">
            <w:pPr>
              <w:jc w:val="center"/>
              <w:rPr>
                <w:rFonts w:hint="eastAsia" w:ascii="宋体" w:hAnsi="宋体" w:eastAsia="宋体" w:cs="宋体"/>
                <w:color w:val="auto"/>
                <w:sz w:val="18"/>
                <w:szCs w:val="18"/>
                <w:lang w:val="en-US" w:eastAsia="zh-CN"/>
              </w:rPr>
            </w:pP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1C3D">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十七、援助其他地区支出</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2BD4">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48</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2B85">
            <w:pPr>
              <w:jc w:val="center"/>
              <w:rPr>
                <w:rFonts w:hint="eastAsia" w:ascii="宋体" w:hAnsi="宋体" w:eastAsia="宋体" w:cs="宋体"/>
                <w:color w:val="auto"/>
                <w:sz w:val="18"/>
                <w:szCs w:val="18"/>
                <w:lang w:val="en-US" w:eastAsia="zh-CN"/>
              </w:rPr>
            </w:pPr>
          </w:p>
        </w:tc>
      </w:tr>
      <w:tr w14:paraId="409424BF">
        <w:tblPrEx>
          <w:tblCellMar>
            <w:top w:w="0" w:type="dxa"/>
            <w:left w:w="108" w:type="dxa"/>
            <w:bottom w:w="0" w:type="dxa"/>
            <w:right w:w="108" w:type="dxa"/>
          </w:tblCellMar>
        </w:tblPrEx>
        <w:trPr>
          <w:cantSplit/>
          <w:trHeight w:val="261" w:hRule="exact"/>
          <w:jc w:val="center"/>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94DF">
            <w:pPr>
              <w:jc w:val="left"/>
              <w:rPr>
                <w:rFonts w:ascii="宋体" w:hAnsi="宋体" w:cs="宋体"/>
                <w:color w:val="auto"/>
                <w:sz w:val="18"/>
                <w:szCs w:val="18"/>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D5AD">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6B75">
            <w:pPr>
              <w:jc w:val="center"/>
              <w:rPr>
                <w:rFonts w:hint="eastAsia" w:ascii="宋体" w:hAnsi="宋体" w:eastAsia="宋体" w:cs="宋体"/>
                <w:color w:val="auto"/>
                <w:sz w:val="18"/>
                <w:szCs w:val="18"/>
                <w:lang w:val="en-US" w:eastAsia="zh-CN"/>
              </w:rPr>
            </w:pP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2465">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十八、自然资源海洋气象等支出</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F2703">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49</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EAAB">
            <w:pPr>
              <w:jc w:val="center"/>
              <w:rPr>
                <w:rFonts w:hint="eastAsia" w:ascii="宋体" w:hAnsi="宋体" w:eastAsia="宋体" w:cs="宋体"/>
                <w:color w:val="auto"/>
                <w:sz w:val="18"/>
                <w:szCs w:val="18"/>
                <w:lang w:val="en-US" w:eastAsia="zh-CN"/>
              </w:rPr>
            </w:pPr>
          </w:p>
        </w:tc>
      </w:tr>
      <w:tr w14:paraId="4CF3A849">
        <w:tblPrEx>
          <w:tblCellMar>
            <w:top w:w="0" w:type="dxa"/>
            <w:left w:w="108" w:type="dxa"/>
            <w:bottom w:w="0" w:type="dxa"/>
            <w:right w:w="108" w:type="dxa"/>
          </w:tblCellMar>
        </w:tblPrEx>
        <w:trPr>
          <w:cantSplit/>
          <w:trHeight w:val="261" w:hRule="exact"/>
          <w:jc w:val="center"/>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0824">
            <w:pPr>
              <w:jc w:val="left"/>
              <w:rPr>
                <w:rFonts w:ascii="宋体" w:hAnsi="宋体" w:cs="宋体"/>
                <w:color w:val="auto"/>
                <w:sz w:val="18"/>
                <w:szCs w:val="18"/>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B6B6">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19</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FC93">
            <w:pPr>
              <w:jc w:val="center"/>
              <w:rPr>
                <w:rFonts w:hint="eastAsia" w:ascii="宋体" w:hAnsi="宋体" w:eastAsia="宋体" w:cs="宋体"/>
                <w:color w:val="auto"/>
                <w:sz w:val="18"/>
                <w:szCs w:val="18"/>
                <w:lang w:val="en-US" w:eastAsia="zh-CN"/>
              </w:rPr>
            </w:pP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9BFC">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十九、住房保障支出</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0C5F">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50</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2B08">
            <w:pPr>
              <w:jc w:val="center"/>
              <w:rPr>
                <w:rFonts w:hint="eastAsia" w:ascii="宋体" w:hAnsi="宋体" w:eastAsia="宋体" w:cs="宋体"/>
                <w:color w:val="auto"/>
                <w:sz w:val="18"/>
                <w:szCs w:val="18"/>
                <w:lang w:val="en-US" w:eastAsia="zh-CN"/>
              </w:rPr>
            </w:pPr>
          </w:p>
        </w:tc>
      </w:tr>
      <w:tr w14:paraId="1C362454">
        <w:tblPrEx>
          <w:tblCellMar>
            <w:top w:w="0" w:type="dxa"/>
            <w:left w:w="108" w:type="dxa"/>
            <w:bottom w:w="0" w:type="dxa"/>
            <w:right w:w="108" w:type="dxa"/>
          </w:tblCellMar>
        </w:tblPrEx>
        <w:trPr>
          <w:cantSplit/>
          <w:trHeight w:val="261" w:hRule="exact"/>
          <w:jc w:val="center"/>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C4D9">
            <w:pPr>
              <w:jc w:val="left"/>
              <w:rPr>
                <w:rFonts w:ascii="宋体" w:hAnsi="宋体" w:cs="宋体"/>
                <w:color w:val="auto"/>
                <w:sz w:val="18"/>
                <w:szCs w:val="18"/>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7A44">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A851">
            <w:pPr>
              <w:jc w:val="center"/>
              <w:rPr>
                <w:rFonts w:hint="eastAsia" w:ascii="宋体" w:hAnsi="宋体" w:eastAsia="宋体" w:cs="宋体"/>
                <w:color w:val="auto"/>
                <w:sz w:val="18"/>
                <w:szCs w:val="18"/>
                <w:lang w:val="en-US" w:eastAsia="zh-CN"/>
              </w:rPr>
            </w:pP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B2D5">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二十、粮油物资储备支出</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67D9">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51</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4A7A">
            <w:pPr>
              <w:jc w:val="center"/>
              <w:rPr>
                <w:rFonts w:hint="eastAsia" w:ascii="宋体" w:hAnsi="宋体" w:eastAsia="宋体" w:cs="宋体"/>
                <w:color w:val="auto"/>
                <w:sz w:val="18"/>
                <w:szCs w:val="18"/>
                <w:lang w:val="en-US" w:eastAsia="zh-CN"/>
              </w:rPr>
            </w:pPr>
          </w:p>
        </w:tc>
      </w:tr>
      <w:tr w14:paraId="43E49E60">
        <w:tblPrEx>
          <w:tblCellMar>
            <w:top w:w="0" w:type="dxa"/>
            <w:left w:w="108" w:type="dxa"/>
            <w:bottom w:w="0" w:type="dxa"/>
            <w:right w:w="108" w:type="dxa"/>
          </w:tblCellMar>
        </w:tblPrEx>
        <w:trPr>
          <w:cantSplit/>
          <w:trHeight w:val="261" w:hRule="exact"/>
          <w:jc w:val="center"/>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42E5">
            <w:pPr>
              <w:jc w:val="left"/>
              <w:rPr>
                <w:rFonts w:ascii="宋体" w:hAnsi="宋体" w:cs="宋体"/>
                <w:color w:val="auto"/>
                <w:sz w:val="18"/>
                <w:szCs w:val="18"/>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83F59">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21</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0C1A">
            <w:pPr>
              <w:jc w:val="center"/>
              <w:rPr>
                <w:rFonts w:hint="eastAsia" w:ascii="宋体" w:hAnsi="宋体" w:eastAsia="宋体" w:cs="宋体"/>
                <w:color w:val="auto"/>
                <w:sz w:val="18"/>
                <w:szCs w:val="18"/>
                <w:lang w:val="en-US" w:eastAsia="zh-CN"/>
              </w:rPr>
            </w:pP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CC7E">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二十一、国有资本经营预算支出</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1F1D">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52</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BDC9">
            <w:pPr>
              <w:jc w:val="center"/>
              <w:rPr>
                <w:rFonts w:hint="eastAsia" w:ascii="宋体" w:hAnsi="宋体" w:eastAsia="宋体" w:cs="宋体"/>
                <w:color w:val="auto"/>
                <w:sz w:val="18"/>
                <w:szCs w:val="18"/>
                <w:lang w:val="en-US" w:eastAsia="zh-CN"/>
              </w:rPr>
            </w:pPr>
          </w:p>
        </w:tc>
      </w:tr>
      <w:tr w14:paraId="6FC2B18D">
        <w:tblPrEx>
          <w:tblCellMar>
            <w:top w:w="0" w:type="dxa"/>
            <w:left w:w="108" w:type="dxa"/>
            <w:bottom w:w="0" w:type="dxa"/>
            <w:right w:w="108" w:type="dxa"/>
          </w:tblCellMar>
        </w:tblPrEx>
        <w:trPr>
          <w:cantSplit/>
          <w:trHeight w:val="261" w:hRule="exact"/>
          <w:jc w:val="center"/>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A787">
            <w:pPr>
              <w:jc w:val="left"/>
              <w:rPr>
                <w:rFonts w:ascii="宋体" w:hAnsi="宋体" w:cs="宋体"/>
                <w:color w:val="auto"/>
                <w:sz w:val="18"/>
                <w:szCs w:val="18"/>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5697">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22</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7E96">
            <w:pPr>
              <w:jc w:val="center"/>
              <w:rPr>
                <w:rFonts w:hint="eastAsia" w:ascii="宋体" w:hAnsi="宋体" w:eastAsia="宋体" w:cs="宋体"/>
                <w:color w:val="auto"/>
                <w:sz w:val="18"/>
                <w:szCs w:val="18"/>
                <w:lang w:val="en-US" w:eastAsia="zh-CN"/>
              </w:rPr>
            </w:pP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7990">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二十二、灾害防治及应急管理支出</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6593">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53</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9AF4">
            <w:pPr>
              <w:jc w:val="center"/>
              <w:rPr>
                <w:rFonts w:hint="eastAsia" w:ascii="宋体" w:hAnsi="宋体" w:eastAsia="宋体" w:cs="宋体"/>
                <w:color w:val="auto"/>
                <w:sz w:val="18"/>
                <w:szCs w:val="18"/>
                <w:lang w:val="en-US" w:eastAsia="zh-CN"/>
              </w:rPr>
            </w:pPr>
          </w:p>
        </w:tc>
      </w:tr>
      <w:tr w14:paraId="6C8D975A">
        <w:tblPrEx>
          <w:tblCellMar>
            <w:top w:w="0" w:type="dxa"/>
            <w:left w:w="108" w:type="dxa"/>
            <w:bottom w:w="0" w:type="dxa"/>
            <w:right w:w="108" w:type="dxa"/>
          </w:tblCellMar>
        </w:tblPrEx>
        <w:trPr>
          <w:cantSplit/>
          <w:trHeight w:val="261" w:hRule="exact"/>
          <w:jc w:val="center"/>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7292">
            <w:pPr>
              <w:jc w:val="left"/>
              <w:rPr>
                <w:rFonts w:ascii="宋体" w:hAnsi="宋体" w:cs="宋体"/>
                <w:color w:val="auto"/>
                <w:sz w:val="18"/>
                <w:szCs w:val="18"/>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96C3">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23</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5315">
            <w:pPr>
              <w:jc w:val="center"/>
              <w:rPr>
                <w:rFonts w:hint="eastAsia" w:ascii="宋体" w:hAnsi="宋体" w:eastAsia="宋体" w:cs="宋体"/>
                <w:color w:val="auto"/>
                <w:sz w:val="18"/>
                <w:szCs w:val="18"/>
                <w:lang w:val="en-US" w:eastAsia="zh-CN"/>
              </w:rPr>
            </w:pP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CA22">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二十三、其他支出</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A097">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54</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70A9">
            <w:pPr>
              <w:jc w:val="center"/>
              <w:rPr>
                <w:rFonts w:hint="eastAsia" w:ascii="宋体" w:hAnsi="宋体" w:eastAsia="宋体" w:cs="宋体"/>
                <w:color w:val="auto"/>
                <w:sz w:val="18"/>
                <w:szCs w:val="18"/>
                <w:lang w:val="en-US" w:eastAsia="zh-CN"/>
              </w:rPr>
            </w:pPr>
          </w:p>
        </w:tc>
      </w:tr>
      <w:tr w14:paraId="0DA3B08C">
        <w:tblPrEx>
          <w:tblCellMar>
            <w:top w:w="0" w:type="dxa"/>
            <w:left w:w="108" w:type="dxa"/>
            <w:bottom w:w="0" w:type="dxa"/>
            <w:right w:w="108" w:type="dxa"/>
          </w:tblCellMar>
        </w:tblPrEx>
        <w:trPr>
          <w:cantSplit/>
          <w:trHeight w:val="261" w:hRule="exact"/>
          <w:jc w:val="center"/>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27B8">
            <w:pPr>
              <w:jc w:val="left"/>
              <w:rPr>
                <w:rFonts w:ascii="宋体" w:hAnsi="宋体" w:cs="宋体"/>
                <w:color w:val="auto"/>
                <w:sz w:val="18"/>
                <w:szCs w:val="18"/>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1465">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24</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0C71">
            <w:pPr>
              <w:jc w:val="center"/>
              <w:rPr>
                <w:rFonts w:hint="eastAsia" w:ascii="宋体" w:hAnsi="宋体" w:eastAsia="宋体" w:cs="宋体"/>
                <w:color w:val="auto"/>
                <w:sz w:val="18"/>
                <w:szCs w:val="18"/>
                <w:lang w:val="en-US" w:eastAsia="zh-CN"/>
              </w:rPr>
            </w:pP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DBF2">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二十四、债务还本支出</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7962">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55</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3AC5">
            <w:pPr>
              <w:jc w:val="center"/>
              <w:rPr>
                <w:rFonts w:hint="eastAsia" w:ascii="宋体" w:hAnsi="宋体" w:eastAsia="宋体" w:cs="宋体"/>
                <w:color w:val="auto"/>
                <w:sz w:val="18"/>
                <w:szCs w:val="18"/>
                <w:lang w:val="en-US" w:eastAsia="zh-CN"/>
              </w:rPr>
            </w:pPr>
          </w:p>
        </w:tc>
      </w:tr>
      <w:tr w14:paraId="79452947">
        <w:tblPrEx>
          <w:tblCellMar>
            <w:top w:w="0" w:type="dxa"/>
            <w:left w:w="108" w:type="dxa"/>
            <w:bottom w:w="0" w:type="dxa"/>
            <w:right w:w="108" w:type="dxa"/>
          </w:tblCellMar>
        </w:tblPrEx>
        <w:trPr>
          <w:cantSplit/>
          <w:trHeight w:val="261" w:hRule="exact"/>
          <w:jc w:val="center"/>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AAD3">
            <w:pPr>
              <w:jc w:val="left"/>
              <w:rPr>
                <w:rFonts w:ascii="宋体" w:hAnsi="宋体" w:cs="宋体"/>
                <w:color w:val="auto"/>
                <w:sz w:val="18"/>
                <w:szCs w:val="18"/>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6091">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25</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0FDA">
            <w:pPr>
              <w:jc w:val="center"/>
              <w:rPr>
                <w:rFonts w:hint="eastAsia" w:ascii="宋体" w:hAnsi="宋体" w:eastAsia="宋体" w:cs="宋体"/>
                <w:color w:val="auto"/>
                <w:sz w:val="18"/>
                <w:szCs w:val="18"/>
                <w:lang w:val="en-US" w:eastAsia="zh-CN"/>
              </w:rPr>
            </w:pP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FB47">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二十五、债务付息支出</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B5C1">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56</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2709">
            <w:pPr>
              <w:jc w:val="center"/>
              <w:rPr>
                <w:rFonts w:hint="eastAsia" w:ascii="宋体" w:hAnsi="宋体" w:eastAsia="宋体" w:cs="宋体"/>
                <w:color w:val="auto"/>
                <w:sz w:val="18"/>
                <w:szCs w:val="18"/>
                <w:lang w:val="en-US" w:eastAsia="zh-CN"/>
              </w:rPr>
            </w:pPr>
          </w:p>
        </w:tc>
      </w:tr>
      <w:tr w14:paraId="6D6360D0">
        <w:tblPrEx>
          <w:tblCellMar>
            <w:top w:w="0" w:type="dxa"/>
            <w:left w:w="108" w:type="dxa"/>
            <w:bottom w:w="0" w:type="dxa"/>
            <w:right w:w="108" w:type="dxa"/>
          </w:tblCellMar>
        </w:tblPrEx>
        <w:trPr>
          <w:cantSplit/>
          <w:trHeight w:val="261" w:hRule="exact"/>
          <w:jc w:val="center"/>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2D90">
            <w:pPr>
              <w:jc w:val="left"/>
              <w:rPr>
                <w:rFonts w:ascii="宋体" w:hAnsi="宋体" w:cs="宋体"/>
                <w:color w:val="auto"/>
                <w:sz w:val="18"/>
                <w:szCs w:val="18"/>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3EAE">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26</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C3C65">
            <w:pPr>
              <w:jc w:val="center"/>
              <w:rPr>
                <w:rFonts w:hint="eastAsia" w:ascii="宋体" w:hAnsi="宋体" w:eastAsia="宋体" w:cs="宋体"/>
                <w:color w:val="auto"/>
                <w:sz w:val="18"/>
                <w:szCs w:val="18"/>
                <w:lang w:val="en-US" w:eastAsia="zh-CN"/>
              </w:rPr>
            </w:pP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6177">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二十六、抗疫特别国债安排的支出</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D133">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57</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703E">
            <w:pPr>
              <w:jc w:val="center"/>
              <w:rPr>
                <w:rFonts w:hint="eastAsia" w:ascii="宋体" w:hAnsi="宋体" w:eastAsia="宋体" w:cs="宋体"/>
                <w:color w:val="auto"/>
                <w:sz w:val="18"/>
                <w:szCs w:val="18"/>
                <w:lang w:val="en-US" w:eastAsia="zh-CN"/>
              </w:rPr>
            </w:pPr>
          </w:p>
        </w:tc>
      </w:tr>
      <w:tr w14:paraId="63901EAA">
        <w:tblPrEx>
          <w:tblCellMar>
            <w:top w:w="0" w:type="dxa"/>
            <w:left w:w="108" w:type="dxa"/>
            <w:bottom w:w="0" w:type="dxa"/>
            <w:right w:w="108" w:type="dxa"/>
          </w:tblCellMar>
        </w:tblPrEx>
        <w:trPr>
          <w:cantSplit/>
          <w:trHeight w:val="261" w:hRule="exact"/>
          <w:jc w:val="center"/>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BA67">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本年收入合计</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70AC">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27</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0801">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4,606.01</w:t>
            </w: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8B47">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本年支出合计</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490E">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58</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6F39">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4,606.01</w:t>
            </w:r>
          </w:p>
        </w:tc>
      </w:tr>
      <w:tr w14:paraId="0B4187F5">
        <w:tblPrEx>
          <w:tblCellMar>
            <w:top w:w="0" w:type="dxa"/>
            <w:left w:w="108" w:type="dxa"/>
            <w:bottom w:w="0" w:type="dxa"/>
            <w:right w:w="108" w:type="dxa"/>
          </w:tblCellMar>
        </w:tblPrEx>
        <w:trPr>
          <w:cantSplit/>
          <w:trHeight w:val="261" w:hRule="exact"/>
          <w:jc w:val="center"/>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4709">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使用非财政拨款结余</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12EE">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28</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BAB3D">
            <w:pPr>
              <w:jc w:val="center"/>
              <w:rPr>
                <w:rFonts w:hint="eastAsia" w:ascii="宋体" w:hAnsi="宋体" w:eastAsia="宋体" w:cs="宋体"/>
                <w:color w:val="auto"/>
                <w:sz w:val="18"/>
                <w:szCs w:val="18"/>
                <w:lang w:val="en-US" w:eastAsia="zh-CN"/>
              </w:rPr>
            </w:pP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F6A6">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结余分配</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DED6">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59</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7956">
            <w:pPr>
              <w:jc w:val="center"/>
              <w:rPr>
                <w:rFonts w:hint="eastAsia" w:ascii="宋体" w:hAnsi="宋体" w:eastAsia="宋体" w:cs="宋体"/>
                <w:color w:val="auto"/>
                <w:sz w:val="18"/>
                <w:szCs w:val="18"/>
                <w:lang w:val="en-US" w:eastAsia="zh-CN"/>
              </w:rPr>
            </w:pPr>
          </w:p>
        </w:tc>
      </w:tr>
      <w:tr w14:paraId="31AD7B56">
        <w:tblPrEx>
          <w:tblCellMar>
            <w:top w:w="0" w:type="dxa"/>
            <w:left w:w="108" w:type="dxa"/>
            <w:bottom w:w="0" w:type="dxa"/>
            <w:right w:w="108" w:type="dxa"/>
          </w:tblCellMar>
        </w:tblPrEx>
        <w:trPr>
          <w:cantSplit/>
          <w:trHeight w:val="261" w:hRule="exact"/>
          <w:jc w:val="center"/>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415E">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年初结转和结余</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79F7">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29</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D95D">
            <w:pPr>
              <w:jc w:val="center"/>
              <w:rPr>
                <w:rFonts w:hint="eastAsia" w:ascii="宋体" w:hAnsi="宋体" w:eastAsia="宋体" w:cs="宋体"/>
                <w:color w:val="auto"/>
                <w:sz w:val="18"/>
                <w:szCs w:val="18"/>
                <w:lang w:val="en-US" w:eastAsia="zh-CN"/>
              </w:rPr>
            </w:pP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66E9">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年末结转和结余</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7D26">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60</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E532">
            <w:pPr>
              <w:jc w:val="center"/>
              <w:rPr>
                <w:rFonts w:hint="eastAsia" w:ascii="宋体" w:hAnsi="宋体" w:eastAsia="宋体" w:cs="宋体"/>
                <w:color w:val="auto"/>
                <w:sz w:val="18"/>
                <w:szCs w:val="18"/>
                <w:lang w:val="en-US" w:eastAsia="zh-CN"/>
              </w:rPr>
            </w:pPr>
          </w:p>
        </w:tc>
      </w:tr>
      <w:tr w14:paraId="323585B1">
        <w:tblPrEx>
          <w:tblCellMar>
            <w:top w:w="0" w:type="dxa"/>
            <w:left w:w="108" w:type="dxa"/>
            <w:bottom w:w="0" w:type="dxa"/>
            <w:right w:w="108" w:type="dxa"/>
          </w:tblCellMar>
        </w:tblPrEx>
        <w:trPr>
          <w:cantSplit/>
          <w:trHeight w:val="287" w:hRule="exact"/>
          <w:jc w:val="center"/>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7BD7">
            <w:pPr>
              <w:jc w:val="left"/>
              <w:rPr>
                <w:rFonts w:ascii="宋体" w:hAnsi="宋体" w:cs="宋体"/>
                <w:color w:val="auto"/>
                <w:sz w:val="18"/>
                <w:szCs w:val="18"/>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CBF5">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30</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894A">
            <w:pPr>
              <w:jc w:val="center"/>
              <w:rPr>
                <w:rFonts w:hint="eastAsia" w:ascii="宋体" w:hAnsi="宋体" w:eastAsia="宋体" w:cs="宋体"/>
                <w:color w:val="auto"/>
                <w:sz w:val="18"/>
                <w:szCs w:val="18"/>
                <w:lang w:val="en-US" w:eastAsia="zh-CN"/>
              </w:rPr>
            </w:pP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F4DD">
            <w:pPr>
              <w:jc w:val="left"/>
              <w:rPr>
                <w:rFonts w:ascii="宋体" w:hAnsi="宋体" w:cs="宋体"/>
                <w:color w:val="auto"/>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47A8">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61</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5DA8">
            <w:pPr>
              <w:jc w:val="center"/>
              <w:rPr>
                <w:rFonts w:hint="eastAsia" w:ascii="宋体" w:hAnsi="宋体" w:eastAsia="宋体" w:cs="宋体"/>
                <w:color w:val="auto"/>
                <w:sz w:val="18"/>
                <w:szCs w:val="18"/>
                <w:lang w:val="en-US" w:eastAsia="zh-CN"/>
              </w:rPr>
            </w:pPr>
          </w:p>
        </w:tc>
      </w:tr>
      <w:tr w14:paraId="65A60AB0">
        <w:tblPrEx>
          <w:tblCellMar>
            <w:top w:w="0" w:type="dxa"/>
            <w:left w:w="108" w:type="dxa"/>
            <w:bottom w:w="0" w:type="dxa"/>
            <w:right w:w="108" w:type="dxa"/>
          </w:tblCellMar>
        </w:tblPrEx>
        <w:trPr>
          <w:cantSplit/>
          <w:trHeight w:val="261" w:hRule="exact"/>
          <w:jc w:val="center"/>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3826">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总计</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13C2">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31</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B412">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4,606.01</w:t>
            </w: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3B92">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总计</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72BAD">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62</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4697">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4,606.01</w:t>
            </w:r>
          </w:p>
        </w:tc>
      </w:tr>
      <w:tr w14:paraId="108A7C3A">
        <w:tblPrEx>
          <w:tblCellMar>
            <w:top w:w="0" w:type="dxa"/>
            <w:left w:w="108" w:type="dxa"/>
            <w:bottom w:w="0" w:type="dxa"/>
            <w:right w:w="108" w:type="dxa"/>
          </w:tblCellMar>
        </w:tblPrEx>
        <w:trPr>
          <w:cantSplit/>
          <w:trHeight w:val="618" w:hRule="exact"/>
          <w:jc w:val="center"/>
        </w:trPr>
        <w:tc>
          <w:tcPr>
            <w:tcW w:w="13301" w:type="dxa"/>
            <w:gridSpan w:val="6"/>
            <w:tcBorders>
              <w:top w:val="nil"/>
              <w:left w:val="nil"/>
              <w:bottom w:val="nil"/>
              <w:right w:val="nil"/>
            </w:tcBorders>
            <w:shd w:val="clear" w:color="auto" w:fill="auto"/>
            <w:vAlign w:val="center"/>
          </w:tcPr>
          <w:p w14:paraId="2D88A1DA">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注：1.本表反映</w:t>
            </w:r>
            <w:r>
              <w:rPr>
                <w:rFonts w:hint="eastAsia" w:ascii="宋体" w:hAnsi="宋体" w:cs="宋体"/>
                <w:color w:val="auto"/>
                <w:kern w:val="0"/>
                <w:sz w:val="18"/>
                <w:szCs w:val="18"/>
                <w:lang w:eastAsia="zh-CN" w:bidi="ar"/>
              </w:rPr>
              <w:t>单位</w:t>
            </w:r>
            <w:r>
              <w:rPr>
                <w:rFonts w:hint="eastAsia" w:ascii="宋体" w:hAnsi="宋体" w:cs="宋体"/>
                <w:color w:val="auto"/>
                <w:kern w:val="0"/>
                <w:sz w:val="18"/>
                <w:szCs w:val="18"/>
                <w:lang w:bidi="ar"/>
              </w:rPr>
              <w:t>本年度的总收支和年末结转结余情况。</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2.本套报表金额单位转换时可能存在尾数误差。</w:t>
            </w:r>
          </w:p>
        </w:tc>
      </w:tr>
    </w:tbl>
    <w:p w14:paraId="5A118DE0">
      <w:pPr>
        <w:widowControl/>
        <w:jc w:val="both"/>
        <w:textAlignment w:val="center"/>
        <w:rPr>
          <w:rFonts w:ascii="华文中宋" w:hAnsi="华文中宋" w:eastAsia="华文中宋" w:cs="华文中宋"/>
          <w:color w:val="auto"/>
          <w:kern w:val="0"/>
          <w:sz w:val="32"/>
          <w:szCs w:val="32"/>
          <w:lang w:bidi="ar"/>
        </w:rPr>
        <w:sectPr>
          <w:pgSz w:w="16838" w:h="11906" w:orient="landscape"/>
          <w:pgMar w:top="454" w:right="850" w:bottom="850" w:left="454" w:header="851" w:footer="992" w:gutter="0"/>
          <w:cols w:space="0" w:num="1"/>
          <w:rtlGutter w:val="0"/>
          <w:docGrid w:type="lines" w:linePitch="319" w:charSpace="0"/>
        </w:sectPr>
      </w:pPr>
    </w:p>
    <w:p w14:paraId="7C40708C">
      <w:pPr>
        <w:jc w:val="center"/>
        <w:rPr>
          <w:rFonts w:ascii="仿宋" w:hAnsi="仿宋" w:eastAsia="仿宋"/>
          <w:color w:val="auto"/>
          <w:sz w:val="30"/>
          <w:szCs w:val="30"/>
        </w:rPr>
      </w:pPr>
      <w:r>
        <w:rPr>
          <w:rFonts w:ascii="仿宋" w:hAnsi="仿宋" w:eastAsia="仿宋"/>
          <w:color w:val="auto"/>
          <w:sz w:val="30"/>
          <w:szCs w:val="30"/>
        </w:rPr>
        <w:object>
          <v:shape id="_x0000_i1025" o:spt="75" alt="" type="#_x0000_t75" style="height:384.45pt;width:775.95pt;" o:ole="t" filled="f" o:preferrelative="t" stroked="f" coordsize="21600,21600">
            <v:path/>
            <v:fill on="f" focussize="0,0"/>
            <v:stroke on="f"/>
            <v:imagedata r:id="rId12" o:title=""/>
            <o:lock v:ext="edit" aspectratio="f"/>
            <w10:wrap type="none"/>
            <w10:anchorlock/>
          </v:shape>
          <o:OLEObject Type="Embed" ProgID="Excel.Sheet.12" ShapeID="_x0000_i1025" DrawAspect="Content" ObjectID="_1468075725" r:id="rId11">
            <o:LockedField>false</o:LockedField>
          </o:OLEObject>
        </w:object>
      </w:r>
    </w:p>
    <w:p w14:paraId="0896B888">
      <w:pPr>
        <w:rPr>
          <w:rFonts w:ascii="仿宋" w:hAnsi="仿宋" w:eastAsia="仿宋"/>
          <w:color w:val="auto"/>
          <w:sz w:val="30"/>
          <w:szCs w:val="30"/>
        </w:rPr>
      </w:pPr>
    </w:p>
    <w:p w14:paraId="24CB149F">
      <w:pPr>
        <w:rPr>
          <w:rFonts w:ascii="仿宋" w:hAnsi="仿宋" w:eastAsia="仿宋"/>
          <w:color w:val="auto"/>
          <w:sz w:val="30"/>
          <w:szCs w:val="30"/>
        </w:rPr>
      </w:pPr>
    </w:p>
    <w:p w14:paraId="3A9AEB46">
      <w:pPr>
        <w:rPr>
          <w:rFonts w:ascii="仿宋" w:hAnsi="仿宋" w:eastAsia="仿宋"/>
          <w:color w:val="auto"/>
          <w:sz w:val="30"/>
          <w:szCs w:val="30"/>
        </w:rPr>
      </w:pPr>
    </w:p>
    <w:p w14:paraId="2A15D70C">
      <w:pPr>
        <w:rPr>
          <w:rFonts w:ascii="仿宋" w:hAnsi="仿宋" w:eastAsia="仿宋"/>
          <w:color w:val="auto"/>
          <w:sz w:val="30"/>
          <w:szCs w:val="30"/>
        </w:rPr>
      </w:pPr>
    </w:p>
    <w:p w14:paraId="5FE14CDF">
      <w:pPr>
        <w:jc w:val="center"/>
        <w:rPr>
          <w:rFonts w:ascii="仿宋" w:hAnsi="仿宋" w:eastAsia="仿宋"/>
          <w:color w:val="auto"/>
          <w:sz w:val="30"/>
          <w:szCs w:val="30"/>
        </w:rPr>
      </w:pPr>
      <w:r>
        <w:rPr>
          <w:rFonts w:ascii="仿宋" w:hAnsi="仿宋" w:eastAsia="仿宋"/>
          <w:color w:val="auto"/>
          <w:sz w:val="30"/>
          <w:szCs w:val="30"/>
        </w:rPr>
        <w:object>
          <v:shape id="_x0000_i1026" o:spt="75" alt="" type="#_x0000_t75" style="height:432.8pt;width:776.6pt;" o:ole="t" filled="f" o:preferrelative="t" stroked="f" coordsize="21600,21600">
            <v:path/>
            <v:fill on="f" focussize="0,0"/>
            <v:stroke on="f"/>
            <v:imagedata r:id="rId14" o:title=""/>
            <o:lock v:ext="edit" aspectratio="f"/>
            <w10:wrap type="none"/>
            <w10:anchorlock/>
          </v:shape>
          <o:OLEObject Type="Embed" ProgID="Excel.Sheet.12" ShapeID="_x0000_i1026" DrawAspect="Content" ObjectID="_1468075726" r:id="rId13">
            <o:LockedField>false</o:LockedField>
          </o:OLEObject>
        </w:object>
      </w:r>
    </w:p>
    <w:p w14:paraId="4C9BC0F0">
      <w:pPr>
        <w:rPr>
          <w:rFonts w:ascii="仿宋" w:hAnsi="仿宋" w:eastAsia="仿宋"/>
          <w:color w:val="auto"/>
          <w:sz w:val="30"/>
          <w:szCs w:val="30"/>
        </w:rPr>
      </w:pPr>
    </w:p>
    <w:p w14:paraId="71792B96">
      <w:pPr>
        <w:rPr>
          <w:rFonts w:ascii="仿宋" w:hAnsi="仿宋" w:eastAsia="仿宋"/>
          <w:color w:val="auto"/>
          <w:sz w:val="30"/>
          <w:szCs w:val="30"/>
        </w:rPr>
      </w:pPr>
    </w:p>
    <w:tbl>
      <w:tblPr>
        <w:tblStyle w:val="7"/>
        <w:tblW w:w="14983" w:type="dxa"/>
        <w:jc w:val="center"/>
        <w:tblLayout w:type="fixed"/>
        <w:tblCellMar>
          <w:top w:w="0" w:type="dxa"/>
          <w:left w:w="108" w:type="dxa"/>
          <w:bottom w:w="0" w:type="dxa"/>
          <w:right w:w="108" w:type="dxa"/>
        </w:tblCellMar>
      </w:tblPr>
      <w:tblGrid>
        <w:gridCol w:w="879"/>
        <w:gridCol w:w="974"/>
        <w:gridCol w:w="22"/>
        <w:gridCol w:w="553"/>
        <w:gridCol w:w="618"/>
        <w:gridCol w:w="1401"/>
        <w:gridCol w:w="119"/>
        <w:gridCol w:w="1478"/>
        <w:gridCol w:w="1001"/>
        <w:gridCol w:w="278"/>
        <w:gridCol w:w="591"/>
        <w:gridCol w:w="1293"/>
        <w:gridCol w:w="310"/>
        <w:gridCol w:w="1035"/>
        <w:gridCol w:w="607"/>
        <w:gridCol w:w="410"/>
        <w:gridCol w:w="778"/>
        <w:gridCol w:w="1233"/>
        <w:gridCol w:w="353"/>
        <w:gridCol w:w="722"/>
        <w:gridCol w:w="328"/>
      </w:tblGrid>
      <w:tr w14:paraId="74CDCBAB">
        <w:tblPrEx>
          <w:tblCellMar>
            <w:top w:w="0" w:type="dxa"/>
            <w:left w:w="108" w:type="dxa"/>
            <w:bottom w:w="0" w:type="dxa"/>
            <w:right w:w="108" w:type="dxa"/>
          </w:tblCellMar>
        </w:tblPrEx>
        <w:trPr>
          <w:gridAfter w:val="3"/>
          <w:wAfter w:w="1403" w:type="dxa"/>
          <w:cantSplit/>
          <w:trHeight w:val="442" w:hRule="exact"/>
          <w:jc w:val="center"/>
        </w:trPr>
        <w:tc>
          <w:tcPr>
            <w:tcW w:w="13580" w:type="dxa"/>
            <w:gridSpan w:val="18"/>
            <w:tcBorders>
              <w:top w:val="nil"/>
              <w:left w:val="nil"/>
              <w:bottom w:val="nil"/>
              <w:right w:val="nil"/>
            </w:tcBorders>
            <w:shd w:val="clear" w:color="auto" w:fill="auto"/>
          </w:tcPr>
          <w:p w14:paraId="7521BE67">
            <w:pPr>
              <w:widowControl/>
              <w:jc w:val="center"/>
              <w:textAlignment w:val="center"/>
              <w:rPr>
                <w:rFonts w:ascii="华文中宋" w:hAnsi="华文中宋" w:eastAsia="华文中宋" w:cs="华文中宋"/>
                <w:color w:val="auto"/>
                <w:sz w:val="22"/>
                <w:szCs w:val="22"/>
              </w:rPr>
            </w:pPr>
            <w:r>
              <w:rPr>
                <w:rFonts w:ascii="华文中宋" w:hAnsi="华文中宋" w:eastAsia="华文中宋" w:cs="华文中宋"/>
                <w:color w:val="auto"/>
                <w:kern w:val="0"/>
                <w:sz w:val="22"/>
                <w:szCs w:val="22"/>
                <w:lang w:bidi="ar"/>
              </w:rPr>
              <w:t>财政拨款收入支出决算总表</w:t>
            </w:r>
          </w:p>
        </w:tc>
      </w:tr>
      <w:tr w14:paraId="1D9BA55C">
        <w:tblPrEx>
          <w:tblCellMar>
            <w:top w:w="0" w:type="dxa"/>
            <w:left w:w="108" w:type="dxa"/>
            <w:bottom w:w="0" w:type="dxa"/>
            <w:right w:w="108" w:type="dxa"/>
          </w:tblCellMar>
        </w:tblPrEx>
        <w:trPr>
          <w:gridAfter w:val="3"/>
          <w:wAfter w:w="1403" w:type="dxa"/>
          <w:cantSplit/>
          <w:trHeight w:val="253" w:hRule="exact"/>
          <w:jc w:val="center"/>
        </w:trPr>
        <w:tc>
          <w:tcPr>
            <w:tcW w:w="2428" w:type="dxa"/>
            <w:gridSpan w:val="4"/>
            <w:tcBorders>
              <w:top w:val="nil"/>
              <w:left w:val="nil"/>
              <w:bottom w:val="nil"/>
              <w:right w:val="nil"/>
            </w:tcBorders>
            <w:shd w:val="clear" w:color="auto" w:fill="auto"/>
            <w:vAlign w:val="center"/>
          </w:tcPr>
          <w:p w14:paraId="5F1E0493">
            <w:pPr>
              <w:jc w:val="right"/>
              <w:rPr>
                <w:rFonts w:ascii="宋体" w:hAnsi="宋体" w:cs="宋体"/>
                <w:color w:val="auto"/>
                <w:sz w:val="18"/>
                <w:szCs w:val="18"/>
              </w:rPr>
            </w:pPr>
          </w:p>
        </w:tc>
        <w:tc>
          <w:tcPr>
            <w:tcW w:w="618" w:type="dxa"/>
            <w:tcBorders>
              <w:top w:val="nil"/>
              <w:left w:val="nil"/>
              <w:bottom w:val="nil"/>
              <w:right w:val="nil"/>
            </w:tcBorders>
            <w:shd w:val="clear" w:color="auto" w:fill="auto"/>
            <w:vAlign w:val="center"/>
          </w:tcPr>
          <w:p w14:paraId="2C8FE0C8">
            <w:pPr>
              <w:jc w:val="right"/>
              <w:rPr>
                <w:rFonts w:ascii="宋体" w:hAnsi="宋体" w:cs="宋体"/>
                <w:color w:val="auto"/>
                <w:sz w:val="18"/>
                <w:szCs w:val="18"/>
              </w:rPr>
            </w:pPr>
          </w:p>
        </w:tc>
        <w:tc>
          <w:tcPr>
            <w:tcW w:w="1401" w:type="dxa"/>
            <w:tcBorders>
              <w:top w:val="nil"/>
              <w:left w:val="nil"/>
              <w:bottom w:val="nil"/>
              <w:right w:val="nil"/>
            </w:tcBorders>
            <w:shd w:val="clear" w:color="auto" w:fill="auto"/>
            <w:vAlign w:val="center"/>
          </w:tcPr>
          <w:p w14:paraId="17C6B766">
            <w:pPr>
              <w:jc w:val="right"/>
              <w:rPr>
                <w:rFonts w:ascii="宋体" w:hAnsi="宋体" w:cs="宋体"/>
                <w:color w:val="auto"/>
                <w:sz w:val="18"/>
                <w:szCs w:val="18"/>
              </w:rPr>
            </w:pPr>
          </w:p>
        </w:tc>
        <w:tc>
          <w:tcPr>
            <w:tcW w:w="2876" w:type="dxa"/>
            <w:gridSpan w:val="4"/>
            <w:tcBorders>
              <w:top w:val="nil"/>
              <w:left w:val="nil"/>
              <w:bottom w:val="nil"/>
              <w:right w:val="nil"/>
            </w:tcBorders>
            <w:shd w:val="clear" w:color="auto" w:fill="auto"/>
            <w:vAlign w:val="center"/>
          </w:tcPr>
          <w:p w14:paraId="2C81F2E5">
            <w:pPr>
              <w:jc w:val="right"/>
              <w:rPr>
                <w:rFonts w:ascii="宋体" w:hAnsi="宋体" w:cs="宋体"/>
                <w:color w:val="auto"/>
                <w:sz w:val="18"/>
                <w:szCs w:val="18"/>
              </w:rPr>
            </w:pPr>
          </w:p>
        </w:tc>
        <w:tc>
          <w:tcPr>
            <w:tcW w:w="591" w:type="dxa"/>
            <w:tcBorders>
              <w:top w:val="nil"/>
              <w:left w:val="nil"/>
              <w:bottom w:val="nil"/>
              <w:right w:val="nil"/>
            </w:tcBorders>
            <w:shd w:val="clear" w:color="auto" w:fill="auto"/>
            <w:vAlign w:val="center"/>
          </w:tcPr>
          <w:p w14:paraId="4CF5F5E3">
            <w:pPr>
              <w:jc w:val="right"/>
              <w:rPr>
                <w:rFonts w:ascii="宋体" w:hAnsi="宋体" w:cs="宋体"/>
                <w:color w:val="auto"/>
                <w:sz w:val="18"/>
                <w:szCs w:val="18"/>
              </w:rPr>
            </w:pPr>
          </w:p>
        </w:tc>
        <w:tc>
          <w:tcPr>
            <w:tcW w:w="1603" w:type="dxa"/>
            <w:gridSpan w:val="2"/>
            <w:tcBorders>
              <w:top w:val="nil"/>
              <w:left w:val="nil"/>
              <w:bottom w:val="nil"/>
              <w:right w:val="nil"/>
            </w:tcBorders>
            <w:shd w:val="clear" w:color="auto" w:fill="auto"/>
            <w:vAlign w:val="center"/>
          </w:tcPr>
          <w:p w14:paraId="79A46634">
            <w:pPr>
              <w:jc w:val="right"/>
              <w:rPr>
                <w:rFonts w:ascii="宋体" w:hAnsi="宋体" w:cs="宋体"/>
                <w:color w:val="auto"/>
                <w:sz w:val="18"/>
                <w:szCs w:val="18"/>
              </w:rPr>
            </w:pPr>
          </w:p>
        </w:tc>
        <w:tc>
          <w:tcPr>
            <w:tcW w:w="1642" w:type="dxa"/>
            <w:gridSpan w:val="2"/>
            <w:tcBorders>
              <w:top w:val="nil"/>
              <w:left w:val="nil"/>
              <w:bottom w:val="nil"/>
              <w:right w:val="nil"/>
            </w:tcBorders>
            <w:shd w:val="clear" w:color="auto" w:fill="auto"/>
            <w:vAlign w:val="center"/>
          </w:tcPr>
          <w:p w14:paraId="68114784">
            <w:pPr>
              <w:jc w:val="right"/>
              <w:rPr>
                <w:rFonts w:ascii="宋体" w:hAnsi="宋体" w:cs="宋体"/>
                <w:color w:val="auto"/>
                <w:sz w:val="18"/>
                <w:szCs w:val="18"/>
              </w:rPr>
            </w:pPr>
          </w:p>
        </w:tc>
        <w:tc>
          <w:tcPr>
            <w:tcW w:w="1188" w:type="dxa"/>
            <w:gridSpan w:val="2"/>
            <w:tcBorders>
              <w:top w:val="nil"/>
              <w:left w:val="nil"/>
              <w:bottom w:val="nil"/>
              <w:right w:val="nil"/>
            </w:tcBorders>
            <w:shd w:val="clear" w:color="auto" w:fill="auto"/>
            <w:vAlign w:val="center"/>
          </w:tcPr>
          <w:p w14:paraId="0582D1E3">
            <w:pPr>
              <w:jc w:val="right"/>
              <w:rPr>
                <w:rFonts w:ascii="宋体" w:hAnsi="宋体" w:cs="宋体"/>
                <w:color w:val="auto"/>
                <w:sz w:val="18"/>
                <w:szCs w:val="18"/>
              </w:rPr>
            </w:pPr>
          </w:p>
        </w:tc>
        <w:tc>
          <w:tcPr>
            <w:tcW w:w="1233" w:type="dxa"/>
            <w:tcBorders>
              <w:top w:val="nil"/>
              <w:left w:val="nil"/>
              <w:bottom w:val="nil"/>
              <w:right w:val="nil"/>
            </w:tcBorders>
            <w:shd w:val="clear" w:color="auto" w:fill="auto"/>
            <w:vAlign w:val="center"/>
          </w:tcPr>
          <w:p w14:paraId="49DCA96D">
            <w:pPr>
              <w:widowControl/>
              <w:jc w:val="right"/>
              <w:textAlignment w:val="center"/>
              <w:rPr>
                <w:rFonts w:ascii="宋体" w:hAnsi="宋体" w:cs="宋体"/>
                <w:color w:val="auto"/>
                <w:sz w:val="18"/>
                <w:szCs w:val="18"/>
              </w:rPr>
            </w:pPr>
            <w:r>
              <w:rPr>
                <w:rFonts w:hint="eastAsia" w:ascii="宋体" w:hAnsi="宋体" w:cs="宋体"/>
                <w:color w:val="auto"/>
                <w:kern w:val="0"/>
                <w:sz w:val="18"/>
                <w:szCs w:val="18"/>
                <w:lang w:bidi="ar"/>
              </w:rPr>
              <w:t>公开04表</w:t>
            </w:r>
          </w:p>
        </w:tc>
      </w:tr>
      <w:tr w14:paraId="17A62AE0">
        <w:tblPrEx>
          <w:tblCellMar>
            <w:top w:w="0" w:type="dxa"/>
            <w:left w:w="108" w:type="dxa"/>
            <w:bottom w:w="0" w:type="dxa"/>
            <w:right w:w="108" w:type="dxa"/>
          </w:tblCellMar>
        </w:tblPrEx>
        <w:trPr>
          <w:gridAfter w:val="3"/>
          <w:wAfter w:w="1403" w:type="dxa"/>
          <w:cantSplit/>
          <w:trHeight w:val="253" w:hRule="exact"/>
          <w:jc w:val="center"/>
        </w:trPr>
        <w:tc>
          <w:tcPr>
            <w:tcW w:w="4447" w:type="dxa"/>
            <w:gridSpan w:val="6"/>
            <w:tcBorders>
              <w:top w:val="nil"/>
              <w:left w:val="nil"/>
              <w:bottom w:val="nil"/>
              <w:right w:val="nil"/>
            </w:tcBorders>
            <w:shd w:val="clear" w:color="auto" w:fill="auto"/>
            <w:vAlign w:val="bottom"/>
          </w:tcPr>
          <w:p w14:paraId="78DB1168">
            <w:pPr>
              <w:jc w:val="left"/>
              <w:rPr>
                <w:rFonts w:ascii="宋体" w:hAnsi="宋体" w:cs="宋体"/>
                <w:color w:val="auto"/>
                <w:sz w:val="18"/>
                <w:szCs w:val="18"/>
              </w:rPr>
            </w:pPr>
            <w:r>
              <w:rPr>
                <w:rFonts w:hint="eastAsia" w:ascii="宋体" w:hAnsi="宋体" w:cs="宋体"/>
                <w:color w:val="auto"/>
                <w:kern w:val="0"/>
                <w:sz w:val="18"/>
                <w:szCs w:val="18"/>
                <w:lang w:eastAsia="zh-CN" w:bidi="ar"/>
              </w:rPr>
              <w:t>单位</w:t>
            </w:r>
            <w:r>
              <w:rPr>
                <w:rFonts w:hint="eastAsia" w:ascii="宋体" w:hAnsi="宋体" w:cs="宋体"/>
                <w:color w:val="auto"/>
                <w:kern w:val="0"/>
                <w:sz w:val="18"/>
                <w:szCs w:val="18"/>
                <w:lang w:bidi="ar"/>
              </w:rPr>
              <w:t>：宝鸡市渭滨区交通运输局（本级）</w:t>
            </w:r>
          </w:p>
        </w:tc>
        <w:tc>
          <w:tcPr>
            <w:tcW w:w="2876" w:type="dxa"/>
            <w:gridSpan w:val="4"/>
            <w:tcBorders>
              <w:top w:val="nil"/>
              <w:left w:val="nil"/>
              <w:bottom w:val="nil"/>
              <w:right w:val="nil"/>
            </w:tcBorders>
            <w:shd w:val="clear" w:color="auto" w:fill="auto"/>
            <w:vAlign w:val="center"/>
          </w:tcPr>
          <w:p w14:paraId="0442D332">
            <w:pPr>
              <w:jc w:val="right"/>
              <w:rPr>
                <w:rFonts w:ascii="宋体" w:hAnsi="宋体" w:cs="宋体"/>
                <w:color w:val="auto"/>
                <w:sz w:val="18"/>
                <w:szCs w:val="18"/>
              </w:rPr>
            </w:pPr>
          </w:p>
        </w:tc>
        <w:tc>
          <w:tcPr>
            <w:tcW w:w="591" w:type="dxa"/>
            <w:tcBorders>
              <w:top w:val="nil"/>
              <w:left w:val="nil"/>
              <w:bottom w:val="nil"/>
              <w:right w:val="nil"/>
            </w:tcBorders>
            <w:shd w:val="clear" w:color="auto" w:fill="auto"/>
            <w:vAlign w:val="center"/>
          </w:tcPr>
          <w:p w14:paraId="060C845B">
            <w:pPr>
              <w:jc w:val="right"/>
              <w:rPr>
                <w:rFonts w:ascii="宋体" w:hAnsi="宋体" w:cs="宋体"/>
                <w:color w:val="auto"/>
                <w:sz w:val="18"/>
                <w:szCs w:val="18"/>
              </w:rPr>
            </w:pPr>
          </w:p>
        </w:tc>
        <w:tc>
          <w:tcPr>
            <w:tcW w:w="1603" w:type="dxa"/>
            <w:gridSpan w:val="2"/>
            <w:tcBorders>
              <w:top w:val="nil"/>
              <w:left w:val="nil"/>
              <w:bottom w:val="nil"/>
              <w:right w:val="nil"/>
            </w:tcBorders>
            <w:shd w:val="clear" w:color="auto" w:fill="auto"/>
            <w:vAlign w:val="center"/>
          </w:tcPr>
          <w:p w14:paraId="0590B5EA">
            <w:pPr>
              <w:jc w:val="right"/>
              <w:rPr>
                <w:rFonts w:ascii="宋体" w:hAnsi="宋体" w:cs="宋体"/>
                <w:color w:val="auto"/>
                <w:sz w:val="18"/>
                <w:szCs w:val="18"/>
              </w:rPr>
            </w:pPr>
          </w:p>
        </w:tc>
        <w:tc>
          <w:tcPr>
            <w:tcW w:w="1642" w:type="dxa"/>
            <w:gridSpan w:val="2"/>
            <w:tcBorders>
              <w:top w:val="nil"/>
              <w:left w:val="nil"/>
              <w:bottom w:val="nil"/>
              <w:right w:val="nil"/>
            </w:tcBorders>
            <w:shd w:val="clear" w:color="auto" w:fill="auto"/>
            <w:vAlign w:val="center"/>
          </w:tcPr>
          <w:p w14:paraId="034931F0">
            <w:pPr>
              <w:jc w:val="right"/>
              <w:rPr>
                <w:rFonts w:ascii="宋体" w:hAnsi="宋体" w:cs="宋体"/>
                <w:color w:val="auto"/>
                <w:sz w:val="18"/>
                <w:szCs w:val="18"/>
              </w:rPr>
            </w:pPr>
          </w:p>
        </w:tc>
        <w:tc>
          <w:tcPr>
            <w:tcW w:w="1188" w:type="dxa"/>
            <w:gridSpan w:val="2"/>
            <w:tcBorders>
              <w:top w:val="nil"/>
              <w:left w:val="nil"/>
              <w:bottom w:val="nil"/>
              <w:right w:val="nil"/>
            </w:tcBorders>
            <w:shd w:val="clear" w:color="auto" w:fill="auto"/>
            <w:vAlign w:val="center"/>
          </w:tcPr>
          <w:p w14:paraId="4D97A492">
            <w:pPr>
              <w:jc w:val="right"/>
              <w:rPr>
                <w:rFonts w:ascii="宋体" w:hAnsi="宋体" w:cs="宋体"/>
                <w:color w:val="auto"/>
                <w:sz w:val="18"/>
                <w:szCs w:val="18"/>
              </w:rPr>
            </w:pPr>
          </w:p>
        </w:tc>
        <w:tc>
          <w:tcPr>
            <w:tcW w:w="1233" w:type="dxa"/>
            <w:tcBorders>
              <w:top w:val="nil"/>
              <w:left w:val="nil"/>
              <w:bottom w:val="nil"/>
              <w:right w:val="nil"/>
            </w:tcBorders>
            <w:shd w:val="clear" w:color="auto" w:fill="auto"/>
            <w:vAlign w:val="center"/>
          </w:tcPr>
          <w:p w14:paraId="45DF9F71">
            <w:pPr>
              <w:widowControl/>
              <w:jc w:val="right"/>
              <w:textAlignment w:val="center"/>
              <w:rPr>
                <w:rFonts w:ascii="宋体" w:hAnsi="宋体" w:cs="宋体"/>
                <w:color w:val="auto"/>
                <w:sz w:val="18"/>
                <w:szCs w:val="18"/>
              </w:rPr>
            </w:pPr>
            <w:r>
              <w:rPr>
                <w:rFonts w:hint="eastAsia" w:ascii="宋体" w:hAnsi="宋体" w:cs="宋体"/>
                <w:color w:val="auto"/>
                <w:kern w:val="0"/>
                <w:sz w:val="18"/>
                <w:szCs w:val="18"/>
                <w:lang w:bidi="ar"/>
              </w:rPr>
              <w:t>单位：万元</w:t>
            </w:r>
          </w:p>
        </w:tc>
      </w:tr>
      <w:tr w14:paraId="122D2B90">
        <w:tblPrEx>
          <w:tblCellMar>
            <w:top w:w="0" w:type="dxa"/>
            <w:left w:w="108" w:type="dxa"/>
            <w:bottom w:w="0" w:type="dxa"/>
            <w:right w:w="108" w:type="dxa"/>
          </w:tblCellMar>
        </w:tblPrEx>
        <w:trPr>
          <w:gridAfter w:val="3"/>
          <w:wAfter w:w="1403" w:type="dxa"/>
          <w:cantSplit/>
          <w:trHeight w:val="253" w:hRule="exact"/>
          <w:jc w:val="center"/>
        </w:trPr>
        <w:tc>
          <w:tcPr>
            <w:tcW w:w="44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C3E6D6C">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收  入</w:t>
            </w:r>
          </w:p>
        </w:tc>
        <w:tc>
          <w:tcPr>
            <w:tcW w:w="913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6182289">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支  出</w:t>
            </w:r>
          </w:p>
        </w:tc>
      </w:tr>
      <w:tr w14:paraId="7663FA1E">
        <w:tblPrEx>
          <w:tblCellMar>
            <w:top w:w="0" w:type="dxa"/>
            <w:left w:w="108" w:type="dxa"/>
            <w:bottom w:w="0" w:type="dxa"/>
            <w:right w:w="108" w:type="dxa"/>
          </w:tblCellMar>
        </w:tblPrEx>
        <w:trPr>
          <w:gridAfter w:val="3"/>
          <w:wAfter w:w="1403" w:type="dxa"/>
          <w:cantSplit/>
          <w:trHeight w:val="622" w:hRule="exact"/>
          <w:jc w:val="center"/>
        </w:trPr>
        <w:tc>
          <w:tcPr>
            <w:tcW w:w="24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6534E8">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    目</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F113">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行次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89D7">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金额</w:t>
            </w:r>
          </w:p>
        </w:tc>
        <w:tc>
          <w:tcPr>
            <w:tcW w:w="28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9CB531">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    目</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8E49">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行次</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78641A">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合计</w:t>
            </w:r>
          </w:p>
        </w:tc>
        <w:tc>
          <w:tcPr>
            <w:tcW w:w="1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45D874">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一般公共预算财政拨款</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1E540">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政府性基金预算财政拨款</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2E2C">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国有资本经营预算财政拨款</w:t>
            </w:r>
          </w:p>
        </w:tc>
      </w:tr>
      <w:tr w14:paraId="252BB61F">
        <w:tblPrEx>
          <w:tblCellMar>
            <w:top w:w="0" w:type="dxa"/>
            <w:left w:w="108" w:type="dxa"/>
            <w:bottom w:w="0" w:type="dxa"/>
            <w:right w:w="108" w:type="dxa"/>
          </w:tblCellMar>
        </w:tblPrEx>
        <w:trPr>
          <w:gridAfter w:val="3"/>
          <w:wAfter w:w="1403" w:type="dxa"/>
          <w:cantSplit/>
          <w:trHeight w:val="253" w:hRule="exact"/>
          <w:jc w:val="center"/>
        </w:trPr>
        <w:tc>
          <w:tcPr>
            <w:tcW w:w="24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21F080">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栏    次</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05FA">
            <w:pPr>
              <w:jc w:val="center"/>
              <w:rPr>
                <w:rFonts w:ascii="宋体" w:hAnsi="宋体" w:cs="宋体"/>
                <w:color w:val="auto"/>
                <w:sz w:val="18"/>
                <w:szCs w:val="18"/>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46AA">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28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1DB346">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栏    次</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EB40">
            <w:pPr>
              <w:jc w:val="center"/>
              <w:rPr>
                <w:rFonts w:ascii="宋体" w:hAnsi="宋体" w:cs="宋体"/>
                <w:color w:val="auto"/>
                <w:sz w:val="18"/>
                <w:szCs w:val="18"/>
              </w:rPr>
            </w:pP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A30D3E">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1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284B2">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81AD7E">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3F60">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w:t>
            </w:r>
          </w:p>
        </w:tc>
      </w:tr>
      <w:tr w14:paraId="531C4E79">
        <w:tblPrEx>
          <w:tblCellMar>
            <w:top w:w="0" w:type="dxa"/>
            <w:left w:w="108" w:type="dxa"/>
            <w:bottom w:w="0" w:type="dxa"/>
            <w:right w:w="108" w:type="dxa"/>
          </w:tblCellMar>
        </w:tblPrEx>
        <w:trPr>
          <w:gridAfter w:val="3"/>
          <w:wAfter w:w="1403" w:type="dxa"/>
          <w:cantSplit/>
          <w:trHeight w:val="253" w:hRule="exact"/>
          <w:jc w:val="center"/>
        </w:trPr>
        <w:tc>
          <w:tcPr>
            <w:tcW w:w="24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B6C7FE">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一、一般公共预算财政拨款</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249B">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B3BA">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4,606.01</w:t>
            </w:r>
          </w:p>
        </w:tc>
        <w:tc>
          <w:tcPr>
            <w:tcW w:w="28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0BE032">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一、一般公共服务支出</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E62F">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33</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325E6">
            <w:pPr>
              <w:jc w:val="center"/>
              <w:rPr>
                <w:rFonts w:hint="eastAsia" w:ascii="宋体" w:hAnsi="宋体" w:eastAsia="宋体" w:cs="宋体"/>
                <w:color w:val="auto"/>
                <w:sz w:val="18"/>
                <w:szCs w:val="18"/>
                <w:lang w:val="en-US" w:eastAsia="zh-CN"/>
              </w:rPr>
            </w:pPr>
          </w:p>
        </w:tc>
        <w:tc>
          <w:tcPr>
            <w:tcW w:w="1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299DC8">
            <w:pPr>
              <w:jc w:val="center"/>
              <w:rPr>
                <w:rFonts w:hint="eastAsia" w:ascii="宋体" w:hAnsi="宋体" w:eastAsia="宋体" w:cs="宋体"/>
                <w:color w:val="auto"/>
                <w:sz w:val="18"/>
                <w:szCs w:val="18"/>
                <w:lang w:val="en-US" w:eastAsia="zh-CN"/>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855E47">
            <w:pPr>
              <w:jc w:val="center"/>
              <w:rPr>
                <w:rFonts w:ascii="宋体" w:hAnsi="宋体" w:cs="宋体"/>
                <w:color w:val="auto"/>
                <w:sz w:val="18"/>
                <w:szCs w:val="18"/>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B98E">
            <w:pPr>
              <w:jc w:val="right"/>
              <w:rPr>
                <w:rFonts w:ascii="宋体" w:hAnsi="宋体" w:cs="宋体"/>
                <w:color w:val="auto"/>
                <w:sz w:val="18"/>
                <w:szCs w:val="18"/>
              </w:rPr>
            </w:pPr>
          </w:p>
        </w:tc>
      </w:tr>
      <w:tr w14:paraId="2EE1DD1F">
        <w:tblPrEx>
          <w:tblCellMar>
            <w:top w:w="0" w:type="dxa"/>
            <w:left w:w="108" w:type="dxa"/>
            <w:bottom w:w="0" w:type="dxa"/>
            <w:right w:w="108" w:type="dxa"/>
          </w:tblCellMar>
        </w:tblPrEx>
        <w:trPr>
          <w:gridAfter w:val="3"/>
          <w:wAfter w:w="1403" w:type="dxa"/>
          <w:cantSplit/>
          <w:trHeight w:val="253" w:hRule="exact"/>
          <w:jc w:val="center"/>
        </w:trPr>
        <w:tc>
          <w:tcPr>
            <w:tcW w:w="24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82BD19">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二、政府性基金预算财政拨款</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FFCD">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A649">
            <w:pPr>
              <w:jc w:val="center"/>
              <w:rPr>
                <w:rFonts w:hint="eastAsia" w:ascii="宋体" w:hAnsi="宋体" w:eastAsia="宋体" w:cs="宋体"/>
                <w:color w:val="auto"/>
                <w:sz w:val="18"/>
                <w:szCs w:val="18"/>
                <w:lang w:val="en-US" w:eastAsia="zh-CN"/>
              </w:rPr>
            </w:pPr>
          </w:p>
        </w:tc>
        <w:tc>
          <w:tcPr>
            <w:tcW w:w="28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3630A0">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二、外交支出</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0262">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34</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709D80">
            <w:pPr>
              <w:jc w:val="center"/>
              <w:rPr>
                <w:rFonts w:hint="eastAsia" w:ascii="宋体" w:hAnsi="宋体" w:eastAsia="宋体" w:cs="宋体"/>
                <w:color w:val="auto"/>
                <w:sz w:val="18"/>
                <w:szCs w:val="18"/>
                <w:lang w:val="en-US" w:eastAsia="zh-CN"/>
              </w:rPr>
            </w:pPr>
          </w:p>
        </w:tc>
        <w:tc>
          <w:tcPr>
            <w:tcW w:w="1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D91C7">
            <w:pPr>
              <w:jc w:val="center"/>
              <w:rPr>
                <w:rFonts w:hint="eastAsia" w:ascii="宋体" w:hAnsi="宋体" w:eastAsia="宋体" w:cs="宋体"/>
                <w:color w:val="auto"/>
                <w:sz w:val="18"/>
                <w:szCs w:val="18"/>
                <w:lang w:val="en-US" w:eastAsia="zh-CN"/>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C913F">
            <w:pPr>
              <w:jc w:val="center"/>
              <w:rPr>
                <w:rFonts w:ascii="宋体" w:hAnsi="宋体" w:cs="宋体"/>
                <w:color w:val="auto"/>
                <w:sz w:val="18"/>
                <w:szCs w:val="18"/>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4020">
            <w:pPr>
              <w:jc w:val="right"/>
              <w:rPr>
                <w:rFonts w:ascii="宋体" w:hAnsi="宋体" w:cs="宋体"/>
                <w:color w:val="auto"/>
                <w:sz w:val="18"/>
                <w:szCs w:val="18"/>
              </w:rPr>
            </w:pPr>
          </w:p>
        </w:tc>
      </w:tr>
      <w:tr w14:paraId="4A4E9B3E">
        <w:tblPrEx>
          <w:tblCellMar>
            <w:top w:w="0" w:type="dxa"/>
            <w:left w:w="108" w:type="dxa"/>
            <w:bottom w:w="0" w:type="dxa"/>
            <w:right w:w="108" w:type="dxa"/>
          </w:tblCellMar>
        </w:tblPrEx>
        <w:trPr>
          <w:gridAfter w:val="3"/>
          <w:wAfter w:w="1403" w:type="dxa"/>
          <w:cantSplit/>
          <w:trHeight w:val="253" w:hRule="exact"/>
          <w:jc w:val="center"/>
        </w:trPr>
        <w:tc>
          <w:tcPr>
            <w:tcW w:w="24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9A283F">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三、国有资本经营财政拨款</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1059">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645D">
            <w:pPr>
              <w:jc w:val="center"/>
              <w:rPr>
                <w:rFonts w:hint="eastAsia" w:ascii="宋体" w:hAnsi="宋体" w:eastAsia="宋体" w:cs="宋体"/>
                <w:color w:val="auto"/>
                <w:sz w:val="18"/>
                <w:szCs w:val="18"/>
                <w:lang w:val="en-US" w:eastAsia="zh-CN"/>
              </w:rPr>
            </w:pPr>
          </w:p>
        </w:tc>
        <w:tc>
          <w:tcPr>
            <w:tcW w:w="28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54CDA8">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三、国防支出</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CD2F">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35</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A42EE">
            <w:pPr>
              <w:jc w:val="center"/>
              <w:rPr>
                <w:rFonts w:hint="eastAsia" w:ascii="宋体" w:hAnsi="宋体" w:eastAsia="宋体" w:cs="宋体"/>
                <w:color w:val="auto"/>
                <w:sz w:val="18"/>
                <w:szCs w:val="18"/>
                <w:lang w:val="en-US" w:eastAsia="zh-CN"/>
              </w:rPr>
            </w:pPr>
          </w:p>
        </w:tc>
        <w:tc>
          <w:tcPr>
            <w:tcW w:w="1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4FF004">
            <w:pPr>
              <w:jc w:val="center"/>
              <w:rPr>
                <w:rFonts w:hint="eastAsia" w:ascii="宋体" w:hAnsi="宋体" w:eastAsia="宋体" w:cs="宋体"/>
                <w:color w:val="auto"/>
                <w:sz w:val="18"/>
                <w:szCs w:val="18"/>
                <w:lang w:val="en-US" w:eastAsia="zh-CN"/>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D87C6">
            <w:pPr>
              <w:jc w:val="center"/>
              <w:rPr>
                <w:rFonts w:ascii="宋体" w:hAnsi="宋体" w:cs="宋体"/>
                <w:color w:val="auto"/>
                <w:sz w:val="18"/>
                <w:szCs w:val="18"/>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A446">
            <w:pPr>
              <w:jc w:val="right"/>
              <w:rPr>
                <w:rFonts w:ascii="宋体" w:hAnsi="宋体" w:cs="宋体"/>
                <w:color w:val="auto"/>
                <w:sz w:val="18"/>
                <w:szCs w:val="18"/>
              </w:rPr>
            </w:pPr>
          </w:p>
        </w:tc>
      </w:tr>
      <w:tr w14:paraId="39954D21">
        <w:tblPrEx>
          <w:tblCellMar>
            <w:top w:w="0" w:type="dxa"/>
            <w:left w:w="108" w:type="dxa"/>
            <w:bottom w:w="0" w:type="dxa"/>
            <w:right w:w="108" w:type="dxa"/>
          </w:tblCellMar>
        </w:tblPrEx>
        <w:trPr>
          <w:gridAfter w:val="3"/>
          <w:wAfter w:w="1403" w:type="dxa"/>
          <w:cantSplit/>
          <w:trHeight w:val="253" w:hRule="exact"/>
          <w:jc w:val="center"/>
        </w:trPr>
        <w:tc>
          <w:tcPr>
            <w:tcW w:w="24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D33C2D">
            <w:pPr>
              <w:jc w:val="left"/>
              <w:rPr>
                <w:rFonts w:ascii="宋体" w:hAnsi="宋体" w:cs="宋体"/>
                <w:color w:val="auto"/>
                <w:sz w:val="18"/>
                <w:szCs w:val="18"/>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0719">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8B8D">
            <w:pPr>
              <w:jc w:val="center"/>
              <w:rPr>
                <w:rFonts w:hint="eastAsia" w:ascii="宋体" w:hAnsi="宋体" w:eastAsia="宋体" w:cs="宋体"/>
                <w:color w:val="auto"/>
                <w:sz w:val="18"/>
                <w:szCs w:val="18"/>
                <w:lang w:val="en-US" w:eastAsia="zh-CN"/>
              </w:rPr>
            </w:pPr>
          </w:p>
        </w:tc>
        <w:tc>
          <w:tcPr>
            <w:tcW w:w="28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D8B16B">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四、公共安全支出</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F85F">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36</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86D78">
            <w:pPr>
              <w:jc w:val="center"/>
              <w:rPr>
                <w:rFonts w:hint="eastAsia" w:ascii="宋体" w:hAnsi="宋体" w:eastAsia="宋体" w:cs="宋体"/>
                <w:color w:val="auto"/>
                <w:sz w:val="18"/>
                <w:szCs w:val="18"/>
                <w:lang w:val="en-US" w:eastAsia="zh-CN"/>
              </w:rPr>
            </w:pPr>
          </w:p>
        </w:tc>
        <w:tc>
          <w:tcPr>
            <w:tcW w:w="1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09C462">
            <w:pPr>
              <w:jc w:val="center"/>
              <w:rPr>
                <w:rFonts w:hint="eastAsia" w:ascii="宋体" w:hAnsi="宋体" w:eastAsia="宋体" w:cs="宋体"/>
                <w:color w:val="auto"/>
                <w:sz w:val="18"/>
                <w:szCs w:val="18"/>
                <w:lang w:val="en-US" w:eastAsia="zh-CN"/>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06C487">
            <w:pPr>
              <w:jc w:val="center"/>
              <w:rPr>
                <w:rFonts w:ascii="宋体" w:hAnsi="宋体" w:cs="宋体"/>
                <w:color w:val="auto"/>
                <w:sz w:val="18"/>
                <w:szCs w:val="18"/>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F9AE">
            <w:pPr>
              <w:jc w:val="right"/>
              <w:rPr>
                <w:rFonts w:ascii="宋体" w:hAnsi="宋体" w:cs="宋体"/>
                <w:color w:val="auto"/>
                <w:sz w:val="18"/>
                <w:szCs w:val="18"/>
              </w:rPr>
            </w:pPr>
          </w:p>
        </w:tc>
      </w:tr>
      <w:tr w14:paraId="433B50EA">
        <w:tblPrEx>
          <w:tblCellMar>
            <w:top w:w="0" w:type="dxa"/>
            <w:left w:w="108" w:type="dxa"/>
            <w:bottom w:w="0" w:type="dxa"/>
            <w:right w:w="108" w:type="dxa"/>
          </w:tblCellMar>
        </w:tblPrEx>
        <w:trPr>
          <w:gridAfter w:val="3"/>
          <w:wAfter w:w="1403" w:type="dxa"/>
          <w:cantSplit/>
          <w:trHeight w:val="253" w:hRule="exact"/>
          <w:jc w:val="center"/>
        </w:trPr>
        <w:tc>
          <w:tcPr>
            <w:tcW w:w="24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8CB674">
            <w:pPr>
              <w:jc w:val="left"/>
              <w:rPr>
                <w:rFonts w:ascii="宋体" w:hAnsi="宋体" w:cs="宋体"/>
                <w:color w:val="auto"/>
                <w:sz w:val="18"/>
                <w:szCs w:val="18"/>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A5FC">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048C">
            <w:pPr>
              <w:jc w:val="center"/>
              <w:rPr>
                <w:rFonts w:hint="eastAsia" w:ascii="宋体" w:hAnsi="宋体" w:eastAsia="宋体" w:cs="宋体"/>
                <w:color w:val="auto"/>
                <w:sz w:val="18"/>
                <w:szCs w:val="18"/>
                <w:lang w:val="en-US" w:eastAsia="zh-CN"/>
              </w:rPr>
            </w:pPr>
          </w:p>
        </w:tc>
        <w:tc>
          <w:tcPr>
            <w:tcW w:w="28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192530">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五、教育支出</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9A30">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37</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E41F17">
            <w:pPr>
              <w:jc w:val="center"/>
              <w:rPr>
                <w:rFonts w:hint="eastAsia" w:ascii="宋体" w:hAnsi="宋体" w:eastAsia="宋体" w:cs="宋体"/>
                <w:color w:val="auto"/>
                <w:sz w:val="18"/>
                <w:szCs w:val="18"/>
                <w:lang w:val="en-US" w:eastAsia="zh-CN"/>
              </w:rPr>
            </w:pPr>
          </w:p>
        </w:tc>
        <w:tc>
          <w:tcPr>
            <w:tcW w:w="1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B37F56">
            <w:pPr>
              <w:jc w:val="center"/>
              <w:rPr>
                <w:rFonts w:hint="eastAsia" w:ascii="宋体" w:hAnsi="宋体" w:eastAsia="宋体" w:cs="宋体"/>
                <w:color w:val="auto"/>
                <w:sz w:val="18"/>
                <w:szCs w:val="18"/>
                <w:lang w:val="en-US" w:eastAsia="zh-CN"/>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C281B">
            <w:pPr>
              <w:jc w:val="center"/>
              <w:rPr>
                <w:rFonts w:ascii="宋体" w:hAnsi="宋体" w:cs="宋体"/>
                <w:color w:val="auto"/>
                <w:sz w:val="18"/>
                <w:szCs w:val="18"/>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5AD4">
            <w:pPr>
              <w:jc w:val="right"/>
              <w:rPr>
                <w:rFonts w:ascii="宋体" w:hAnsi="宋体" w:cs="宋体"/>
                <w:color w:val="auto"/>
                <w:sz w:val="18"/>
                <w:szCs w:val="18"/>
              </w:rPr>
            </w:pPr>
          </w:p>
        </w:tc>
      </w:tr>
      <w:tr w14:paraId="429FDA28">
        <w:tblPrEx>
          <w:tblCellMar>
            <w:top w:w="0" w:type="dxa"/>
            <w:left w:w="108" w:type="dxa"/>
            <w:bottom w:w="0" w:type="dxa"/>
            <w:right w:w="108" w:type="dxa"/>
          </w:tblCellMar>
        </w:tblPrEx>
        <w:trPr>
          <w:gridAfter w:val="3"/>
          <w:wAfter w:w="1403" w:type="dxa"/>
          <w:cantSplit/>
          <w:trHeight w:val="253" w:hRule="exact"/>
          <w:jc w:val="center"/>
        </w:trPr>
        <w:tc>
          <w:tcPr>
            <w:tcW w:w="24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9F68F1">
            <w:pPr>
              <w:jc w:val="left"/>
              <w:rPr>
                <w:rFonts w:ascii="宋体" w:hAnsi="宋体" w:cs="宋体"/>
                <w:color w:val="auto"/>
                <w:sz w:val="18"/>
                <w:szCs w:val="18"/>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8793">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9990">
            <w:pPr>
              <w:jc w:val="center"/>
              <w:rPr>
                <w:rFonts w:hint="eastAsia" w:ascii="宋体" w:hAnsi="宋体" w:eastAsia="宋体" w:cs="宋体"/>
                <w:color w:val="auto"/>
                <w:sz w:val="18"/>
                <w:szCs w:val="18"/>
                <w:lang w:val="en-US" w:eastAsia="zh-CN"/>
              </w:rPr>
            </w:pPr>
          </w:p>
        </w:tc>
        <w:tc>
          <w:tcPr>
            <w:tcW w:w="28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756355">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六、科学技术支出</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EB4B">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38</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CA09DD">
            <w:pPr>
              <w:jc w:val="center"/>
              <w:rPr>
                <w:rFonts w:hint="eastAsia" w:ascii="宋体" w:hAnsi="宋体" w:eastAsia="宋体" w:cs="宋体"/>
                <w:color w:val="auto"/>
                <w:sz w:val="18"/>
                <w:szCs w:val="18"/>
                <w:lang w:val="en-US" w:eastAsia="zh-CN"/>
              </w:rPr>
            </w:pPr>
          </w:p>
        </w:tc>
        <w:tc>
          <w:tcPr>
            <w:tcW w:w="1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26104C">
            <w:pPr>
              <w:jc w:val="center"/>
              <w:rPr>
                <w:rFonts w:hint="eastAsia" w:ascii="宋体" w:hAnsi="宋体" w:eastAsia="宋体" w:cs="宋体"/>
                <w:color w:val="auto"/>
                <w:sz w:val="18"/>
                <w:szCs w:val="18"/>
                <w:lang w:val="en-US" w:eastAsia="zh-CN"/>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D6E3B4">
            <w:pPr>
              <w:jc w:val="center"/>
              <w:rPr>
                <w:rFonts w:ascii="宋体" w:hAnsi="宋体" w:cs="宋体"/>
                <w:color w:val="auto"/>
                <w:sz w:val="18"/>
                <w:szCs w:val="18"/>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5A72">
            <w:pPr>
              <w:jc w:val="right"/>
              <w:rPr>
                <w:rFonts w:ascii="宋体" w:hAnsi="宋体" w:cs="宋体"/>
                <w:color w:val="auto"/>
                <w:sz w:val="18"/>
                <w:szCs w:val="18"/>
              </w:rPr>
            </w:pPr>
          </w:p>
        </w:tc>
      </w:tr>
      <w:tr w14:paraId="1B578E11">
        <w:tblPrEx>
          <w:tblCellMar>
            <w:top w:w="0" w:type="dxa"/>
            <w:left w:w="108" w:type="dxa"/>
            <w:bottom w:w="0" w:type="dxa"/>
            <w:right w:w="108" w:type="dxa"/>
          </w:tblCellMar>
        </w:tblPrEx>
        <w:trPr>
          <w:gridAfter w:val="3"/>
          <w:wAfter w:w="1403" w:type="dxa"/>
          <w:cantSplit/>
          <w:trHeight w:val="253" w:hRule="exact"/>
          <w:jc w:val="center"/>
        </w:trPr>
        <w:tc>
          <w:tcPr>
            <w:tcW w:w="24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21E724">
            <w:pPr>
              <w:jc w:val="left"/>
              <w:rPr>
                <w:rFonts w:ascii="宋体" w:hAnsi="宋体" w:cs="宋体"/>
                <w:color w:val="auto"/>
                <w:sz w:val="18"/>
                <w:szCs w:val="18"/>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6E07">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7</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C7D0">
            <w:pPr>
              <w:jc w:val="center"/>
              <w:rPr>
                <w:rFonts w:hint="eastAsia" w:ascii="宋体" w:hAnsi="宋体" w:eastAsia="宋体" w:cs="宋体"/>
                <w:color w:val="auto"/>
                <w:sz w:val="18"/>
                <w:szCs w:val="18"/>
                <w:lang w:val="en-US" w:eastAsia="zh-CN"/>
              </w:rPr>
            </w:pPr>
          </w:p>
        </w:tc>
        <w:tc>
          <w:tcPr>
            <w:tcW w:w="28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E1455B">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七、文化旅游体育与传媒支出</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205E">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39</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78198">
            <w:pPr>
              <w:jc w:val="center"/>
              <w:rPr>
                <w:rFonts w:hint="eastAsia" w:ascii="宋体" w:hAnsi="宋体" w:eastAsia="宋体" w:cs="宋体"/>
                <w:color w:val="auto"/>
                <w:sz w:val="18"/>
                <w:szCs w:val="18"/>
                <w:lang w:val="en-US" w:eastAsia="zh-CN"/>
              </w:rPr>
            </w:pPr>
          </w:p>
        </w:tc>
        <w:tc>
          <w:tcPr>
            <w:tcW w:w="1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97DA2B">
            <w:pPr>
              <w:jc w:val="center"/>
              <w:rPr>
                <w:rFonts w:hint="eastAsia" w:ascii="宋体" w:hAnsi="宋体" w:eastAsia="宋体" w:cs="宋体"/>
                <w:color w:val="auto"/>
                <w:sz w:val="18"/>
                <w:szCs w:val="18"/>
                <w:lang w:val="en-US" w:eastAsia="zh-CN"/>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EEE609">
            <w:pPr>
              <w:jc w:val="center"/>
              <w:rPr>
                <w:rFonts w:ascii="宋体" w:hAnsi="宋体" w:cs="宋体"/>
                <w:color w:val="auto"/>
                <w:sz w:val="18"/>
                <w:szCs w:val="18"/>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D5CE">
            <w:pPr>
              <w:jc w:val="center"/>
              <w:rPr>
                <w:rFonts w:ascii="宋体" w:hAnsi="宋体" w:cs="宋体"/>
                <w:color w:val="auto"/>
                <w:sz w:val="18"/>
                <w:szCs w:val="18"/>
              </w:rPr>
            </w:pPr>
          </w:p>
        </w:tc>
      </w:tr>
      <w:tr w14:paraId="77CE46F2">
        <w:tblPrEx>
          <w:tblCellMar>
            <w:top w:w="0" w:type="dxa"/>
            <w:left w:w="108" w:type="dxa"/>
            <w:bottom w:w="0" w:type="dxa"/>
            <w:right w:w="108" w:type="dxa"/>
          </w:tblCellMar>
        </w:tblPrEx>
        <w:trPr>
          <w:gridAfter w:val="3"/>
          <w:wAfter w:w="1403" w:type="dxa"/>
          <w:cantSplit/>
          <w:trHeight w:val="253" w:hRule="exact"/>
          <w:jc w:val="center"/>
        </w:trPr>
        <w:tc>
          <w:tcPr>
            <w:tcW w:w="24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71C60A">
            <w:pPr>
              <w:jc w:val="left"/>
              <w:rPr>
                <w:rFonts w:ascii="宋体" w:hAnsi="宋体" w:cs="宋体"/>
                <w:color w:val="auto"/>
                <w:sz w:val="18"/>
                <w:szCs w:val="18"/>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40E7">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8</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4021">
            <w:pPr>
              <w:jc w:val="center"/>
              <w:rPr>
                <w:rFonts w:hint="eastAsia" w:ascii="宋体" w:hAnsi="宋体" w:eastAsia="宋体" w:cs="宋体"/>
                <w:color w:val="auto"/>
                <w:sz w:val="18"/>
                <w:szCs w:val="18"/>
                <w:lang w:val="en-US" w:eastAsia="zh-CN"/>
              </w:rPr>
            </w:pPr>
          </w:p>
        </w:tc>
        <w:tc>
          <w:tcPr>
            <w:tcW w:w="28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0B56E9">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八、社会保障和就业支出</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FBF4">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40</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BAE85">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7.78</w:t>
            </w:r>
          </w:p>
        </w:tc>
        <w:tc>
          <w:tcPr>
            <w:tcW w:w="1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0A414E">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7.78</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75EBEB">
            <w:pPr>
              <w:jc w:val="center"/>
              <w:rPr>
                <w:rFonts w:ascii="宋体" w:hAnsi="宋体" w:cs="宋体"/>
                <w:color w:val="auto"/>
                <w:sz w:val="18"/>
                <w:szCs w:val="18"/>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2FC1">
            <w:pPr>
              <w:jc w:val="center"/>
              <w:rPr>
                <w:rFonts w:ascii="宋体" w:hAnsi="宋体" w:cs="宋体"/>
                <w:color w:val="auto"/>
                <w:sz w:val="18"/>
                <w:szCs w:val="18"/>
              </w:rPr>
            </w:pPr>
          </w:p>
        </w:tc>
      </w:tr>
      <w:tr w14:paraId="3F39D543">
        <w:tblPrEx>
          <w:tblCellMar>
            <w:top w:w="0" w:type="dxa"/>
            <w:left w:w="108" w:type="dxa"/>
            <w:bottom w:w="0" w:type="dxa"/>
            <w:right w:w="108" w:type="dxa"/>
          </w:tblCellMar>
        </w:tblPrEx>
        <w:trPr>
          <w:gridAfter w:val="3"/>
          <w:wAfter w:w="1403" w:type="dxa"/>
          <w:cantSplit/>
          <w:trHeight w:val="253" w:hRule="exact"/>
          <w:jc w:val="center"/>
        </w:trPr>
        <w:tc>
          <w:tcPr>
            <w:tcW w:w="24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5C64DC">
            <w:pPr>
              <w:jc w:val="left"/>
              <w:rPr>
                <w:rFonts w:ascii="宋体" w:hAnsi="宋体" w:cs="宋体"/>
                <w:color w:val="auto"/>
                <w:sz w:val="18"/>
                <w:szCs w:val="18"/>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5877">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9</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AE19">
            <w:pPr>
              <w:jc w:val="center"/>
              <w:rPr>
                <w:rFonts w:hint="eastAsia" w:ascii="宋体" w:hAnsi="宋体" w:eastAsia="宋体" w:cs="宋体"/>
                <w:color w:val="auto"/>
                <w:sz w:val="18"/>
                <w:szCs w:val="18"/>
                <w:lang w:val="en-US" w:eastAsia="zh-CN"/>
              </w:rPr>
            </w:pPr>
          </w:p>
        </w:tc>
        <w:tc>
          <w:tcPr>
            <w:tcW w:w="28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9F4D06">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九、卫生健康支出</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BA9B">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41</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C882AB">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3.20</w:t>
            </w:r>
          </w:p>
        </w:tc>
        <w:tc>
          <w:tcPr>
            <w:tcW w:w="1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A052EA">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3.20</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E893A2">
            <w:pPr>
              <w:jc w:val="center"/>
              <w:rPr>
                <w:rFonts w:ascii="宋体" w:hAnsi="宋体" w:cs="宋体"/>
                <w:color w:val="auto"/>
                <w:sz w:val="18"/>
                <w:szCs w:val="18"/>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055F">
            <w:pPr>
              <w:jc w:val="center"/>
              <w:rPr>
                <w:rFonts w:ascii="宋体" w:hAnsi="宋体" w:cs="宋体"/>
                <w:color w:val="auto"/>
                <w:sz w:val="18"/>
                <w:szCs w:val="18"/>
              </w:rPr>
            </w:pPr>
          </w:p>
        </w:tc>
      </w:tr>
      <w:tr w14:paraId="1E259525">
        <w:tblPrEx>
          <w:tblCellMar>
            <w:top w:w="0" w:type="dxa"/>
            <w:left w:w="108" w:type="dxa"/>
            <w:bottom w:w="0" w:type="dxa"/>
            <w:right w:w="108" w:type="dxa"/>
          </w:tblCellMar>
        </w:tblPrEx>
        <w:trPr>
          <w:gridAfter w:val="3"/>
          <w:wAfter w:w="1403" w:type="dxa"/>
          <w:cantSplit/>
          <w:trHeight w:val="253" w:hRule="exact"/>
          <w:jc w:val="center"/>
        </w:trPr>
        <w:tc>
          <w:tcPr>
            <w:tcW w:w="24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470D35">
            <w:pPr>
              <w:jc w:val="left"/>
              <w:rPr>
                <w:rFonts w:ascii="宋体" w:hAnsi="宋体" w:cs="宋体"/>
                <w:color w:val="auto"/>
                <w:sz w:val="18"/>
                <w:szCs w:val="18"/>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29C7">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10</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AFAC">
            <w:pPr>
              <w:jc w:val="center"/>
              <w:rPr>
                <w:rFonts w:hint="eastAsia" w:ascii="宋体" w:hAnsi="宋体" w:eastAsia="宋体" w:cs="宋体"/>
                <w:color w:val="auto"/>
                <w:sz w:val="18"/>
                <w:szCs w:val="18"/>
                <w:lang w:val="en-US" w:eastAsia="zh-CN"/>
              </w:rPr>
            </w:pPr>
          </w:p>
        </w:tc>
        <w:tc>
          <w:tcPr>
            <w:tcW w:w="28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92C98A">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十、节能环保支出</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5F1A">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42</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61A37">
            <w:pPr>
              <w:jc w:val="center"/>
              <w:rPr>
                <w:rFonts w:hint="eastAsia" w:ascii="宋体" w:hAnsi="宋体" w:eastAsia="宋体" w:cs="宋体"/>
                <w:color w:val="auto"/>
                <w:sz w:val="18"/>
                <w:szCs w:val="18"/>
                <w:lang w:val="en-US" w:eastAsia="zh-CN"/>
              </w:rPr>
            </w:pPr>
          </w:p>
        </w:tc>
        <w:tc>
          <w:tcPr>
            <w:tcW w:w="1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23AE37">
            <w:pPr>
              <w:jc w:val="center"/>
              <w:rPr>
                <w:rFonts w:hint="eastAsia" w:ascii="宋体" w:hAnsi="宋体" w:eastAsia="宋体" w:cs="宋体"/>
                <w:color w:val="auto"/>
                <w:sz w:val="18"/>
                <w:szCs w:val="18"/>
                <w:lang w:val="en-US" w:eastAsia="zh-CN"/>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C4A92">
            <w:pPr>
              <w:jc w:val="center"/>
              <w:rPr>
                <w:rFonts w:ascii="宋体" w:hAnsi="宋体" w:cs="宋体"/>
                <w:color w:val="auto"/>
                <w:sz w:val="18"/>
                <w:szCs w:val="18"/>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1605">
            <w:pPr>
              <w:jc w:val="center"/>
              <w:rPr>
                <w:rFonts w:ascii="宋体" w:hAnsi="宋体" w:cs="宋体"/>
                <w:color w:val="auto"/>
                <w:sz w:val="18"/>
                <w:szCs w:val="18"/>
              </w:rPr>
            </w:pPr>
          </w:p>
        </w:tc>
      </w:tr>
      <w:tr w14:paraId="5ACFB98D">
        <w:tblPrEx>
          <w:tblCellMar>
            <w:top w:w="0" w:type="dxa"/>
            <w:left w:w="108" w:type="dxa"/>
            <w:bottom w:w="0" w:type="dxa"/>
            <w:right w:w="108" w:type="dxa"/>
          </w:tblCellMar>
        </w:tblPrEx>
        <w:trPr>
          <w:gridAfter w:val="3"/>
          <w:wAfter w:w="1403" w:type="dxa"/>
          <w:cantSplit/>
          <w:trHeight w:val="253" w:hRule="exact"/>
          <w:jc w:val="center"/>
        </w:trPr>
        <w:tc>
          <w:tcPr>
            <w:tcW w:w="24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B52333">
            <w:pPr>
              <w:jc w:val="left"/>
              <w:rPr>
                <w:rFonts w:ascii="宋体" w:hAnsi="宋体" w:cs="宋体"/>
                <w:color w:val="auto"/>
                <w:sz w:val="18"/>
                <w:szCs w:val="18"/>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2CE8">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11</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BA35">
            <w:pPr>
              <w:jc w:val="center"/>
              <w:rPr>
                <w:rFonts w:hint="eastAsia" w:ascii="宋体" w:hAnsi="宋体" w:eastAsia="宋体" w:cs="宋体"/>
                <w:color w:val="auto"/>
                <w:sz w:val="18"/>
                <w:szCs w:val="18"/>
                <w:lang w:val="en-US" w:eastAsia="zh-CN"/>
              </w:rPr>
            </w:pPr>
          </w:p>
        </w:tc>
        <w:tc>
          <w:tcPr>
            <w:tcW w:w="28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1FE306">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十一、城乡社区支出</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F812">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43</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DAF3BB">
            <w:pPr>
              <w:jc w:val="center"/>
              <w:rPr>
                <w:rFonts w:hint="eastAsia" w:ascii="宋体" w:hAnsi="宋体" w:eastAsia="宋体" w:cs="宋体"/>
                <w:color w:val="auto"/>
                <w:sz w:val="18"/>
                <w:szCs w:val="18"/>
                <w:lang w:val="en-US" w:eastAsia="zh-CN"/>
              </w:rPr>
            </w:pPr>
          </w:p>
        </w:tc>
        <w:tc>
          <w:tcPr>
            <w:tcW w:w="1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FE8C2">
            <w:pPr>
              <w:jc w:val="center"/>
              <w:rPr>
                <w:rFonts w:hint="eastAsia" w:ascii="宋体" w:hAnsi="宋体" w:eastAsia="宋体" w:cs="宋体"/>
                <w:color w:val="auto"/>
                <w:sz w:val="18"/>
                <w:szCs w:val="18"/>
                <w:lang w:val="en-US" w:eastAsia="zh-CN"/>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E684FE">
            <w:pPr>
              <w:jc w:val="center"/>
              <w:rPr>
                <w:rFonts w:ascii="宋体" w:hAnsi="宋体" w:cs="宋体"/>
                <w:color w:val="auto"/>
                <w:sz w:val="18"/>
                <w:szCs w:val="18"/>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E782">
            <w:pPr>
              <w:jc w:val="center"/>
              <w:rPr>
                <w:rFonts w:ascii="宋体" w:hAnsi="宋体" w:cs="宋体"/>
                <w:color w:val="auto"/>
                <w:sz w:val="18"/>
                <w:szCs w:val="18"/>
              </w:rPr>
            </w:pPr>
          </w:p>
        </w:tc>
      </w:tr>
      <w:tr w14:paraId="64DE9A7F">
        <w:tblPrEx>
          <w:tblCellMar>
            <w:top w:w="0" w:type="dxa"/>
            <w:left w:w="108" w:type="dxa"/>
            <w:bottom w:w="0" w:type="dxa"/>
            <w:right w:w="108" w:type="dxa"/>
          </w:tblCellMar>
        </w:tblPrEx>
        <w:trPr>
          <w:gridAfter w:val="3"/>
          <w:wAfter w:w="1403" w:type="dxa"/>
          <w:cantSplit/>
          <w:trHeight w:val="253" w:hRule="exact"/>
          <w:jc w:val="center"/>
        </w:trPr>
        <w:tc>
          <w:tcPr>
            <w:tcW w:w="24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50144C">
            <w:pPr>
              <w:jc w:val="left"/>
              <w:rPr>
                <w:rFonts w:ascii="宋体" w:hAnsi="宋体" w:cs="宋体"/>
                <w:color w:val="auto"/>
                <w:sz w:val="18"/>
                <w:szCs w:val="18"/>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41BBD">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12</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61E2">
            <w:pPr>
              <w:jc w:val="center"/>
              <w:rPr>
                <w:rFonts w:hint="eastAsia" w:ascii="宋体" w:hAnsi="宋体" w:eastAsia="宋体" w:cs="宋体"/>
                <w:color w:val="auto"/>
                <w:sz w:val="18"/>
                <w:szCs w:val="18"/>
                <w:lang w:val="en-US" w:eastAsia="zh-CN"/>
              </w:rPr>
            </w:pPr>
          </w:p>
        </w:tc>
        <w:tc>
          <w:tcPr>
            <w:tcW w:w="28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F2550B">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十二、农林水支出</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740B">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44</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63E5DF">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1,800.00</w:t>
            </w:r>
          </w:p>
        </w:tc>
        <w:tc>
          <w:tcPr>
            <w:tcW w:w="1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AAA69A">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1,800.00</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B95553">
            <w:pPr>
              <w:jc w:val="center"/>
              <w:rPr>
                <w:rFonts w:ascii="宋体" w:hAnsi="宋体" w:cs="宋体"/>
                <w:color w:val="auto"/>
                <w:sz w:val="18"/>
                <w:szCs w:val="18"/>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7995">
            <w:pPr>
              <w:jc w:val="center"/>
              <w:rPr>
                <w:rFonts w:ascii="宋体" w:hAnsi="宋体" w:cs="宋体"/>
                <w:color w:val="auto"/>
                <w:sz w:val="18"/>
                <w:szCs w:val="18"/>
              </w:rPr>
            </w:pPr>
          </w:p>
        </w:tc>
      </w:tr>
      <w:tr w14:paraId="05FC9851">
        <w:tblPrEx>
          <w:tblCellMar>
            <w:top w:w="0" w:type="dxa"/>
            <w:left w:w="108" w:type="dxa"/>
            <w:bottom w:w="0" w:type="dxa"/>
            <w:right w:w="108" w:type="dxa"/>
          </w:tblCellMar>
        </w:tblPrEx>
        <w:trPr>
          <w:gridAfter w:val="3"/>
          <w:wAfter w:w="1403" w:type="dxa"/>
          <w:cantSplit/>
          <w:trHeight w:val="253" w:hRule="exact"/>
          <w:jc w:val="center"/>
        </w:trPr>
        <w:tc>
          <w:tcPr>
            <w:tcW w:w="24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859FFB">
            <w:pPr>
              <w:jc w:val="left"/>
              <w:rPr>
                <w:rFonts w:ascii="宋体" w:hAnsi="宋体" w:cs="宋体"/>
                <w:color w:val="auto"/>
                <w:sz w:val="18"/>
                <w:szCs w:val="18"/>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2240">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13</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623E">
            <w:pPr>
              <w:jc w:val="center"/>
              <w:rPr>
                <w:rFonts w:hint="eastAsia" w:ascii="宋体" w:hAnsi="宋体" w:eastAsia="宋体" w:cs="宋体"/>
                <w:color w:val="auto"/>
                <w:sz w:val="18"/>
                <w:szCs w:val="18"/>
                <w:lang w:val="en-US" w:eastAsia="zh-CN"/>
              </w:rPr>
            </w:pPr>
          </w:p>
        </w:tc>
        <w:tc>
          <w:tcPr>
            <w:tcW w:w="28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3459C1">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十三、交通运输支出</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A947">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45</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40E44">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2,795.03</w:t>
            </w:r>
          </w:p>
        </w:tc>
        <w:tc>
          <w:tcPr>
            <w:tcW w:w="1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980180">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2,795.03</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98334D">
            <w:pPr>
              <w:jc w:val="center"/>
              <w:rPr>
                <w:rFonts w:ascii="宋体" w:hAnsi="宋体" w:cs="宋体"/>
                <w:color w:val="auto"/>
                <w:sz w:val="18"/>
                <w:szCs w:val="18"/>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56C6">
            <w:pPr>
              <w:jc w:val="center"/>
              <w:rPr>
                <w:rFonts w:ascii="宋体" w:hAnsi="宋体" w:cs="宋体"/>
                <w:color w:val="auto"/>
                <w:sz w:val="18"/>
                <w:szCs w:val="18"/>
              </w:rPr>
            </w:pPr>
          </w:p>
        </w:tc>
      </w:tr>
      <w:tr w14:paraId="674AE585">
        <w:tblPrEx>
          <w:tblCellMar>
            <w:top w:w="0" w:type="dxa"/>
            <w:left w:w="108" w:type="dxa"/>
            <w:bottom w:w="0" w:type="dxa"/>
            <w:right w:w="108" w:type="dxa"/>
          </w:tblCellMar>
        </w:tblPrEx>
        <w:trPr>
          <w:gridAfter w:val="3"/>
          <w:wAfter w:w="1403" w:type="dxa"/>
          <w:cantSplit/>
          <w:trHeight w:val="253" w:hRule="exact"/>
          <w:jc w:val="center"/>
        </w:trPr>
        <w:tc>
          <w:tcPr>
            <w:tcW w:w="24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B45F3A">
            <w:pPr>
              <w:jc w:val="left"/>
              <w:rPr>
                <w:rFonts w:ascii="宋体" w:hAnsi="宋体" w:cs="宋体"/>
                <w:color w:val="auto"/>
                <w:sz w:val="18"/>
                <w:szCs w:val="18"/>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DCEF">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14</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2F64">
            <w:pPr>
              <w:jc w:val="center"/>
              <w:rPr>
                <w:rFonts w:hint="eastAsia" w:ascii="宋体" w:hAnsi="宋体" w:eastAsia="宋体" w:cs="宋体"/>
                <w:color w:val="auto"/>
                <w:sz w:val="18"/>
                <w:szCs w:val="18"/>
                <w:lang w:val="en-US" w:eastAsia="zh-CN"/>
              </w:rPr>
            </w:pPr>
          </w:p>
        </w:tc>
        <w:tc>
          <w:tcPr>
            <w:tcW w:w="28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856B86">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十四、资源勘探工业信息等支出</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86B4">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46</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647C6">
            <w:pPr>
              <w:jc w:val="center"/>
              <w:rPr>
                <w:rFonts w:hint="eastAsia" w:ascii="宋体" w:hAnsi="宋体" w:eastAsia="宋体" w:cs="宋体"/>
                <w:color w:val="auto"/>
                <w:sz w:val="18"/>
                <w:szCs w:val="18"/>
                <w:lang w:val="en-US" w:eastAsia="zh-CN"/>
              </w:rPr>
            </w:pPr>
          </w:p>
        </w:tc>
        <w:tc>
          <w:tcPr>
            <w:tcW w:w="1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841356">
            <w:pPr>
              <w:jc w:val="center"/>
              <w:rPr>
                <w:rFonts w:hint="eastAsia" w:ascii="宋体" w:hAnsi="宋体" w:eastAsia="宋体" w:cs="宋体"/>
                <w:color w:val="auto"/>
                <w:sz w:val="18"/>
                <w:szCs w:val="18"/>
                <w:lang w:val="en-US" w:eastAsia="zh-CN"/>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A7A84">
            <w:pPr>
              <w:jc w:val="center"/>
              <w:rPr>
                <w:rFonts w:ascii="宋体" w:hAnsi="宋体" w:cs="宋体"/>
                <w:color w:val="auto"/>
                <w:sz w:val="18"/>
                <w:szCs w:val="18"/>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00F8">
            <w:pPr>
              <w:jc w:val="center"/>
              <w:rPr>
                <w:rFonts w:ascii="宋体" w:hAnsi="宋体" w:cs="宋体"/>
                <w:color w:val="auto"/>
                <w:sz w:val="18"/>
                <w:szCs w:val="18"/>
              </w:rPr>
            </w:pPr>
          </w:p>
        </w:tc>
      </w:tr>
      <w:tr w14:paraId="2D7272F4">
        <w:tblPrEx>
          <w:tblCellMar>
            <w:top w:w="0" w:type="dxa"/>
            <w:left w:w="108" w:type="dxa"/>
            <w:bottom w:w="0" w:type="dxa"/>
            <w:right w:w="108" w:type="dxa"/>
          </w:tblCellMar>
        </w:tblPrEx>
        <w:trPr>
          <w:gridAfter w:val="3"/>
          <w:wAfter w:w="1403" w:type="dxa"/>
          <w:cantSplit/>
          <w:trHeight w:val="253" w:hRule="exact"/>
          <w:jc w:val="center"/>
        </w:trPr>
        <w:tc>
          <w:tcPr>
            <w:tcW w:w="24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B36C8F">
            <w:pPr>
              <w:jc w:val="left"/>
              <w:rPr>
                <w:rFonts w:ascii="宋体" w:hAnsi="宋体" w:cs="宋体"/>
                <w:color w:val="auto"/>
                <w:sz w:val="18"/>
                <w:szCs w:val="18"/>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D9EF">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15</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CB14">
            <w:pPr>
              <w:jc w:val="center"/>
              <w:rPr>
                <w:rFonts w:hint="eastAsia" w:ascii="宋体" w:hAnsi="宋体" w:eastAsia="宋体" w:cs="宋体"/>
                <w:color w:val="auto"/>
                <w:sz w:val="18"/>
                <w:szCs w:val="18"/>
                <w:lang w:val="en-US" w:eastAsia="zh-CN"/>
              </w:rPr>
            </w:pPr>
          </w:p>
        </w:tc>
        <w:tc>
          <w:tcPr>
            <w:tcW w:w="28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80B07D">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十五、商业服务业等支出</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DFC2">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47</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FEC64D">
            <w:pPr>
              <w:jc w:val="center"/>
              <w:rPr>
                <w:rFonts w:hint="eastAsia" w:ascii="宋体" w:hAnsi="宋体" w:eastAsia="宋体" w:cs="宋体"/>
                <w:color w:val="auto"/>
                <w:sz w:val="18"/>
                <w:szCs w:val="18"/>
                <w:lang w:val="en-US" w:eastAsia="zh-CN"/>
              </w:rPr>
            </w:pPr>
          </w:p>
        </w:tc>
        <w:tc>
          <w:tcPr>
            <w:tcW w:w="1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E380B2">
            <w:pPr>
              <w:jc w:val="center"/>
              <w:rPr>
                <w:rFonts w:hint="eastAsia" w:ascii="宋体" w:hAnsi="宋体" w:eastAsia="宋体" w:cs="宋体"/>
                <w:color w:val="auto"/>
                <w:sz w:val="18"/>
                <w:szCs w:val="18"/>
                <w:lang w:val="en-US" w:eastAsia="zh-CN"/>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E37311">
            <w:pPr>
              <w:jc w:val="center"/>
              <w:rPr>
                <w:rFonts w:ascii="宋体" w:hAnsi="宋体" w:cs="宋体"/>
                <w:color w:val="auto"/>
                <w:sz w:val="18"/>
                <w:szCs w:val="18"/>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0A2E">
            <w:pPr>
              <w:jc w:val="center"/>
              <w:rPr>
                <w:rFonts w:ascii="宋体" w:hAnsi="宋体" w:cs="宋体"/>
                <w:color w:val="auto"/>
                <w:sz w:val="18"/>
                <w:szCs w:val="18"/>
              </w:rPr>
            </w:pPr>
          </w:p>
        </w:tc>
      </w:tr>
      <w:tr w14:paraId="7C3431A9">
        <w:tblPrEx>
          <w:tblCellMar>
            <w:top w:w="0" w:type="dxa"/>
            <w:left w:w="108" w:type="dxa"/>
            <w:bottom w:w="0" w:type="dxa"/>
            <w:right w:w="108" w:type="dxa"/>
          </w:tblCellMar>
        </w:tblPrEx>
        <w:trPr>
          <w:gridAfter w:val="3"/>
          <w:wAfter w:w="1403" w:type="dxa"/>
          <w:cantSplit/>
          <w:trHeight w:val="253" w:hRule="exact"/>
          <w:jc w:val="center"/>
        </w:trPr>
        <w:tc>
          <w:tcPr>
            <w:tcW w:w="24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DE8BCD">
            <w:pPr>
              <w:jc w:val="left"/>
              <w:rPr>
                <w:rFonts w:ascii="宋体" w:hAnsi="宋体" w:cs="宋体"/>
                <w:color w:val="auto"/>
                <w:sz w:val="18"/>
                <w:szCs w:val="18"/>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3446">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16</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A022">
            <w:pPr>
              <w:jc w:val="center"/>
              <w:rPr>
                <w:rFonts w:hint="eastAsia" w:ascii="宋体" w:hAnsi="宋体" w:eastAsia="宋体" w:cs="宋体"/>
                <w:color w:val="auto"/>
                <w:sz w:val="18"/>
                <w:szCs w:val="18"/>
                <w:lang w:val="en-US" w:eastAsia="zh-CN"/>
              </w:rPr>
            </w:pPr>
          </w:p>
        </w:tc>
        <w:tc>
          <w:tcPr>
            <w:tcW w:w="28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FD5A5E">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十六、金融支出</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B523">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48</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55E448">
            <w:pPr>
              <w:jc w:val="center"/>
              <w:rPr>
                <w:rFonts w:hint="eastAsia" w:ascii="宋体" w:hAnsi="宋体" w:eastAsia="宋体" w:cs="宋体"/>
                <w:color w:val="auto"/>
                <w:sz w:val="18"/>
                <w:szCs w:val="18"/>
                <w:lang w:val="en-US" w:eastAsia="zh-CN"/>
              </w:rPr>
            </w:pPr>
          </w:p>
        </w:tc>
        <w:tc>
          <w:tcPr>
            <w:tcW w:w="1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7553DE">
            <w:pPr>
              <w:jc w:val="center"/>
              <w:rPr>
                <w:rFonts w:hint="eastAsia" w:ascii="宋体" w:hAnsi="宋体" w:eastAsia="宋体" w:cs="宋体"/>
                <w:color w:val="auto"/>
                <w:sz w:val="18"/>
                <w:szCs w:val="18"/>
                <w:lang w:val="en-US" w:eastAsia="zh-CN"/>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C0045">
            <w:pPr>
              <w:jc w:val="center"/>
              <w:rPr>
                <w:rFonts w:ascii="宋体" w:hAnsi="宋体" w:cs="宋体"/>
                <w:color w:val="auto"/>
                <w:sz w:val="18"/>
                <w:szCs w:val="18"/>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D0F8">
            <w:pPr>
              <w:jc w:val="center"/>
              <w:rPr>
                <w:rFonts w:ascii="宋体" w:hAnsi="宋体" w:cs="宋体"/>
                <w:color w:val="auto"/>
                <w:sz w:val="18"/>
                <w:szCs w:val="18"/>
              </w:rPr>
            </w:pPr>
          </w:p>
        </w:tc>
      </w:tr>
      <w:tr w14:paraId="79D8F5C7">
        <w:tblPrEx>
          <w:tblCellMar>
            <w:top w:w="0" w:type="dxa"/>
            <w:left w:w="108" w:type="dxa"/>
            <w:bottom w:w="0" w:type="dxa"/>
            <w:right w:w="108" w:type="dxa"/>
          </w:tblCellMar>
        </w:tblPrEx>
        <w:trPr>
          <w:gridAfter w:val="3"/>
          <w:wAfter w:w="1403" w:type="dxa"/>
          <w:cantSplit/>
          <w:trHeight w:val="253" w:hRule="exact"/>
          <w:jc w:val="center"/>
        </w:trPr>
        <w:tc>
          <w:tcPr>
            <w:tcW w:w="24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95FB13">
            <w:pPr>
              <w:jc w:val="left"/>
              <w:rPr>
                <w:rFonts w:ascii="宋体" w:hAnsi="宋体" w:cs="宋体"/>
                <w:color w:val="auto"/>
                <w:sz w:val="18"/>
                <w:szCs w:val="18"/>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672A3">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17</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3C4C">
            <w:pPr>
              <w:jc w:val="center"/>
              <w:rPr>
                <w:rFonts w:hint="eastAsia" w:ascii="宋体" w:hAnsi="宋体" w:eastAsia="宋体" w:cs="宋体"/>
                <w:color w:val="auto"/>
                <w:sz w:val="18"/>
                <w:szCs w:val="18"/>
                <w:lang w:val="en-US" w:eastAsia="zh-CN"/>
              </w:rPr>
            </w:pPr>
          </w:p>
        </w:tc>
        <w:tc>
          <w:tcPr>
            <w:tcW w:w="28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FDF96C">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十七、援助其他地区支出</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756B">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49</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0C581">
            <w:pPr>
              <w:jc w:val="center"/>
              <w:rPr>
                <w:rFonts w:hint="eastAsia" w:ascii="宋体" w:hAnsi="宋体" w:eastAsia="宋体" w:cs="宋体"/>
                <w:color w:val="auto"/>
                <w:sz w:val="18"/>
                <w:szCs w:val="18"/>
                <w:lang w:val="en-US" w:eastAsia="zh-CN"/>
              </w:rPr>
            </w:pPr>
          </w:p>
        </w:tc>
        <w:tc>
          <w:tcPr>
            <w:tcW w:w="1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F55D5D">
            <w:pPr>
              <w:jc w:val="center"/>
              <w:rPr>
                <w:rFonts w:hint="eastAsia" w:ascii="宋体" w:hAnsi="宋体" w:eastAsia="宋体" w:cs="宋体"/>
                <w:color w:val="auto"/>
                <w:sz w:val="18"/>
                <w:szCs w:val="18"/>
                <w:lang w:val="en-US" w:eastAsia="zh-CN"/>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5F3191">
            <w:pPr>
              <w:jc w:val="center"/>
              <w:rPr>
                <w:rFonts w:ascii="宋体" w:hAnsi="宋体" w:cs="宋体"/>
                <w:color w:val="auto"/>
                <w:sz w:val="18"/>
                <w:szCs w:val="18"/>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8BCE">
            <w:pPr>
              <w:jc w:val="center"/>
              <w:rPr>
                <w:rFonts w:ascii="宋体" w:hAnsi="宋体" w:cs="宋体"/>
                <w:color w:val="auto"/>
                <w:sz w:val="18"/>
                <w:szCs w:val="18"/>
              </w:rPr>
            </w:pPr>
          </w:p>
        </w:tc>
      </w:tr>
      <w:tr w14:paraId="4DCEB25A">
        <w:tblPrEx>
          <w:tblCellMar>
            <w:top w:w="0" w:type="dxa"/>
            <w:left w:w="108" w:type="dxa"/>
            <w:bottom w:w="0" w:type="dxa"/>
            <w:right w:w="108" w:type="dxa"/>
          </w:tblCellMar>
        </w:tblPrEx>
        <w:trPr>
          <w:gridAfter w:val="3"/>
          <w:wAfter w:w="1403" w:type="dxa"/>
          <w:cantSplit/>
          <w:trHeight w:val="253" w:hRule="exact"/>
          <w:jc w:val="center"/>
        </w:trPr>
        <w:tc>
          <w:tcPr>
            <w:tcW w:w="24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7E9134">
            <w:pPr>
              <w:jc w:val="left"/>
              <w:rPr>
                <w:rFonts w:ascii="宋体" w:hAnsi="宋体" w:cs="宋体"/>
                <w:color w:val="auto"/>
                <w:sz w:val="18"/>
                <w:szCs w:val="18"/>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2DB5">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18</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35A3">
            <w:pPr>
              <w:jc w:val="center"/>
              <w:rPr>
                <w:rFonts w:hint="eastAsia" w:ascii="宋体" w:hAnsi="宋体" w:eastAsia="宋体" w:cs="宋体"/>
                <w:color w:val="auto"/>
                <w:sz w:val="18"/>
                <w:szCs w:val="18"/>
                <w:lang w:val="en-US" w:eastAsia="zh-CN"/>
              </w:rPr>
            </w:pPr>
          </w:p>
        </w:tc>
        <w:tc>
          <w:tcPr>
            <w:tcW w:w="28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A0C9E3">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十八、自然资源海洋气象等支出</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8DC3">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50</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80341A">
            <w:pPr>
              <w:jc w:val="center"/>
              <w:rPr>
                <w:rFonts w:hint="eastAsia" w:ascii="宋体" w:hAnsi="宋体" w:eastAsia="宋体" w:cs="宋体"/>
                <w:color w:val="auto"/>
                <w:sz w:val="18"/>
                <w:szCs w:val="18"/>
                <w:lang w:val="en-US" w:eastAsia="zh-CN"/>
              </w:rPr>
            </w:pPr>
          </w:p>
        </w:tc>
        <w:tc>
          <w:tcPr>
            <w:tcW w:w="1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7D8497">
            <w:pPr>
              <w:jc w:val="center"/>
              <w:rPr>
                <w:rFonts w:hint="eastAsia" w:ascii="宋体" w:hAnsi="宋体" w:eastAsia="宋体" w:cs="宋体"/>
                <w:color w:val="auto"/>
                <w:sz w:val="18"/>
                <w:szCs w:val="18"/>
                <w:lang w:val="en-US" w:eastAsia="zh-CN"/>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1C84B2">
            <w:pPr>
              <w:jc w:val="center"/>
              <w:rPr>
                <w:rFonts w:ascii="宋体" w:hAnsi="宋体" w:cs="宋体"/>
                <w:color w:val="auto"/>
                <w:sz w:val="18"/>
                <w:szCs w:val="18"/>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0D64">
            <w:pPr>
              <w:jc w:val="center"/>
              <w:rPr>
                <w:rFonts w:ascii="宋体" w:hAnsi="宋体" w:cs="宋体"/>
                <w:color w:val="auto"/>
                <w:sz w:val="18"/>
                <w:szCs w:val="18"/>
              </w:rPr>
            </w:pPr>
          </w:p>
        </w:tc>
      </w:tr>
      <w:tr w14:paraId="0CAEDA08">
        <w:tblPrEx>
          <w:tblCellMar>
            <w:top w:w="0" w:type="dxa"/>
            <w:left w:w="108" w:type="dxa"/>
            <w:bottom w:w="0" w:type="dxa"/>
            <w:right w:w="108" w:type="dxa"/>
          </w:tblCellMar>
        </w:tblPrEx>
        <w:trPr>
          <w:gridAfter w:val="3"/>
          <w:wAfter w:w="1403" w:type="dxa"/>
          <w:cantSplit/>
          <w:trHeight w:val="253" w:hRule="exact"/>
          <w:jc w:val="center"/>
        </w:trPr>
        <w:tc>
          <w:tcPr>
            <w:tcW w:w="24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568BD1">
            <w:pPr>
              <w:jc w:val="left"/>
              <w:rPr>
                <w:rFonts w:ascii="宋体" w:hAnsi="宋体" w:cs="宋体"/>
                <w:color w:val="auto"/>
                <w:sz w:val="18"/>
                <w:szCs w:val="18"/>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468B">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19</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E5D4">
            <w:pPr>
              <w:jc w:val="center"/>
              <w:rPr>
                <w:rFonts w:hint="eastAsia" w:ascii="宋体" w:hAnsi="宋体" w:eastAsia="宋体" w:cs="宋体"/>
                <w:color w:val="auto"/>
                <w:sz w:val="18"/>
                <w:szCs w:val="18"/>
                <w:lang w:val="en-US" w:eastAsia="zh-CN"/>
              </w:rPr>
            </w:pPr>
          </w:p>
        </w:tc>
        <w:tc>
          <w:tcPr>
            <w:tcW w:w="28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AA238B">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十九、住房保障支出</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7AF1">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51</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C45706">
            <w:pPr>
              <w:jc w:val="center"/>
              <w:rPr>
                <w:rFonts w:hint="eastAsia" w:ascii="宋体" w:hAnsi="宋体" w:eastAsia="宋体" w:cs="宋体"/>
                <w:color w:val="auto"/>
                <w:sz w:val="18"/>
                <w:szCs w:val="18"/>
                <w:lang w:val="en-US" w:eastAsia="zh-CN"/>
              </w:rPr>
            </w:pPr>
          </w:p>
        </w:tc>
        <w:tc>
          <w:tcPr>
            <w:tcW w:w="1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AC88D8">
            <w:pPr>
              <w:jc w:val="center"/>
              <w:rPr>
                <w:rFonts w:hint="eastAsia" w:ascii="宋体" w:hAnsi="宋体" w:eastAsia="宋体" w:cs="宋体"/>
                <w:color w:val="auto"/>
                <w:sz w:val="18"/>
                <w:szCs w:val="18"/>
                <w:lang w:val="en-US" w:eastAsia="zh-CN"/>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615EE">
            <w:pPr>
              <w:jc w:val="center"/>
              <w:rPr>
                <w:rFonts w:ascii="宋体" w:hAnsi="宋体" w:cs="宋体"/>
                <w:color w:val="auto"/>
                <w:sz w:val="18"/>
                <w:szCs w:val="18"/>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F6E7">
            <w:pPr>
              <w:jc w:val="center"/>
              <w:rPr>
                <w:rFonts w:ascii="宋体" w:hAnsi="宋体" w:cs="宋体"/>
                <w:color w:val="auto"/>
                <w:sz w:val="18"/>
                <w:szCs w:val="18"/>
              </w:rPr>
            </w:pPr>
          </w:p>
        </w:tc>
      </w:tr>
      <w:tr w14:paraId="384B2BFB">
        <w:tblPrEx>
          <w:tblCellMar>
            <w:top w:w="0" w:type="dxa"/>
            <w:left w:w="108" w:type="dxa"/>
            <w:bottom w:w="0" w:type="dxa"/>
            <w:right w:w="108" w:type="dxa"/>
          </w:tblCellMar>
        </w:tblPrEx>
        <w:trPr>
          <w:gridAfter w:val="3"/>
          <w:wAfter w:w="1403" w:type="dxa"/>
          <w:cantSplit/>
          <w:trHeight w:val="253" w:hRule="exact"/>
          <w:jc w:val="center"/>
        </w:trPr>
        <w:tc>
          <w:tcPr>
            <w:tcW w:w="24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4EF6AA">
            <w:pPr>
              <w:jc w:val="left"/>
              <w:rPr>
                <w:rFonts w:ascii="宋体" w:hAnsi="宋体" w:cs="宋体"/>
                <w:color w:val="auto"/>
                <w:sz w:val="18"/>
                <w:szCs w:val="18"/>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E9E7">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20</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6E63">
            <w:pPr>
              <w:jc w:val="center"/>
              <w:rPr>
                <w:rFonts w:hint="eastAsia" w:ascii="宋体" w:hAnsi="宋体" w:eastAsia="宋体" w:cs="宋体"/>
                <w:color w:val="auto"/>
                <w:sz w:val="18"/>
                <w:szCs w:val="18"/>
                <w:lang w:val="en-US" w:eastAsia="zh-CN"/>
              </w:rPr>
            </w:pPr>
          </w:p>
        </w:tc>
        <w:tc>
          <w:tcPr>
            <w:tcW w:w="28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E160AB">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二十、粮油物资储备支出</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9266">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52</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A74F05">
            <w:pPr>
              <w:jc w:val="center"/>
              <w:rPr>
                <w:rFonts w:hint="eastAsia" w:ascii="宋体" w:hAnsi="宋体" w:eastAsia="宋体" w:cs="宋体"/>
                <w:color w:val="auto"/>
                <w:sz w:val="18"/>
                <w:szCs w:val="18"/>
                <w:lang w:val="en-US" w:eastAsia="zh-CN"/>
              </w:rPr>
            </w:pPr>
          </w:p>
        </w:tc>
        <w:tc>
          <w:tcPr>
            <w:tcW w:w="1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3CED9">
            <w:pPr>
              <w:jc w:val="center"/>
              <w:rPr>
                <w:rFonts w:hint="eastAsia" w:ascii="宋体" w:hAnsi="宋体" w:eastAsia="宋体" w:cs="宋体"/>
                <w:color w:val="auto"/>
                <w:sz w:val="18"/>
                <w:szCs w:val="18"/>
                <w:lang w:val="en-US" w:eastAsia="zh-CN"/>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441136">
            <w:pPr>
              <w:jc w:val="center"/>
              <w:rPr>
                <w:rFonts w:ascii="宋体" w:hAnsi="宋体" w:cs="宋体"/>
                <w:color w:val="auto"/>
                <w:sz w:val="18"/>
                <w:szCs w:val="18"/>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09E5">
            <w:pPr>
              <w:jc w:val="center"/>
              <w:rPr>
                <w:rFonts w:ascii="宋体" w:hAnsi="宋体" w:cs="宋体"/>
                <w:color w:val="auto"/>
                <w:sz w:val="18"/>
                <w:szCs w:val="18"/>
              </w:rPr>
            </w:pPr>
          </w:p>
        </w:tc>
      </w:tr>
      <w:tr w14:paraId="526D76DA">
        <w:tblPrEx>
          <w:tblCellMar>
            <w:top w:w="0" w:type="dxa"/>
            <w:left w:w="108" w:type="dxa"/>
            <w:bottom w:w="0" w:type="dxa"/>
            <w:right w:w="108" w:type="dxa"/>
          </w:tblCellMar>
        </w:tblPrEx>
        <w:trPr>
          <w:gridAfter w:val="3"/>
          <w:wAfter w:w="1403" w:type="dxa"/>
          <w:cantSplit/>
          <w:trHeight w:val="253" w:hRule="exact"/>
          <w:jc w:val="center"/>
        </w:trPr>
        <w:tc>
          <w:tcPr>
            <w:tcW w:w="24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105EAF">
            <w:pPr>
              <w:jc w:val="left"/>
              <w:rPr>
                <w:rFonts w:ascii="宋体" w:hAnsi="宋体" w:cs="宋体"/>
                <w:color w:val="auto"/>
                <w:sz w:val="18"/>
                <w:szCs w:val="18"/>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9C18">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21</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8B7F">
            <w:pPr>
              <w:jc w:val="center"/>
              <w:rPr>
                <w:rFonts w:hint="eastAsia" w:ascii="宋体" w:hAnsi="宋体" w:eastAsia="宋体" w:cs="宋体"/>
                <w:color w:val="auto"/>
                <w:sz w:val="18"/>
                <w:szCs w:val="18"/>
                <w:lang w:val="en-US" w:eastAsia="zh-CN"/>
              </w:rPr>
            </w:pPr>
          </w:p>
        </w:tc>
        <w:tc>
          <w:tcPr>
            <w:tcW w:w="28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96D015">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二十一、国有资本经营预算支出</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67A8">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53</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808592">
            <w:pPr>
              <w:jc w:val="center"/>
              <w:rPr>
                <w:rFonts w:hint="eastAsia" w:ascii="宋体" w:hAnsi="宋体" w:eastAsia="宋体" w:cs="宋体"/>
                <w:color w:val="auto"/>
                <w:sz w:val="18"/>
                <w:szCs w:val="18"/>
                <w:lang w:val="en-US" w:eastAsia="zh-CN"/>
              </w:rPr>
            </w:pPr>
          </w:p>
        </w:tc>
        <w:tc>
          <w:tcPr>
            <w:tcW w:w="1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C005A0">
            <w:pPr>
              <w:jc w:val="center"/>
              <w:rPr>
                <w:rFonts w:hint="eastAsia" w:ascii="宋体" w:hAnsi="宋体" w:eastAsia="宋体" w:cs="宋体"/>
                <w:color w:val="auto"/>
                <w:sz w:val="18"/>
                <w:szCs w:val="18"/>
                <w:lang w:val="en-US" w:eastAsia="zh-CN"/>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C3116">
            <w:pPr>
              <w:jc w:val="center"/>
              <w:rPr>
                <w:rFonts w:ascii="宋体" w:hAnsi="宋体" w:cs="宋体"/>
                <w:color w:val="auto"/>
                <w:sz w:val="18"/>
                <w:szCs w:val="18"/>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FF0C">
            <w:pPr>
              <w:jc w:val="center"/>
              <w:rPr>
                <w:rFonts w:ascii="宋体" w:hAnsi="宋体" w:cs="宋体"/>
                <w:color w:val="auto"/>
                <w:sz w:val="18"/>
                <w:szCs w:val="18"/>
              </w:rPr>
            </w:pPr>
          </w:p>
        </w:tc>
      </w:tr>
      <w:tr w14:paraId="45EDB439">
        <w:tblPrEx>
          <w:tblCellMar>
            <w:top w:w="0" w:type="dxa"/>
            <w:left w:w="108" w:type="dxa"/>
            <w:bottom w:w="0" w:type="dxa"/>
            <w:right w:w="108" w:type="dxa"/>
          </w:tblCellMar>
        </w:tblPrEx>
        <w:trPr>
          <w:gridAfter w:val="3"/>
          <w:wAfter w:w="1403" w:type="dxa"/>
          <w:cantSplit/>
          <w:trHeight w:val="253" w:hRule="exact"/>
          <w:jc w:val="center"/>
        </w:trPr>
        <w:tc>
          <w:tcPr>
            <w:tcW w:w="24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085F1D">
            <w:pPr>
              <w:jc w:val="left"/>
              <w:rPr>
                <w:rFonts w:ascii="宋体" w:hAnsi="宋体" w:cs="宋体"/>
                <w:color w:val="auto"/>
                <w:sz w:val="18"/>
                <w:szCs w:val="18"/>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0A20">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22</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4BC5">
            <w:pPr>
              <w:jc w:val="center"/>
              <w:rPr>
                <w:rFonts w:hint="eastAsia" w:ascii="宋体" w:hAnsi="宋体" w:eastAsia="宋体" w:cs="宋体"/>
                <w:color w:val="auto"/>
                <w:sz w:val="18"/>
                <w:szCs w:val="18"/>
                <w:lang w:val="en-US" w:eastAsia="zh-CN"/>
              </w:rPr>
            </w:pPr>
          </w:p>
        </w:tc>
        <w:tc>
          <w:tcPr>
            <w:tcW w:w="28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DC1466">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二十二、灾害防治及应急管理支出</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A8D9">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54</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78C687">
            <w:pPr>
              <w:jc w:val="center"/>
              <w:rPr>
                <w:rFonts w:hint="eastAsia" w:ascii="宋体" w:hAnsi="宋体" w:eastAsia="宋体" w:cs="宋体"/>
                <w:color w:val="auto"/>
                <w:sz w:val="18"/>
                <w:szCs w:val="18"/>
                <w:lang w:val="en-US" w:eastAsia="zh-CN"/>
              </w:rPr>
            </w:pPr>
          </w:p>
        </w:tc>
        <w:tc>
          <w:tcPr>
            <w:tcW w:w="1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8211B">
            <w:pPr>
              <w:jc w:val="center"/>
              <w:rPr>
                <w:rFonts w:hint="eastAsia" w:ascii="宋体" w:hAnsi="宋体" w:eastAsia="宋体" w:cs="宋体"/>
                <w:color w:val="auto"/>
                <w:sz w:val="18"/>
                <w:szCs w:val="18"/>
                <w:lang w:val="en-US" w:eastAsia="zh-CN"/>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2BDA33">
            <w:pPr>
              <w:jc w:val="center"/>
              <w:rPr>
                <w:rFonts w:ascii="宋体" w:hAnsi="宋体" w:cs="宋体"/>
                <w:color w:val="auto"/>
                <w:sz w:val="18"/>
                <w:szCs w:val="18"/>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7B4F">
            <w:pPr>
              <w:jc w:val="center"/>
              <w:rPr>
                <w:rFonts w:ascii="宋体" w:hAnsi="宋体" w:cs="宋体"/>
                <w:color w:val="auto"/>
                <w:sz w:val="18"/>
                <w:szCs w:val="18"/>
              </w:rPr>
            </w:pPr>
          </w:p>
        </w:tc>
      </w:tr>
      <w:tr w14:paraId="1E2F3720">
        <w:tblPrEx>
          <w:tblCellMar>
            <w:top w:w="0" w:type="dxa"/>
            <w:left w:w="108" w:type="dxa"/>
            <w:bottom w:w="0" w:type="dxa"/>
            <w:right w:w="108" w:type="dxa"/>
          </w:tblCellMar>
        </w:tblPrEx>
        <w:trPr>
          <w:gridAfter w:val="3"/>
          <w:wAfter w:w="1403" w:type="dxa"/>
          <w:cantSplit/>
          <w:trHeight w:val="253" w:hRule="exact"/>
          <w:jc w:val="center"/>
        </w:trPr>
        <w:tc>
          <w:tcPr>
            <w:tcW w:w="24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E8F2EF">
            <w:pPr>
              <w:jc w:val="left"/>
              <w:rPr>
                <w:rFonts w:ascii="宋体" w:hAnsi="宋体" w:cs="宋体"/>
                <w:color w:val="auto"/>
                <w:sz w:val="18"/>
                <w:szCs w:val="18"/>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E6F8C">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23</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A132">
            <w:pPr>
              <w:jc w:val="center"/>
              <w:rPr>
                <w:rFonts w:hint="eastAsia" w:ascii="宋体" w:hAnsi="宋体" w:eastAsia="宋体" w:cs="宋体"/>
                <w:color w:val="auto"/>
                <w:sz w:val="18"/>
                <w:szCs w:val="18"/>
                <w:lang w:val="en-US" w:eastAsia="zh-CN"/>
              </w:rPr>
            </w:pPr>
          </w:p>
        </w:tc>
        <w:tc>
          <w:tcPr>
            <w:tcW w:w="28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A835E5">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二十三、其他支出</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5C8B">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55</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67E52">
            <w:pPr>
              <w:jc w:val="center"/>
              <w:rPr>
                <w:rFonts w:hint="eastAsia" w:ascii="宋体" w:hAnsi="宋体" w:eastAsia="宋体" w:cs="宋体"/>
                <w:color w:val="auto"/>
                <w:sz w:val="18"/>
                <w:szCs w:val="18"/>
                <w:lang w:val="en-US" w:eastAsia="zh-CN"/>
              </w:rPr>
            </w:pPr>
          </w:p>
        </w:tc>
        <w:tc>
          <w:tcPr>
            <w:tcW w:w="1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EAACD">
            <w:pPr>
              <w:jc w:val="center"/>
              <w:rPr>
                <w:rFonts w:hint="eastAsia" w:ascii="宋体" w:hAnsi="宋体" w:eastAsia="宋体" w:cs="宋体"/>
                <w:color w:val="auto"/>
                <w:sz w:val="18"/>
                <w:szCs w:val="18"/>
                <w:lang w:val="en-US" w:eastAsia="zh-CN"/>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313AD">
            <w:pPr>
              <w:jc w:val="center"/>
              <w:rPr>
                <w:rFonts w:ascii="宋体" w:hAnsi="宋体" w:cs="宋体"/>
                <w:color w:val="auto"/>
                <w:sz w:val="18"/>
                <w:szCs w:val="18"/>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6E7C">
            <w:pPr>
              <w:jc w:val="center"/>
              <w:rPr>
                <w:rFonts w:ascii="宋体" w:hAnsi="宋体" w:cs="宋体"/>
                <w:color w:val="auto"/>
                <w:sz w:val="18"/>
                <w:szCs w:val="18"/>
              </w:rPr>
            </w:pPr>
          </w:p>
        </w:tc>
      </w:tr>
      <w:tr w14:paraId="06A3186E">
        <w:tblPrEx>
          <w:tblCellMar>
            <w:top w:w="0" w:type="dxa"/>
            <w:left w:w="108" w:type="dxa"/>
            <w:bottom w:w="0" w:type="dxa"/>
            <w:right w:w="108" w:type="dxa"/>
          </w:tblCellMar>
        </w:tblPrEx>
        <w:trPr>
          <w:gridAfter w:val="3"/>
          <w:wAfter w:w="1403" w:type="dxa"/>
          <w:cantSplit/>
          <w:trHeight w:val="253" w:hRule="exact"/>
          <w:jc w:val="center"/>
        </w:trPr>
        <w:tc>
          <w:tcPr>
            <w:tcW w:w="24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F49CF2">
            <w:pPr>
              <w:jc w:val="left"/>
              <w:rPr>
                <w:rFonts w:ascii="宋体" w:hAnsi="宋体" w:cs="宋体"/>
                <w:color w:val="auto"/>
                <w:sz w:val="18"/>
                <w:szCs w:val="18"/>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D198">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24</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E226">
            <w:pPr>
              <w:jc w:val="center"/>
              <w:rPr>
                <w:rFonts w:hint="eastAsia" w:ascii="宋体" w:hAnsi="宋体" w:eastAsia="宋体" w:cs="宋体"/>
                <w:color w:val="auto"/>
                <w:sz w:val="18"/>
                <w:szCs w:val="18"/>
                <w:lang w:val="en-US" w:eastAsia="zh-CN"/>
              </w:rPr>
            </w:pPr>
          </w:p>
        </w:tc>
        <w:tc>
          <w:tcPr>
            <w:tcW w:w="28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1BD739">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二十四、债务还本支出</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339C">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56</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5E65C2">
            <w:pPr>
              <w:jc w:val="center"/>
              <w:rPr>
                <w:rFonts w:hint="eastAsia" w:ascii="宋体" w:hAnsi="宋体" w:eastAsia="宋体" w:cs="宋体"/>
                <w:color w:val="auto"/>
                <w:sz w:val="18"/>
                <w:szCs w:val="18"/>
                <w:lang w:val="en-US" w:eastAsia="zh-CN"/>
              </w:rPr>
            </w:pPr>
          </w:p>
        </w:tc>
        <w:tc>
          <w:tcPr>
            <w:tcW w:w="1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E5F48A">
            <w:pPr>
              <w:jc w:val="center"/>
              <w:rPr>
                <w:rFonts w:hint="eastAsia" w:ascii="宋体" w:hAnsi="宋体" w:eastAsia="宋体" w:cs="宋体"/>
                <w:color w:val="auto"/>
                <w:sz w:val="18"/>
                <w:szCs w:val="18"/>
                <w:lang w:val="en-US" w:eastAsia="zh-CN"/>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E870C4">
            <w:pPr>
              <w:jc w:val="center"/>
              <w:rPr>
                <w:rFonts w:ascii="宋体" w:hAnsi="宋体" w:cs="宋体"/>
                <w:color w:val="auto"/>
                <w:sz w:val="18"/>
                <w:szCs w:val="18"/>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AEE1">
            <w:pPr>
              <w:jc w:val="center"/>
              <w:rPr>
                <w:rFonts w:ascii="宋体" w:hAnsi="宋体" w:cs="宋体"/>
                <w:color w:val="auto"/>
                <w:sz w:val="18"/>
                <w:szCs w:val="18"/>
              </w:rPr>
            </w:pPr>
          </w:p>
        </w:tc>
      </w:tr>
      <w:tr w14:paraId="4B05262D">
        <w:tblPrEx>
          <w:tblCellMar>
            <w:top w:w="0" w:type="dxa"/>
            <w:left w:w="108" w:type="dxa"/>
            <w:bottom w:w="0" w:type="dxa"/>
            <w:right w:w="108" w:type="dxa"/>
          </w:tblCellMar>
        </w:tblPrEx>
        <w:trPr>
          <w:gridAfter w:val="3"/>
          <w:wAfter w:w="1403" w:type="dxa"/>
          <w:cantSplit/>
          <w:trHeight w:val="253" w:hRule="exact"/>
          <w:jc w:val="center"/>
        </w:trPr>
        <w:tc>
          <w:tcPr>
            <w:tcW w:w="24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999504">
            <w:pPr>
              <w:jc w:val="left"/>
              <w:rPr>
                <w:rFonts w:ascii="宋体" w:hAnsi="宋体" w:cs="宋体"/>
                <w:color w:val="auto"/>
                <w:sz w:val="18"/>
                <w:szCs w:val="18"/>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FAA0">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25</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3C5D9">
            <w:pPr>
              <w:jc w:val="center"/>
              <w:rPr>
                <w:rFonts w:hint="eastAsia" w:ascii="宋体" w:hAnsi="宋体" w:eastAsia="宋体" w:cs="宋体"/>
                <w:color w:val="auto"/>
                <w:sz w:val="18"/>
                <w:szCs w:val="18"/>
                <w:lang w:val="en-US" w:eastAsia="zh-CN"/>
              </w:rPr>
            </w:pPr>
          </w:p>
        </w:tc>
        <w:tc>
          <w:tcPr>
            <w:tcW w:w="28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13AA79">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二十五、债务付息支出</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5374">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57</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01BDE">
            <w:pPr>
              <w:jc w:val="center"/>
              <w:rPr>
                <w:rFonts w:hint="eastAsia" w:ascii="宋体" w:hAnsi="宋体" w:eastAsia="宋体" w:cs="宋体"/>
                <w:color w:val="auto"/>
                <w:sz w:val="18"/>
                <w:szCs w:val="18"/>
                <w:lang w:val="en-US" w:eastAsia="zh-CN"/>
              </w:rPr>
            </w:pPr>
          </w:p>
        </w:tc>
        <w:tc>
          <w:tcPr>
            <w:tcW w:w="1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4BCD67">
            <w:pPr>
              <w:jc w:val="center"/>
              <w:rPr>
                <w:rFonts w:hint="eastAsia" w:ascii="宋体" w:hAnsi="宋体" w:eastAsia="宋体" w:cs="宋体"/>
                <w:color w:val="auto"/>
                <w:sz w:val="18"/>
                <w:szCs w:val="18"/>
                <w:lang w:val="en-US" w:eastAsia="zh-CN"/>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4AAC2">
            <w:pPr>
              <w:jc w:val="center"/>
              <w:rPr>
                <w:rFonts w:ascii="宋体" w:hAnsi="宋体" w:cs="宋体"/>
                <w:color w:val="auto"/>
                <w:sz w:val="18"/>
                <w:szCs w:val="18"/>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65B5">
            <w:pPr>
              <w:jc w:val="center"/>
              <w:rPr>
                <w:rFonts w:ascii="宋体" w:hAnsi="宋体" w:cs="宋体"/>
                <w:color w:val="auto"/>
                <w:sz w:val="18"/>
                <w:szCs w:val="18"/>
              </w:rPr>
            </w:pPr>
          </w:p>
        </w:tc>
      </w:tr>
      <w:tr w14:paraId="4C0E0B2B">
        <w:tblPrEx>
          <w:tblCellMar>
            <w:top w:w="0" w:type="dxa"/>
            <w:left w:w="108" w:type="dxa"/>
            <w:bottom w:w="0" w:type="dxa"/>
            <w:right w:w="108" w:type="dxa"/>
          </w:tblCellMar>
        </w:tblPrEx>
        <w:trPr>
          <w:gridAfter w:val="3"/>
          <w:wAfter w:w="1403" w:type="dxa"/>
          <w:cantSplit/>
          <w:trHeight w:val="253" w:hRule="exact"/>
          <w:jc w:val="center"/>
        </w:trPr>
        <w:tc>
          <w:tcPr>
            <w:tcW w:w="24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7414B0">
            <w:pPr>
              <w:jc w:val="left"/>
              <w:rPr>
                <w:rFonts w:ascii="宋体" w:hAnsi="宋体" w:cs="宋体"/>
                <w:color w:val="auto"/>
                <w:sz w:val="18"/>
                <w:szCs w:val="18"/>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C2B1">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26</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0C7F">
            <w:pPr>
              <w:jc w:val="center"/>
              <w:rPr>
                <w:rFonts w:hint="eastAsia" w:ascii="宋体" w:hAnsi="宋体" w:eastAsia="宋体" w:cs="宋体"/>
                <w:color w:val="auto"/>
                <w:sz w:val="18"/>
                <w:szCs w:val="18"/>
                <w:lang w:val="en-US" w:eastAsia="zh-CN"/>
              </w:rPr>
            </w:pPr>
          </w:p>
        </w:tc>
        <w:tc>
          <w:tcPr>
            <w:tcW w:w="28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CE6D07">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二十六、抗疫特别国债安排的支出</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BDC0">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58</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EF5602">
            <w:pPr>
              <w:jc w:val="center"/>
              <w:rPr>
                <w:rFonts w:hint="eastAsia" w:ascii="宋体" w:hAnsi="宋体" w:eastAsia="宋体" w:cs="宋体"/>
                <w:color w:val="auto"/>
                <w:sz w:val="18"/>
                <w:szCs w:val="18"/>
                <w:lang w:val="en-US" w:eastAsia="zh-CN"/>
              </w:rPr>
            </w:pPr>
          </w:p>
        </w:tc>
        <w:tc>
          <w:tcPr>
            <w:tcW w:w="1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A74651">
            <w:pPr>
              <w:jc w:val="center"/>
              <w:rPr>
                <w:rFonts w:hint="eastAsia" w:ascii="宋体" w:hAnsi="宋体" w:eastAsia="宋体" w:cs="宋体"/>
                <w:color w:val="auto"/>
                <w:sz w:val="18"/>
                <w:szCs w:val="18"/>
                <w:lang w:val="en-US" w:eastAsia="zh-CN"/>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5A4D3">
            <w:pPr>
              <w:jc w:val="center"/>
              <w:rPr>
                <w:rFonts w:ascii="宋体" w:hAnsi="宋体" w:cs="宋体"/>
                <w:color w:val="auto"/>
                <w:sz w:val="18"/>
                <w:szCs w:val="18"/>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611A">
            <w:pPr>
              <w:jc w:val="center"/>
              <w:rPr>
                <w:rFonts w:ascii="宋体" w:hAnsi="宋体" w:cs="宋体"/>
                <w:color w:val="auto"/>
                <w:sz w:val="18"/>
                <w:szCs w:val="18"/>
              </w:rPr>
            </w:pPr>
          </w:p>
        </w:tc>
      </w:tr>
      <w:tr w14:paraId="0927489A">
        <w:tblPrEx>
          <w:tblCellMar>
            <w:top w:w="0" w:type="dxa"/>
            <w:left w:w="108" w:type="dxa"/>
            <w:bottom w:w="0" w:type="dxa"/>
            <w:right w:w="108" w:type="dxa"/>
          </w:tblCellMar>
        </w:tblPrEx>
        <w:trPr>
          <w:gridAfter w:val="3"/>
          <w:wAfter w:w="1403" w:type="dxa"/>
          <w:cantSplit/>
          <w:trHeight w:val="253" w:hRule="exact"/>
          <w:jc w:val="center"/>
        </w:trPr>
        <w:tc>
          <w:tcPr>
            <w:tcW w:w="24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120380">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本年收入合计</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B94F">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27</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91A7">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4,606.01</w:t>
            </w:r>
          </w:p>
        </w:tc>
        <w:tc>
          <w:tcPr>
            <w:tcW w:w="28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7A702E">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本年支出合计</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B3A2">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59</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98803B">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4,606.01</w:t>
            </w:r>
          </w:p>
        </w:tc>
        <w:tc>
          <w:tcPr>
            <w:tcW w:w="1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7954E4">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4,606.01</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F43F32">
            <w:pPr>
              <w:jc w:val="center"/>
              <w:rPr>
                <w:rFonts w:ascii="宋体" w:hAnsi="宋体" w:cs="宋体"/>
                <w:color w:val="auto"/>
                <w:sz w:val="18"/>
                <w:szCs w:val="18"/>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A636">
            <w:pPr>
              <w:rPr>
                <w:rFonts w:ascii="宋体" w:hAnsi="宋体" w:cs="宋体"/>
                <w:b/>
                <w:bCs/>
                <w:color w:val="auto"/>
                <w:sz w:val="18"/>
                <w:szCs w:val="18"/>
              </w:rPr>
            </w:pPr>
          </w:p>
        </w:tc>
      </w:tr>
      <w:tr w14:paraId="4233D8A1">
        <w:tblPrEx>
          <w:tblCellMar>
            <w:top w:w="0" w:type="dxa"/>
            <w:left w:w="108" w:type="dxa"/>
            <w:bottom w:w="0" w:type="dxa"/>
            <w:right w:w="108" w:type="dxa"/>
          </w:tblCellMar>
        </w:tblPrEx>
        <w:trPr>
          <w:gridAfter w:val="3"/>
          <w:wAfter w:w="1403" w:type="dxa"/>
          <w:cantSplit/>
          <w:trHeight w:val="253" w:hRule="exact"/>
          <w:jc w:val="center"/>
        </w:trPr>
        <w:tc>
          <w:tcPr>
            <w:tcW w:w="24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BDDE6A">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年初结转和结余</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4E2C">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28</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5B43">
            <w:pPr>
              <w:jc w:val="center"/>
              <w:rPr>
                <w:rFonts w:hint="eastAsia" w:ascii="宋体" w:hAnsi="宋体" w:eastAsia="宋体" w:cs="宋体"/>
                <w:color w:val="auto"/>
                <w:sz w:val="18"/>
                <w:szCs w:val="18"/>
                <w:lang w:val="en-US" w:eastAsia="zh-CN"/>
              </w:rPr>
            </w:pPr>
          </w:p>
        </w:tc>
        <w:tc>
          <w:tcPr>
            <w:tcW w:w="28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BADAB8">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年末结转和结余</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FAA6">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60</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900502">
            <w:pPr>
              <w:jc w:val="center"/>
              <w:rPr>
                <w:rFonts w:hint="eastAsia" w:ascii="宋体" w:hAnsi="宋体" w:eastAsia="宋体" w:cs="宋体"/>
                <w:color w:val="auto"/>
                <w:sz w:val="18"/>
                <w:szCs w:val="18"/>
                <w:lang w:val="en-US" w:eastAsia="zh-CN"/>
              </w:rPr>
            </w:pPr>
          </w:p>
        </w:tc>
        <w:tc>
          <w:tcPr>
            <w:tcW w:w="1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EAB218">
            <w:pPr>
              <w:jc w:val="center"/>
              <w:rPr>
                <w:rFonts w:hint="eastAsia" w:ascii="宋体" w:hAnsi="宋体" w:eastAsia="宋体" w:cs="宋体"/>
                <w:color w:val="auto"/>
                <w:sz w:val="18"/>
                <w:szCs w:val="18"/>
                <w:lang w:val="en-US" w:eastAsia="zh-CN"/>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2F5210">
            <w:pPr>
              <w:jc w:val="center"/>
              <w:rPr>
                <w:rFonts w:ascii="宋体" w:hAnsi="宋体" w:cs="宋体"/>
                <w:color w:val="auto"/>
                <w:sz w:val="18"/>
                <w:szCs w:val="18"/>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14BD4">
            <w:pPr>
              <w:rPr>
                <w:rFonts w:ascii="宋体" w:hAnsi="宋体" w:cs="宋体"/>
                <w:color w:val="auto"/>
                <w:sz w:val="18"/>
                <w:szCs w:val="18"/>
              </w:rPr>
            </w:pPr>
          </w:p>
        </w:tc>
      </w:tr>
      <w:tr w14:paraId="72B94BA4">
        <w:tblPrEx>
          <w:tblCellMar>
            <w:top w:w="0" w:type="dxa"/>
            <w:left w:w="108" w:type="dxa"/>
            <w:bottom w:w="0" w:type="dxa"/>
            <w:right w:w="108" w:type="dxa"/>
          </w:tblCellMar>
        </w:tblPrEx>
        <w:trPr>
          <w:gridAfter w:val="3"/>
          <w:wAfter w:w="1403" w:type="dxa"/>
          <w:cantSplit/>
          <w:trHeight w:val="253" w:hRule="exact"/>
          <w:jc w:val="center"/>
        </w:trPr>
        <w:tc>
          <w:tcPr>
            <w:tcW w:w="24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9CB9FF">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一般公共预算财政拨款</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40B8">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29</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0029">
            <w:pPr>
              <w:jc w:val="center"/>
              <w:rPr>
                <w:rFonts w:hint="eastAsia" w:ascii="宋体" w:hAnsi="宋体" w:eastAsia="宋体" w:cs="宋体"/>
                <w:color w:val="auto"/>
                <w:sz w:val="18"/>
                <w:szCs w:val="18"/>
                <w:lang w:val="en-US" w:eastAsia="zh-CN"/>
              </w:rPr>
            </w:pPr>
          </w:p>
        </w:tc>
        <w:tc>
          <w:tcPr>
            <w:tcW w:w="28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D561F9">
            <w:pPr>
              <w:jc w:val="left"/>
              <w:rPr>
                <w:rFonts w:ascii="宋体" w:hAnsi="宋体" w:cs="宋体"/>
                <w:color w:val="auto"/>
                <w:sz w:val="18"/>
                <w:szCs w:val="18"/>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945B">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61</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327D0">
            <w:pPr>
              <w:jc w:val="center"/>
              <w:rPr>
                <w:rFonts w:hint="eastAsia" w:ascii="宋体" w:hAnsi="宋体" w:eastAsia="宋体" w:cs="宋体"/>
                <w:color w:val="auto"/>
                <w:sz w:val="18"/>
                <w:szCs w:val="18"/>
                <w:lang w:val="en-US" w:eastAsia="zh-CN"/>
              </w:rPr>
            </w:pPr>
          </w:p>
        </w:tc>
        <w:tc>
          <w:tcPr>
            <w:tcW w:w="1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5B75D7">
            <w:pPr>
              <w:jc w:val="center"/>
              <w:rPr>
                <w:rFonts w:hint="eastAsia" w:ascii="宋体" w:hAnsi="宋体" w:eastAsia="宋体" w:cs="宋体"/>
                <w:color w:val="auto"/>
                <w:sz w:val="18"/>
                <w:szCs w:val="18"/>
                <w:lang w:val="en-US" w:eastAsia="zh-CN"/>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2039F7">
            <w:pPr>
              <w:jc w:val="center"/>
              <w:rPr>
                <w:rFonts w:ascii="宋体" w:hAnsi="宋体" w:cs="宋体"/>
                <w:color w:val="auto"/>
                <w:sz w:val="18"/>
                <w:szCs w:val="18"/>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85F6">
            <w:pPr>
              <w:rPr>
                <w:rFonts w:ascii="宋体" w:hAnsi="宋体" w:cs="宋体"/>
                <w:color w:val="auto"/>
                <w:sz w:val="18"/>
                <w:szCs w:val="18"/>
              </w:rPr>
            </w:pPr>
          </w:p>
        </w:tc>
      </w:tr>
      <w:tr w14:paraId="6F10746A">
        <w:tblPrEx>
          <w:tblCellMar>
            <w:top w:w="0" w:type="dxa"/>
            <w:left w:w="108" w:type="dxa"/>
            <w:bottom w:w="0" w:type="dxa"/>
            <w:right w:w="108" w:type="dxa"/>
          </w:tblCellMar>
        </w:tblPrEx>
        <w:trPr>
          <w:gridAfter w:val="3"/>
          <w:wAfter w:w="1403" w:type="dxa"/>
          <w:cantSplit/>
          <w:trHeight w:val="253" w:hRule="exact"/>
          <w:jc w:val="center"/>
        </w:trPr>
        <w:tc>
          <w:tcPr>
            <w:tcW w:w="24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C22C2D">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政府性基金预算财政拨款</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E94A">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30</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FF88E">
            <w:pPr>
              <w:jc w:val="center"/>
              <w:rPr>
                <w:rFonts w:hint="eastAsia" w:ascii="宋体" w:hAnsi="宋体" w:eastAsia="宋体" w:cs="宋体"/>
                <w:color w:val="auto"/>
                <w:sz w:val="18"/>
                <w:szCs w:val="18"/>
                <w:lang w:val="en-US" w:eastAsia="zh-CN"/>
              </w:rPr>
            </w:pPr>
          </w:p>
        </w:tc>
        <w:tc>
          <w:tcPr>
            <w:tcW w:w="28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ABE7B2">
            <w:pPr>
              <w:jc w:val="left"/>
              <w:rPr>
                <w:rFonts w:ascii="宋体" w:hAnsi="宋体" w:cs="宋体"/>
                <w:color w:val="auto"/>
                <w:sz w:val="18"/>
                <w:szCs w:val="18"/>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A8B8C">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62</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ABFBDA">
            <w:pPr>
              <w:jc w:val="center"/>
              <w:rPr>
                <w:rFonts w:hint="eastAsia" w:ascii="宋体" w:hAnsi="宋体" w:eastAsia="宋体" w:cs="宋体"/>
                <w:color w:val="auto"/>
                <w:sz w:val="18"/>
                <w:szCs w:val="18"/>
                <w:lang w:val="en-US" w:eastAsia="zh-CN"/>
              </w:rPr>
            </w:pPr>
          </w:p>
        </w:tc>
        <w:tc>
          <w:tcPr>
            <w:tcW w:w="1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27892">
            <w:pPr>
              <w:jc w:val="center"/>
              <w:rPr>
                <w:rFonts w:hint="eastAsia" w:ascii="宋体" w:hAnsi="宋体" w:eastAsia="宋体" w:cs="宋体"/>
                <w:color w:val="auto"/>
                <w:sz w:val="18"/>
                <w:szCs w:val="18"/>
                <w:lang w:val="en-US" w:eastAsia="zh-CN"/>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3F626E">
            <w:pPr>
              <w:jc w:val="center"/>
              <w:rPr>
                <w:rFonts w:ascii="宋体" w:hAnsi="宋体" w:cs="宋体"/>
                <w:color w:val="auto"/>
                <w:sz w:val="18"/>
                <w:szCs w:val="18"/>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A88E">
            <w:pPr>
              <w:rPr>
                <w:rFonts w:ascii="宋体" w:hAnsi="宋体" w:cs="宋体"/>
                <w:color w:val="auto"/>
                <w:sz w:val="18"/>
                <w:szCs w:val="18"/>
              </w:rPr>
            </w:pPr>
          </w:p>
        </w:tc>
      </w:tr>
      <w:tr w14:paraId="37772007">
        <w:tblPrEx>
          <w:tblCellMar>
            <w:top w:w="0" w:type="dxa"/>
            <w:left w:w="108" w:type="dxa"/>
            <w:bottom w:w="0" w:type="dxa"/>
            <w:right w:w="108" w:type="dxa"/>
          </w:tblCellMar>
        </w:tblPrEx>
        <w:trPr>
          <w:gridAfter w:val="3"/>
          <w:wAfter w:w="1403" w:type="dxa"/>
          <w:cantSplit/>
          <w:trHeight w:val="253" w:hRule="exact"/>
          <w:jc w:val="center"/>
        </w:trPr>
        <w:tc>
          <w:tcPr>
            <w:tcW w:w="24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0F8B54">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国有资本经营预算财政拨款</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61AF">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31</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B9D7">
            <w:pPr>
              <w:jc w:val="center"/>
              <w:rPr>
                <w:rFonts w:hint="eastAsia" w:ascii="宋体" w:hAnsi="宋体" w:eastAsia="宋体" w:cs="宋体"/>
                <w:color w:val="auto"/>
                <w:sz w:val="18"/>
                <w:szCs w:val="18"/>
                <w:lang w:val="en-US" w:eastAsia="zh-CN"/>
              </w:rPr>
            </w:pPr>
          </w:p>
        </w:tc>
        <w:tc>
          <w:tcPr>
            <w:tcW w:w="28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80ECA0">
            <w:pPr>
              <w:jc w:val="left"/>
              <w:rPr>
                <w:rFonts w:ascii="宋体" w:hAnsi="宋体" w:cs="宋体"/>
                <w:color w:val="auto"/>
                <w:sz w:val="18"/>
                <w:szCs w:val="18"/>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DE8C">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63</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272AC">
            <w:pPr>
              <w:jc w:val="center"/>
              <w:rPr>
                <w:rFonts w:hint="eastAsia" w:ascii="宋体" w:hAnsi="宋体" w:eastAsia="宋体" w:cs="宋体"/>
                <w:color w:val="auto"/>
                <w:sz w:val="18"/>
                <w:szCs w:val="18"/>
                <w:lang w:val="en-US" w:eastAsia="zh-CN"/>
              </w:rPr>
            </w:pPr>
          </w:p>
        </w:tc>
        <w:tc>
          <w:tcPr>
            <w:tcW w:w="1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E66716">
            <w:pPr>
              <w:jc w:val="center"/>
              <w:rPr>
                <w:rFonts w:hint="eastAsia" w:ascii="宋体" w:hAnsi="宋体" w:eastAsia="宋体" w:cs="宋体"/>
                <w:color w:val="auto"/>
                <w:sz w:val="18"/>
                <w:szCs w:val="18"/>
                <w:lang w:val="en-US" w:eastAsia="zh-CN"/>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65F0C0">
            <w:pPr>
              <w:jc w:val="center"/>
              <w:rPr>
                <w:rFonts w:ascii="宋体" w:hAnsi="宋体" w:cs="宋体"/>
                <w:color w:val="auto"/>
                <w:sz w:val="18"/>
                <w:szCs w:val="18"/>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E14B">
            <w:pPr>
              <w:rPr>
                <w:rFonts w:ascii="宋体" w:hAnsi="宋体" w:cs="宋体"/>
                <w:color w:val="auto"/>
                <w:sz w:val="18"/>
                <w:szCs w:val="18"/>
              </w:rPr>
            </w:pPr>
          </w:p>
        </w:tc>
      </w:tr>
      <w:tr w14:paraId="5C70132D">
        <w:tblPrEx>
          <w:tblCellMar>
            <w:top w:w="0" w:type="dxa"/>
            <w:left w:w="108" w:type="dxa"/>
            <w:bottom w:w="0" w:type="dxa"/>
            <w:right w:w="108" w:type="dxa"/>
          </w:tblCellMar>
        </w:tblPrEx>
        <w:trPr>
          <w:gridAfter w:val="3"/>
          <w:wAfter w:w="1403" w:type="dxa"/>
          <w:cantSplit/>
          <w:trHeight w:val="253" w:hRule="exact"/>
          <w:jc w:val="center"/>
        </w:trPr>
        <w:tc>
          <w:tcPr>
            <w:tcW w:w="24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9A98EA">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总计</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06EE">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32</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105A1">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4,606.01</w:t>
            </w:r>
          </w:p>
        </w:tc>
        <w:tc>
          <w:tcPr>
            <w:tcW w:w="28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CE68FF">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总计</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FA43">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64</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BC3721">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4,606.01</w:t>
            </w:r>
          </w:p>
        </w:tc>
        <w:tc>
          <w:tcPr>
            <w:tcW w:w="1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9BD2C">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4,606.01</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B0B1DE">
            <w:pPr>
              <w:jc w:val="center"/>
              <w:rPr>
                <w:rFonts w:ascii="宋体" w:hAnsi="宋体" w:cs="宋体"/>
                <w:color w:val="auto"/>
                <w:sz w:val="18"/>
                <w:szCs w:val="18"/>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A1CD">
            <w:pPr>
              <w:rPr>
                <w:rFonts w:ascii="宋体" w:hAnsi="宋体" w:cs="宋体"/>
                <w:b/>
                <w:bCs/>
                <w:color w:val="auto"/>
                <w:sz w:val="18"/>
                <w:szCs w:val="18"/>
              </w:rPr>
            </w:pPr>
          </w:p>
        </w:tc>
      </w:tr>
      <w:tr w14:paraId="3A2AF0D7">
        <w:tblPrEx>
          <w:tblCellMar>
            <w:top w:w="0" w:type="dxa"/>
            <w:left w:w="108" w:type="dxa"/>
            <w:bottom w:w="0" w:type="dxa"/>
            <w:right w:w="108" w:type="dxa"/>
          </w:tblCellMar>
        </w:tblPrEx>
        <w:trPr>
          <w:gridAfter w:val="3"/>
          <w:wAfter w:w="1403" w:type="dxa"/>
          <w:cantSplit/>
          <w:trHeight w:val="253" w:hRule="exact"/>
          <w:jc w:val="center"/>
        </w:trPr>
        <w:tc>
          <w:tcPr>
            <w:tcW w:w="13580" w:type="dxa"/>
            <w:gridSpan w:val="18"/>
            <w:tcBorders>
              <w:top w:val="nil"/>
              <w:left w:val="nil"/>
              <w:bottom w:val="nil"/>
              <w:right w:val="nil"/>
            </w:tcBorders>
            <w:shd w:val="clear" w:color="auto" w:fill="auto"/>
            <w:vAlign w:val="center"/>
          </w:tcPr>
          <w:p w14:paraId="2E4118F0">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注：本表反映</w:t>
            </w:r>
            <w:r>
              <w:rPr>
                <w:rFonts w:hint="eastAsia" w:ascii="宋体" w:hAnsi="宋体" w:cs="宋体"/>
                <w:color w:val="auto"/>
                <w:kern w:val="0"/>
                <w:sz w:val="18"/>
                <w:szCs w:val="18"/>
                <w:lang w:eastAsia="zh-CN" w:bidi="ar"/>
              </w:rPr>
              <w:t>单位</w:t>
            </w:r>
            <w:r>
              <w:rPr>
                <w:rFonts w:hint="eastAsia" w:ascii="宋体" w:hAnsi="宋体" w:cs="宋体"/>
                <w:color w:val="auto"/>
                <w:kern w:val="0"/>
                <w:sz w:val="18"/>
                <w:szCs w:val="18"/>
                <w:lang w:bidi="ar"/>
              </w:rPr>
              <w:t>本年度一般公共预算财政拨款、政府性基金预算财政拨款和国有资本经营预算财政拨款的总收支和年末结转结余情况。</w:t>
            </w:r>
          </w:p>
        </w:tc>
      </w:tr>
      <w:tr w14:paraId="29283DBA">
        <w:tblPrEx>
          <w:tblCellMar>
            <w:top w:w="0" w:type="dxa"/>
            <w:left w:w="108" w:type="dxa"/>
            <w:bottom w:w="0" w:type="dxa"/>
            <w:right w:w="108" w:type="dxa"/>
          </w:tblCellMar>
        </w:tblPrEx>
        <w:trPr>
          <w:gridBefore w:val="3"/>
          <w:gridAfter w:val="1"/>
          <w:wBefore w:w="1875" w:type="dxa"/>
          <w:wAfter w:w="328" w:type="dxa"/>
          <w:trHeight w:val="903" w:hRule="atLeast"/>
          <w:jc w:val="center"/>
        </w:trPr>
        <w:tc>
          <w:tcPr>
            <w:tcW w:w="12780" w:type="dxa"/>
            <w:gridSpan w:val="17"/>
            <w:tcBorders>
              <w:top w:val="nil"/>
              <w:left w:val="nil"/>
              <w:bottom w:val="nil"/>
              <w:right w:val="nil"/>
            </w:tcBorders>
            <w:shd w:val="clear" w:color="auto" w:fill="auto"/>
            <w:vAlign w:val="center"/>
          </w:tcPr>
          <w:p w14:paraId="0CF1ED5D">
            <w:pPr>
              <w:widowControl/>
              <w:jc w:val="left"/>
              <w:textAlignment w:val="center"/>
              <w:rPr>
                <w:rFonts w:ascii="宋体" w:hAnsi="宋体" w:cs="宋体"/>
                <w:color w:val="auto"/>
                <w:sz w:val="24"/>
                <w:szCs w:val="24"/>
              </w:rPr>
            </w:pPr>
            <w:r>
              <w:rPr>
                <w:rFonts w:ascii="宋体" w:hAnsi="宋体" w:cs="宋体"/>
                <w:color w:val="auto"/>
                <w:sz w:val="24"/>
                <w:szCs w:val="24"/>
              </w:rPr>
              <w:object>
                <v:shape id="_x0000_i1115" o:spt="75" alt="" type="#_x0000_t75" style="height:417.15pt;width:627.8pt;" o:ole="t" filled="f" o:preferrelative="t" stroked="f" coordsize="21600,21600">
                  <v:path/>
                  <v:fill on="f" focussize="0,0"/>
                  <v:stroke on="f"/>
                  <v:imagedata r:id="rId16" o:title=""/>
                  <o:lock v:ext="edit" aspectratio="f"/>
                  <w10:wrap type="none"/>
                  <w10:anchorlock/>
                </v:shape>
                <o:OLEObject Type="Embed" ProgID="Excel.Sheet.12" ShapeID="_x0000_i1115" DrawAspect="Content" ObjectID="_1468075727" r:id="rId15">
                  <o:LockedField>false</o:LockedField>
                </o:OLEObject>
              </w:object>
            </w:r>
          </w:p>
        </w:tc>
      </w:tr>
      <w:tr w14:paraId="61DC8C43">
        <w:tblPrEx>
          <w:tblCellMar>
            <w:top w:w="0" w:type="dxa"/>
            <w:left w:w="108" w:type="dxa"/>
            <w:bottom w:w="0" w:type="dxa"/>
            <w:right w:w="108" w:type="dxa"/>
          </w:tblCellMar>
        </w:tblPrEx>
        <w:trPr>
          <w:gridBefore w:val="3"/>
          <w:gridAfter w:val="1"/>
          <w:wBefore w:w="1875" w:type="dxa"/>
          <w:wAfter w:w="328" w:type="dxa"/>
          <w:trHeight w:val="903" w:hRule="atLeast"/>
          <w:jc w:val="center"/>
        </w:trPr>
        <w:tc>
          <w:tcPr>
            <w:tcW w:w="12780" w:type="dxa"/>
            <w:gridSpan w:val="17"/>
            <w:tcBorders>
              <w:top w:val="nil"/>
              <w:left w:val="nil"/>
              <w:bottom w:val="nil"/>
              <w:right w:val="nil"/>
            </w:tcBorders>
            <w:shd w:val="clear" w:color="auto" w:fill="auto"/>
            <w:vAlign w:val="center"/>
          </w:tcPr>
          <w:p w14:paraId="4ABFC0E0">
            <w:pPr>
              <w:widowControl/>
              <w:jc w:val="left"/>
              <w:textAlignment w:val="center"/>
              <w:rPr>
                <w:rFonts w:ascii="宋体" w:hAnsi="宋体" w:cs="宋体"/>
                <w:color w:val="auto"/>
                <w:sz w:val="24"/>
                <w:szCs w:val="24"/>
              </w:rPr>
            </w:pPr>
          </w:p>
          <w:p w14:paraId="24E3CE65">
            <w:pPr>
              <w:widowControl/>
              <w:jc w:val="left"/>
              <w:textAlignment w:val="center"/>
              <w:rPr>
                <w:rFonts w:ascii="宋体" w:hAnsi="宋体" w:cs="宋体"/>
                <w:color w:val="auto"/>
                <w:sz w:val="24"/>
                <w:szCs w:val="24"/>
              </w:rPr>
            </w:pPr>
          </w:p>
          <w:p w14:paraId="71BB9A0F">
            <w:pPr>
              <w:widowControl/>
              <w:jc w:val="left"/>
              <w:textAlignment w:val="center"/>
              <w:rPr>
                <w:rFonts w:ascii="宋体" w:hAnsi="宋体" w:cs="宋体"/>
                <w:color w:val="auto"/>
                <w:sz w:val="24"/>
                <w:szCs w:val="24"/>
              </w:rPr>
            </w:pPr>
          </w:p>
          <w:p w14:paraId="398F5BC6">
            <w:pPr>
              <w:widowControl/>
              <w:jc w:val="left"/>
              <w:textAlignment w:val="center"/>
              <w:rPr>
                <w:rFonts w:ascii="宋体" w:hAnsi="宋体" w:cs="宋体"/>
                <w:color w:val="auto"/>
                <w:sz w:val="24"/>
                <w:szCs w:val="24"/>
              </w:rPr>
            </w:pPr>
          </w:p>
        </w:tc>
      </w:tr>
      <w:tr w14:paraId="73D9E526">
        <w:tblPrEx>
          <w:tblCellMar>
            <w:top w:w="0" w:type="dxa"/>
            <w:left w:w="108" w:type="dxa"/>
            <w:bottom w:w="0" w:type="dxa"/>
            <w:right w:w="108" w:type="dxa"/>
          </w:tblCellMar>
        </w:tblPrEx>
        <w:trPr>
          <w:gridBefore w:val="1"/>
          <w:wBefore w:w="879" w:type="dxa"/>
          <w:trHeight w:val="720" w:hRule="exact"/>
          <w:jc w:val="center"/>
        </w:trPr>
        <w:tc>
          <w:tcPr>
            <w:tcW w:w="14104" w:type="dxa"/>
            <w:gridSpan w:val="20"/>
            <w:tcBorders>
              <w:top w:val="nil"/>
              <w:left w:val="nil"/>
              <w:bottom w:val="nil"/>
              <w:right w:val="nil"/>
            </w:tcBorders>
            <w:shd w:val="clear" w:color="auto" w:fill="auto"/>
            <w:vAlign w:val="center"/>
          </w:tcPr>
          <w:p w14:paraId="095758D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华文中宋" w:hAnsi="华文中宋" w:eastAsia="华文中宋" w:cs="华文中宋"/>
                <w:color w:val="auto"/>
                <w:sz w:val="28"/>
                <w:szCs w:val="28"/>
              </w:rPr>
            </w:pPr>
            <w:r>
              <w:rPr>
                <w:rFonts w:ascii="华文中宋" w:hAnsi="华文中宋" w:eastAsia="华文中宋" w:cs="华文中宋"/>
                <w:color w:val="auto"/>
                <w:kern w:val="0"/>
                <w:sz w:val="28"/>
                <w:szCs w:val="28"/>
                <w:lang w:bidi="ar"/>
              </w:rPr>
              <w:t>一般公共预算财政拨款基本支出决算明细</w:t>
            </w:r>
            <w:r>
              <w:rPr>
                <w:rStyle w:val="22"/>
                <w:color w:val="auto"/>
                <w:sz w:val="28"/>
                <w:szCs w:val="28"/>
                <w:lang w:bidi="ar"/>
              </w:rPr>
              <w:t>表</w:t>
            </w:r>
          </w:p>
        </w:tc>
      </w:tr>
      <w:tr w14:paraId="3F201E25">
        <w:tblPrEx>
          <w:tblCellMar>
            <w:top w:w="0" w:type="dxa"/>
            <w:left w:w="108" w:type="dxa"/>
            <w:bottom w:w="0" w:type="dxa"/>
            <w:right w:w="108" w:type="dxa"/>
          </w:tblCellMar>
        </w:tblPrEx>
        <w:trPr>
          <w:gridBefore w:val="1"/>
          <w:wBefore w:w="879" w:type="dxa"/>
          <w:trHeight w:val="255" w:hRule="exact"/>
          <w:jc w:val="center"/>
        </w:trPr>
        <w:tc>
          <w:tcPr>
            <w:tcW w:w="974" w:type="dxa"/>
            <w:tcBorders>
              <w:top w:val="nil"/>
              <w:left w:val="nil"/>
              <w:bottom w:val="nil"/>
              <w:right w:val="nil"/>
            </w:tcBorders>
            <w:shd w:val="clear" w:color="auto" w:fill="auto"/>
            <w:vAlign w:val="center"/>
          </w:tcPr>
          <w:p w14:paraId="6BF41EE2">
            <w:pPr>
              <w:jc w:val="center"/>
              <w:rPr>
                <w:rFonts w:ascii="宋体" w:hAnsi="宋体" w:cs="宋体"/>
                <w:color w:val="auto"/>
                <w:sz w:val="18"/>
                <w:szCs w:val="18"/>
              </w:rPr>
            </w:pPr>
          </w:p>
        </w:tc>
        <w:tc>
          <w:tcPr>
            <w:tcW w:w="2713" w:type="dxa"/>
            <w:gridSpan w:val="5"/>
            <w:tcBorders>
              <w:top w:val="nil"/>
              <w:left w:val="nil"/>
              <w:bottom w:val="nil"/>
              <w:right w:val="nil"/>
            </w:tcBorders>
            <w:shd w:val="clear" w:color="auto" w:fill="auto"/>
            <w:vAlign w:val="center"/>
          </w:tcPr>
          <w:p w14:paraId="4364F290">
            <w:pPr>
              <w:jc w:val="center"/>
              <w:rPr>
                <w:rFonts w:ascii="宋体" w:hAnsi="宋体" w:cs="宋体"/>
                <w:color w:val="auto"/>
                <w:sz w:val="18"/>
                <w:szCs w:val="18"/>
              </w:rPr>
            </w:pPr>
          </w:p>
        </w:tc>
        <w:tc>
          <w:tcPr>
            <w:tcW w:w="1478" w:type="dxa"/>
            <w:tcBorders>
              <w:top w:val="nil"/>
              <w:left w:val="nil"/>
              <w:bottom w:val="nil"/>
              <w:right w:val="nil"/>
            </w:tcBorders>
            <w:shd w:val="clear" w:color="auto" w:fill="auto"/>
            <w:vAlign w:val="center"/>
          </w:tcPr>
          <w:p w14:paraId="6B1CF3DA">
            <w:pPr>
              <w:jc w:val="center"/>
              <w:rPr>
                <w:rFonts w:ascii="宋体" w:hAnsi="宋体" w:cs="宋体"/>
                <w:color w:val="auto"/>
                <w:sz w:val="18"/>
                <w:szCs w:val="18"/>
              </w:rPr>
            </w:pPr>
          </w:p>
        </w:tc>
        <w:tc>
          <w:tcPr>
            <w:tcW w:w="1001" w:type="dxa"/>
            <w:tcBorders>
              <w:top w:val="nil"/>
              <w:left w:val="nil"/>
              <w:bottom w:val="nil"/>
              <w:right w:val="nil"/>
            </w:tcBorders>
            <w:shd w:val="clear" w:color="auto" w:fill="auto"/>
            <w:vAlign w:val="center"/>
          </w:tcPr>
          <w:p w14:paraId="70B638C4">
            <w:pPr>
              <w:rPr>
                <w:rFonts w:ascii="宋体" w:hAnsi="宋体" w:cs="宋体"/>
                <w:color w:val="auto"/>
                <w:sz w:val="18"/>
                <w:szCs w:val="18"/>
              </w:rPr>
            </w:pPr>
          </w:p>
        </w:tc>
        <w:tc>
          <w:tcPr>
            <w:tcW w:w="2162" w:type="dxa"/>
            <w:gridSpan w:val="3"/>
            <w:tcBorders>
              <w:top w:val="nil"/>
              <w:left w:val="nil"/>
              <w:bottom w:val="nil"/>
              <w:right w:val="nil"/>
            </w:tcBorders>
            <w:shd w:val="clear" w:color="auto" w:fill="auto"/>
            <w:vAlign w:val="center"/>
          </w:tcPr>
          <w:p w14:paraId="314F0005">
            <w:pPr>
              <w:rPr>
                <w:rFonts w:ascii="宋体" w:hAnsi="宋体" w:cs="宋体"/>
                <w:color w:val="auto"/>
                <w:sz w:val="18"/>
                <w:szCs w:val="18"/>
              </w:rPr>
            </w:pPr>
          </w:p>
        </w:tc>
        <w:tc>
          <w:tcPr>
            <w:tcW w:w="1345" w:type="dxa"/>
            <w:gridSpan w:val="2"/>
            <w:tcBorders>
              <w:top w:val="nil"/>
              <w:left w:val="nil"/>
              <w:bottom w:val="nil"/>
              <w:right w:val="nil"/>
            </w:tcBorders>
            <w:shd w:val="clear" w:color="auto" w:fill="auto"/>
            <w:vAlign w:val="center"/>
          </w:tcPr>
          <w:p w14:paraId="52B16505">
            <w:pPr>
              <w:rPr>
                <w:rFonts w:ascii="宋体" w:hAnsi="宋体" w:cs="宋体"/>
                <w:color w:val="auto"/>
                <w:sz w:val="18"/>
                <w:szCs w:val="18"/>
              </w:rPr>
            </w:pPr>
          </w:p>
        </w:tc>
        <w:tc>
          <w:tcPr>
            <w:tcW w:w="1017" w:type="dxa"/>
            <w:gridSpan w:val="2"/>
            <w:tcBorders>
              <w:top w:val="nil"/>
              <w:left w:val="nil"/>
              <w:bottom w:val="nil"/>
              <w:right w:val="nil"/>
            </w:tcBorders>
            <w:shd w:val="clear" w:color="auto" w:fill="auto"/>
            <w:vAlign w:val="center"/>
          </w:tcPr>
          <w:p w14:paraId="7ABF4D2B">
            <w:pPr>
              <w:rPr>
                <w:rFonts w:ascii="宋体" w:hAnsi="宋体" w:cs="宋体"/>
                <w:color w:val="auto"/>
                <w:sz w:val="18"/>
                <w:szCs w:val="18"/>
              </w:rPr>
            </w:pPr>
          </w:p>
        </w:tc>
        <w:tc>
          <w:tcPr>
            <w:tcW w:w="3414" w:type="dxa"/>
            <w:gridSpan w:val="5"/>
            <w:tcBorders>
              <w:top w:val="nil"/>
              <w:left w:val="nil"/>
              <w:bottom w:val="nil"/>
              <w:right w:val="nil"/>
            </w:tcBorders>
            <w:shd w:val="clear" w:color="auto" w:fill="auto"/>
            <w:vAlign w:val="center"/>
          </w:tcPr>
          <w:p w14:paraId="0A2DAE25">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公开06表</w:t>
            </w:r>
          </w:p>
        </w:tc>
      </w:tr>
      <w:tr w14:paraId="17CF3529">
        <w:tblPrEx>
          <w:tblCellMar>
            <w:top w:w="0" w:type="dxa"/>
            <w:left w:w="108" w:type="dxa"/>
            <w:bottom w:w="0" w:type="dxa"/>
            <w:right w:w="108" w:type="dxa"/>
          </w:tblCellMar>
        </w:tblPrEx>
        <w:trPr>
          <w:gridBefore w:val="1"/>
          <w:wBefore w:w="879" w:type="dxa"/>
          <w:trHeight w:val="255" w:hRule="exact"/>
          <w:jc w:val="center"/>
        </w:trPr>
        <w:tc>
          <w:tcPr>
            <w:tcW w:w="5165" w:type="dxa"/>
            <w:gridSpan w:val="7"/>
            <w:tcBorders>
              <w:top w:val="nil"/>
              <w:left w:val="nil"/>
              <w:bottom w:val="nil"/>
              <w:right w:val="nil"/>
            </w:tcBorders>
            <w:shd w:val="clear" w:color="auto" w:fill="auto"/>
            <w:vAlign w:val="bottom"/>
          </w:tcPr>
          <w:p w14:paraId="785A6CC7">
            <w:pPr>
              <w:rPr>
                <w:rFonts w:ascii="Arial" w:hAnsi="Arial" w:cs="Arial"/>
                <w:color w:val="auto"/>
                <w:sz w:val="18"/>
                <w:szCs w:val="18"/>
              </w:rPr>
            </w:pPr>
            <w:r>
              <w:rPr>
                <w:rFonts w:hint="eastAsia" w:ascii="宋体" w:hAnsi="宋体" w:cs="宋体"/>
                <w:color w:val="auto"/>
                <w:kern w:val="0"/>
                <w:sz w:val="22"/>
                <w:szCs w:val="22"/>
                <w:lang w:eastAsia="zh-CN" w:bidi="ar"/>
              </w:rPr>
              <w:t>单位</w:t>
            </w:r>
            <w:r>
              <w:rPr>
                <w:rFonts w:hint="eastAsia" w:ascii="宋体" w:hAnsi="宋体" w:cs="宋体"/>
                <w:color w:val="auto"/>
                <w:kern w:val="0"/>
                <w:sz w:val="22"/>
                <w:szCs w:val="22"/>
                <w:lang w:bidi="ar"/>
              </w:rPr>
              <w:t>：宝鸡市渭滨区交通运输局（本级）</w:t>
            </w:r>
          </w:p>
        </w:tc>
        <w:tc>
          <w:tcPr>
            <w:tcW w:w="1001" w:type="dxa"/>
            <w:tcBorders>
              <w:top w:val="nil"/>
              <w:left w:val="nil"/>
              <w:bottom w:val="nil"/>
              <w:right w:val="nil"/>
            </w:tcBorders>
            <w:shd w:val="clear" w:color="auto" w:fill="auto"/>
            <w:vAlign w:val="center"/>
          </w:tcPr>
          <w:p w14:paraId="063D4766">
            <w:pPr>
              <w:rPr>
                <w:rFonts w:ascii="Arial" w:hAnsi="Arial" w:cs="Arial"/>
                <w:color w:val="auto"/>
                <w:sz w:val="18"/>
                <w:szCs w:val="18"/>
              </w:rPr>
            </w:pPr>
          </w:p>
        </w:tc>
        <w:tc>
          <w:tcPr>
            <w:tcW w:w="2162" w:type="dxa"/>
            <w:gridSpan w:val="3"/>
            <w:tcBorders>
              <w:top w:val="nil"/>
              <w:left w:val="nil"/>
              <w:bottom w:val="nil"/>
              <w:right w:val="nil"/>
            </w:tcBorders>
            <w:shd w:val="clear" w:color="auto" w:fill="auto"/>
            <w:vAlign w:val="center"/>
          </w:tcPr>
          <w:p w14:paraId="5B82D929">
            <w:pPr>
              <w:rPr>
                <w:rFonts w:ascii="Arial" w:hAnsi="Arial" w:cs="Arial"/>
                <w:color w:val="auto"/>
                <w:sz w:val="18"/>
                <w:szCs w:val="18"/>
              </w:rPr>
            </w:pPr>
          </w:p>
        </w:tc>
        <w:tc>
          <w:tcPr>
            <w:tcW w:w="1345" w:type="dxa"/>
            <w:gridSpan w:val="2"/>
            <w:tcBorders>
              <w:top w:val="nil"/>
              <w:left w:val="nil"/>
              <w:bottom w:val="nil"/>
              <w:right w:val="nil"/>
            </w:tcBorders>
            <w:shd w:val="clear" w:color="auto" w:fill="auto"/>
            <w:vAlign w:val="center"/>
          </w:tcPr>
          <w:p w14:paraId="45AE1BC1">
            <w:pPr>
              <w:rPr>
                <w:rFonts w:ascii="Arial" w:hAnsi="Arial" w:cs="Arial"/>
                <w:color w:val="auto"/>
                <w:sz w:val="18"/>
                <w:szCs w:val="18"/>
              </w:rPr>
            </w:pPr>
          </w:p>
        </w:tc>
        <w:tc>
          <w:tcPr>
            <w:tcW w:w="1017" w:type="dxa"/>
            <w:gridSpan w:val="2"/>
            <w:tcBorders>
              <w:top w:val="nil"/>
              <w:left w:val="nil"/>
              <w:bottom w:val="nil"/>
              <w:right w:val="nil"/>
            </w:tcBorders>
            <w:shd w:val="clear" w:color="auto" w:fill="auto"/>
            <w:vAlign w:val="center"/>
          </w:tcPr>
          <w:p w14:paraId="6E97D6B8">
            <w:pPr>
              <w:rPr>
                <w:rFonts w:ascii="Arial" w:hAnsi="Arial" w:cs="Arial"/>
                <w:color w:val="auto"/>
                <w:sz w:val="18"/>
                <w:szCs w:val="18"/>
              </w:rPr>
            </w:pPr>
          </w:p>
        </w:tc>
        <w:tc>
          <w:tcPr>
            <w:tcW w:w="3414" w:type="dxa"/>
            <w:gridSpan w:val="5"/>
            <w:tcBorders>
              <w:top w:val="nil"/>
              <w:left w:val="nil"/>
              <w:bottom w:val="nil"/>
              <w:right w:val="nil"/>
            </w:tcBorders>
            <w:shd w:val="clear" w:color="auto" w:fill="auto"/>
            <w:vAlign w:val="center"/>
          </w:tcPr>
          <w:p w14:paraId="1CA501D2">
            <w:pPr>
              <w:widowControl/>
              <w:jc w:val="right"/>
              <w:textAlignment w:val="center"/>
              <w:rPr>
                <w:rFonts w:ascii="宋体" w:hAnsi="宋体" w:cs="宋体"/>
                <w:color w:val="auto"/>
                <w:sz w:val="22"/>
                <w:szCs w:val="22"/>
              </w:rPr>
            </w:pPr>
            <w:r>
              <w:rPr>
                <w:rFonts w:hint="eastAsia" w:ascii="宋体" w:hAnsi="宋体" w:cs="宋体"/>
                <w:color w:val="auto"/>
                <w:kern w:val="0"/>
                <w:sz w:val="22"/>
                <w:szCs w:val="22"/>
                <w:lang w:bidi="ar"/>
              </w:rPr>
              <w:t>单位：万元</w:t>
            </w:r>
          </w:p>
        </w:tc>
      </w:tr>
      <w:tr w14:paraId="7C2F4269">
        <w:tblPrEx>
          <w:tblCellMar>
            <w:top w:w="0" w:type="dxa"/>
            <w:left w:w="108" w:type="dxa"/>
            <w:bottom w:w="0" w:type="dxa"/>
            <w:right w:w="108" w:type="dxa"/>
          </w:tblCellMar>
        </w:tblPrEx>
        <w:trPr>
          <w:gridBefore w:val="1"/>
          <w:wBefore w:w="879" w:type="dxa"/>
          <w:trHeight w:val="322" w:hRule="exac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43532">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科目代码</w:t>
            </w:r>
          </w:p>
        </w:tc>
        <w:tc>
          <w:tcPr>
            <w:tcW w:w="27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4365C5">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科目名称</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65728">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决算数</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CB2D">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科目代码</w:t>
            </w:r>
          </w:p>
        </w:tc>
        <w:tc>
          <w:tcPr>
            <w:tcW w:w="21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946CF9">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科目名称</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622A98">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决算数</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53025D">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科目代码</w:t>
            </w:r>
          </w:p>
        </w:tc>
        <w:tc>
          <w:tcPr>
            <w:tcW w:w="2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63F1E1">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科目名称</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46991C">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决算数</w:t>
            </w:r>
          </w:p>
        </w:tc>
      </w:tr>
      <w:tr w14:paraId="1685FC3C">
        <w:tblPrEx>
          <w:tblCellMar>
            <w:top w:w="0" w:type="dxa"/>
            <w:left w:w="108" w:type="dxa"/>
            <w:bottom w:w="0" w:type="dxa"/>
            <w:right w:w="108" w:type="dxa"/>
          </w:tblCellMar>
        </w:tblPrEx>
        <w:trPr>
          <w:gridBefore w:val="1"/>
          <w:wBefore w:w="879" w:type="dxa"/>
          <w:trHeight w:val="255" w:hRule="exac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D6D6">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301</w:t>
            </w:r>
          </w:p>
        </w:tc>
        <w:tc>
          <w:tcPr>
            <w:tcW w:w="27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C66C82">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工资福利支出</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F064">
            <w:pPr>
              <w:jc w:val="center"/>
              <w:rPr>
                <w:rFonts w:ascii="宋体" w:hAnsi="宋体" w:eastAsia="宋体" w:cs="宋体"/>
                <w:color w:val="auto"/>
                <w:sz w:val="18"/>
                <w:szCs w:val="18"/>
              </w:rPr>
            </w:pPr>
            <w:r>
              <w:rPr>
                <w:rFonts w:hint="eastAsia" w:ascii="宋体" w:hAnsi="宋体" w:eastAsia="宋体" w:cs="宋体"/>
                <w:color w:val="auto"/>
                <w:sz w:val="18"/>
                <w:szCs w:val="18"/>
                <w:lang w:val="en-US" w:eastAsia="zh-CN"/>
              </w:rPr>
              <w:t>70.01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8E79">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302</w:t>
            </w:r>
          </w:p>
        </w:tc>
        <w:tc>
          <w:tcPr>
            <w:tcW w:w="21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34B25B">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商品和服务支出</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D2008">
            <w:pPr>
              <w:jc w:val="center"/>
              <w:rPr>
                <w:rFonts w:ascii="宋体" w:hAnsi="宋体" w:eastAsia="宋体" w:cs="宋体"/>
                <w:color w:val="auto"/>
                <w:sz w:val="18"/>
                <w:szCs w:val="18"/>
              </w:rPr>
            </w:pPr>
            <w:r>
              <w:rPr>
                <w:rFonts w:hint="eastAsia" w:ascii="宋体" w:hAnsi="宋体" w:eastAsia="宋体" w:cs="宋体"/>
                <w:color w:val="auto"/>
                <w:sz w:val="18"/>
                <w:szCs w:val="18"/>
                <w:lang w:val="en-US" w:eastAsia="zh-CN"/>
              </w:rPr>
              <w:t>6.72</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06D910">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310</w:t>
            </w:r>
          </w:p>
        </w:tc>
        <w:tc>
          <w:tcPr>
            <w:tcW w:w="2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77DB30">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资本性支出</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6EC0B2">
            <w:pPr>
              <w:rPr>
                <w:rFonts w:ascii="宋体" w:hAnsi="宋体" w:cs="宋体"/>
                <w:color w:val="auto"/>
                <w:sz w:val="18"/>
                <w:szCs w:val="18"/>
              </w:rPr>
            </w:pPr>
          </w:p>
        </w:tc>
      </w:tr>
      <w:tr w14:paraId="177ACA67">
        <w:tblPrEx>
          <w:tblCellMar>
            <w:top w:w="0" w:type="dxa"/>
            <w:left w:w="108" w:type="dxa"/>
            <w:bottom w:w="0" w:type="dxa"/>
            <w:right w:w="108" w:type="dxa"/>
          </w:tblCellMar>
        </w:tblPrEx>
        <w:trPr>
          <w:gridBefore w:val="1"/>
          <w:wBefore w:w="879" w:type="dxa"/>
          <w:trHeight w:val="255" w:hRule="exac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77CD">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30101</w:t>
            </w:r>
          </w:p>
        </w:tc>
        <w:tc>
          <w:tcPr>
            <w:tcW w:w="27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7D7504">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基本工资</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8EBD">
            <w:pPr>
              <w:jc w:val="center"/>
              <w:rPr>
                <w:rFonts w:ascii="宋体" w:hAnsi="宋体" w:eastAsia="宋体" w:cs="宋体"/>
                <w:color w:val="auto"/>
                <w:sz w:val="18"/>
                <w:szCs w:val="18"/>
              </w:rPr>
            </w:pPr>
            <w:r>
              <w:rPr>
                <w:rFonts w:hint="eastAsia" w:ascii="宋体" w:hAnsi="宋体" w:eastAsia="宋体" w:cs="宋体"/>
                <w:color w:val="auto"/>
                <w:sz w:val="18"/>
                <w:szCs w:val="18"/>
                <w:lang w:val="en-US" w:eastAsia="zh-CN"/>
              </w:rPr>
              <w:t>22.92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DC0C">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30201</w:t>
            </w:r>
          </w:p>
        </w:tc>
        <w:tc>
          <w:tcPr>
            <w:tcW w:w="21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3C1935">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办公费</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6C3C2A">
            <w:pPr>
              <w:jc w:val="center"/>
              <w:rPr>
                <w:rFonts w:ascii="宋体" w:hAnsi="宋体" w:eastAsia="宋体" w:cs="宋体"/>
                <w:color w:val="auto"/>
                <w:sz w:val="18"/>
                <w:szCs w:val="18"/>
              </w:rPr>
            </w:pPr>
            <w:r>
              <w:rPr>
                <w:rFonts w:hint="eastAsia" w:ascii="宋体" w:hAnsi="宋体" w:eastAsia="宋体" w:cs="宋体"/>
                <w:color w:val="auto"/>
                <w:sz w:val="18"/>
                <w:szCs w:val="18"/>
                <w:lang w:val="en-US" w:eastAsia="zh-CN"/>
              </w:rPr>
              <w:t>0.59</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C806CA">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31001</w:t>
            </w:r>
          </w:p>
        </w:tc>
        <w:tc>
          <w:tcPr>
            <w:tcW w:w="2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6EB69F">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房屋建筑物购建</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C428EB">
            <w:pPr>
              <w:rPr>
                <w:rFonts w:ascii="宋体" w:hAnsi="宋体" w:cs="宋体"/>
                <w:color w:val="auto"/>
                <w:sz w:val="18"/>
                <w:szCs w:val="18"/>
              </w:rPr>
            </w:pPr>
          </w:p>
        </w:tc>
      </w:tr>
      <w:tr w14:paraId="4FEB5C06">
        <w:tblPrEx>
          <w:tblCellMar>
            <w:top w:w="0" w:type="dxa"/>
            <w:left w:w="108" w:type="dxa"/>
            <w:bottom w:w="0" w:type="dxa"/>
            <w:right w:w="108" w:type="dxa"/>
          </w:tblCellMar>
        </w:tblPrEx>
        <w:trPr>
          <w:gridBefore w:val="1"/>
          <w:wBefore w:w="879" w:type="dxa"/>
          <w:trHeight w:val="255" w:hRule="exac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8292">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30102</w:t>
            </w:r>
          </w:p>
        </w:tc>
        <w:tc>
          <w:tcPr>
            <w:tcW w:w="27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D73F3E">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津贴补贴</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7740">
            <w:pPr>
              <w:jc w:val="center"/>
              <w:rPr>
                <w:rFonts w:ascii="宋体" w:hAnsi="宋体" w:eastAsia="宋体" w:cs="宋体"/>
                <w:color w:val="auto"/>
                <w:sz w:val="18"/>
                <w:szCs w:val="18"/>
              </w:rPr>
            </w:pPr>
            <w:r>
              <w:rPr>
                <w:rFonts w:hint="eastAsia" w:ascii="宋体" w:hAnsi="宋体" w:eastAsia="宋体" w:cs="宋体"/>
                <w:color w:val="auto"/>
                <w:sz w:val="18"/>
                <w:szCs w:val="18"/>
                <w:lang w:val="en-US" w:eastAsia="zh-CN"/>
              </w:rPr>
              <w:t>18.20</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95F9">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30202</w:t>
            </w:r>
          </w:p>
        </w:tc>
        <w:tc>
          <w:tcPr>
            <w:tcW w:w="21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BD0290">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印刷费</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0DBF3A">
            <w:pPr>
              <w:jc w:val="center"/>
              <w:rPr>
                <w:rFonts w:ascii="宋体" w:hAnsi="宋体" w:eastAsia="宋体" w:cs="宋体"/>
                <w:color w:val="auto"/>
                <w:sz w:val="18"/>
                <w:szCs w:val="18"/>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F4FCF9">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31002</w:t>
            </w:r>
          </w:p>
        </w:tc>
        <w:tc>
          <w:tcPr>
            <w:tcW w:w="2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BF4302">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办公设备购置</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41BA86">
            <w:pPr>
              <w:rPr>
                <w:rFonts w:ascii="宋体" w:hAnsi="宋体" w:cs="宋体"/>
                <w:color w:val="auto"/>
                <w:sz w:val="18"/>
                <w:szCs w:val="18"/>
              </w:rPr>
            </w:pPr>
          </w:p>
        </w:tc>
      </w:tr>
      <w:tr w14:paraId="56344190">
        <w:tblPrEx>
          <w:tblCellMar>
            <w:top w:w="0" w:type="dxa"/>
            <w:left w:w="108" w:type="dxa"/>
            <w:bottom w:w="0" w:type="dxa"/>
            <w:right w:w="108" w:type="dxa"/>
          </w:tblCellMar>
        </w:tblPrEx>
        <w:trPr>
          <w:gridBefore w:val="1"/>
          <w:wBefore w:w="879" w:type="dxa"/>
          <w:trHeight w:val="255" w:hRule="exac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CD16">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30103</w:t>
            </w:r>
          </w:p>
        </w:tc>
        <w:tc>
          <w:tcPr>
            <w:tcW w:w="27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B679AE">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奖金</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ACD3">
            <w:pPr>
              <w:jc w:val="center"/>
              <w:rPr>
                <w:rFonts w:ascii="宋体" w:hAnsi="宋体" w:eastAsia="宋体" w:cs="宋体"/>
                <w:color w:val="auto"/>
                <w:sz w:val="18"/>
                <w:szCs w:val="18"/>
              </w:rPr>
            </w:pPr>
            <w:r>
              <w:rPr>
                <w:rFonts w:hint="eastAsia" w:ascii="宋体" w:hAnsi="宋体" w:eastAsia="宋体" w:cs="宋体"/>
                <w:color w:val="auto"/>
                <w:sz w:val="18"/>
                <w:szCs w:val="18"/>
                <w:lang w:val="en-US" w:eastAsia="zh-CN"/>
              </w:rPr>
              <w:t>12.21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EF59">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30203</w:t>
            </w:r>
          </w:p>
        </w:tc>
        <w:tc>
          <w:tcPr>
            <w:tcW w:w="21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A0B67B">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咨询费</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4D4C3">
            <w:pPr>
              <w:jc w:val="center"/>
              <w:rPr>
                <w:rFonts w:ascii="宋体" w:hAnsi="宋体" w:eastAsia="宋体" w:cs="宋体"/>
                <w:color w:val="auto"/>
                <w:sz w:val="18"/>
                <w:szCs w:val="18"/>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7AAC49">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31003</w:t>
            </w:r>
          </w:p>
        </w:tc>
        <w:tc>
          <w:tcPr>
            <w:tcW w:w="2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C5A0E8">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专用设备购置</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A0F12">
            <w:pPr>
              <w:rPr>
                <w:rFonts w:ascii="宋体" w:hAnsi="宋体" w:cs="宋体"/>
                <w:color w:val="auto"/>
                <w:sz w:val="18"/>
                <w:szCs w:val="18"/>
              </w:rPr>
            </w:pPr>
          </w:p>
        </w:tc>
      </w:tr>
      <w:tr w14:paraId="7AD81D19">
        <w:tblPrEx>
          <w:tblCellMar>
            <w:top w:w="0" w:type="dxa"/>
            <w:left w:w="108" w:type="dxa"/>
            <w:bottom w:w="0" w:type="dxa"/>
            <w:right w:w="108" w:type="dxa"/>
          </w:tblCellMar>
        </w:tblPrEx>
        <w:trPr>
          <w:gridBefore w:val="1"/>
          <w:wBefore w:w="879" w:type="dxa"/>
          <w:trHeight w:val="255" w:hRule="exac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FCBD">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30106</w:t>
            </w:r>
          </w:p>
        </w:tc>
        <w:tc>
          <w:tcPr>
            <w:tcW w:w="27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A5A717">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伙食补助费</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0178">
            <w:pPr>
              <w:jc w:val="center"/>
              <w:rPr>
                <w:rFonts w:ascii="宋体" w:hAnsi="宋体" w:eastAsia="宋体" w:cs="宋体"/>
                <w:color w:val="auto"/>
                <w:sz w:val="18"/>
                <w:szCs w:val="18"/>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8E9E">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30204</w:t>
            </w:r>
          </w:p>
        </w:tc>
        <w:tc>
          <w:tcPr>
            <w:tcW w:w="21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615505">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手续费</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9D5E2F">
            <w:pPr>
              <w:jc w:val="center"/>
              <w:rPr>
                <w:rFonts w:ascii="宋体" w:hAnsi="宋体" w:eastAsia="宋体" w:cs="宋体"/>
                <w:color w:val="auto"/>
                <w:sz w:val="18"/>
                <w:szCs w:val="18"/>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13288F">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31005</w:t>
            </w:r>
          </w:p>
        </w:tc>
        <w:tc>
          <w:tcPr>
            <w:tcW w:w="2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1987EC">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基础设施建设</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0CDB78">
            <w:pPr>
              <w:rPr>
                <w:rFonts w:ascii="宋体" w:hAnsi="宋体" w:cs="宋体"/>
                <w:color w:val="auto"/>
                <w:sz w:val="18"/>
                <w:szCs w:val="18"/>
              </w:rPr>
            </w:pPr>
          </w:p>
        </w:tc>
      </w:tr>
      <w:tr w14:paraId="1EE69349">
        <w:tblPrEx>
          <w:tblCellMar>
            <w:top w:w="0" w:type="dxa"/>
            <w:left w:w="108" w:type="dxa"/>
            <w:bottom w:w="0" w:type="dxa"/>
            <w:right w:w="108" w:type="dxa"/>
          </w:tblCellMar>
        </w:tblPrEx>
        <w:trPr>
          <w:gridBefore w:val="1"/>
          <w:wBefore w:w="879" w:type="dxa"/>
          <w:trHeight w:val="255" w:hRule="exac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08A4">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30107</w:t>
            </w:r>
          </w:p>
        </w:tc>
        <w:tc>
          <w:tcPr>
            <w:tcW w:w="27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A1277A">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绩效工资</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F646">
            <w:pPr>
              <w:jc w:val="center"/>
              <w:rPr>
                <w:rFonts w:ascii="宋体" w:hAnsi="宋体" w:eastAsia="宋体" w:cs="宋体"/>
                <w:color w:val="auto"/>
                <w:sz w:val="18"/>
                <w:szCs w:val="18"/>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2EA7">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30205</w:t>
            </w:r>
          </w:p>
        </w:tc>
        <w:tc>
          <w:tcPr>
            <w:tcW w:w="21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4690C0">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水费</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399692">
            <w:pPr>
              <w:jc w:val="center"/>
              <w:rPr>
                <w:rFonts w:ascii="宋体" w:hAnsi="宋体" w:eastAsia="宋体" w:cs="宋体"/>
                <w:color w:val="auto"/>
                <w:sz w:val="18"/>
                <w:szCs w:val="18"/>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DE3FB6">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31006</w:t>
            </w:r>
          </w:p>
        </w:tc>
        <w:tc>
          <w:tcPr>
            <w:tcW w:w="2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EC3AE2">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大型修缮</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AF0025">
            <w:pPr>
              <w:rPr>
                <w:rFonts w:ascii="宋体" w:hAnsi="宋体" w:cs="宋体"/>
                <w:color w:val="auto"/>
                <w:sz w:val="18"/>
                <w:szCs w:val="18"/>
              </w:rPr>
            </w:pPr>
          </w:p>
        </w:tc>
      </w:tr>
      <w:tr w14:paraId="11599F70">
        <w:tblPrEx>
          <w:tblCellMar>
            <w:top w:w="0" w:type="dxa"/>
            <w:left w:w="108" w:type="dxa"/>
            <w:bottom w:w="0" w:type="dxa"/>
            <w:right w:w="108" w:type="dxa"/>
          </w:tblCellMar>
        </w:tblPrEx>
        <w:trPr>
          <w:gridBefore w:val="1"/>
          <w:wBefore w:w="879" w:type="dxa"/>
          <w:trHeight w:val="255" w:hRule="exac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6565">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30108</w:t>
            </w:r>
          </w:p>
        </w:tc>
        <w:tc>
          <w:tcPr>
            <w:tcW w:w="27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08CF74">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机关事业单位基本养老保险缴费</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B3FA9">
            <w:pPr>
              <w:jc w:val="center"/>
              <w:rPr>
                <w:rFonts w:ascii="宋体" w:hAnsi="宋体" w:eastAsia="宋体" w:cs="宋体"/>
                <w:color w:val="auto"/>
                <w:sz w:val="18"/>
                <w:szCs w:val="18"/>
              </w:rPr>
            </w:pPr>
            <w:r>
              <w:rPr>
                <w:rFonts w:hint="eastAsia" w:ascii="宋体" w:hAnsi="宋体" w:eastAsia="宋体" w:cs="宋体"/>
                <w:color w:val="auto"/>
                <w:sz w:val="18"/>
                <w:szCs w:val="18"/>
                <w:lang w:val="en-US" w:eastAsia="zh-CN"/>
              </w:rPr>
              <w:t>7.78</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C933">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30206</w:t>
            </w:r>
          </w:p>
        </w:tc>
        <w:tc>
          <w:tcPr>
            <w:tcW w:w="21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A71F66">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电费</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AFE200">
            <w:pPr>
              <w:jc w:val="center"/>
              <w:rPr>
                <w:rFonts w:ascii="宋体" w:hAnsi="宋体" w:eastAsia="宋体" w:cs="宋体"/>
                <w:color w:val="auto"/>
                <w:sz w:val="18"/>
                <w:szCs w:val="18"/>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59886">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31007</w:t>
            </w:r>
          </w:p>
        </w:tc>
        <w:tc>
          <w:tcPr>
            <w:tcW w:w="2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A9D93C">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信息网络及软件购置更新</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0E822D">
            <w:pPr>
              <w:rPr>
                <w:rFonts w:ascii="宋体" w:hAnsi="宋体" w:cs="宋体"/>
                <w:color w:val="auto"/>
                <w:sz w:val="18"/>
                <w:szCs w:val="18"/>
              </w:rPr>
            </w:pPr>
          </w:p>
        </w:tc>
      </w:tr>
      <w:tr w14:paraId="346FC541">
        <w:tblPrEx>
          <w:tblCellMar>
            <w:top w:w="0" w:type="dxa"/>
            <w:left w:w="108" w:type="dxa"/>
            <w:bottom w:w="0" w:type="dxa"/>
            <w:right w:w="108" w:type="dxa"/>
          </w:tblCellMar>
        </w:tblPrEx>
        <w:trPr>
          <w:gridBefore w:val="1"/>
          <w:wBefore w:w="879" w:type="dxa"/>
          <w:trHeight w:val="255" w:hRule="exac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EAC9">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30109</w:t>
            </w:r>
          </w:p>
        </w:tc>
        <w:tc>
          <w:tcPr>
            <w:tcW w:w="27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0574F1">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职业年金缴费</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0AAA">
            <w:pPr>
              <w:jc w:val="center"/>
              <w:rPr>
                <w:rFonts w:ascii="宋体" w:hAnsi="宋体" w:eastAsia="宋体" w:cs="宋体"/>
                <w:color w:val="auto"/>
                <w:sz w:val="18"/>
                <w:szCs w:val="18"/>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50DF">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30207</w:t>
            </w:r>
          </w:p>
        </w:tc>
        <w:tc>
          <w:tcPr>
            <w:tcW w:w="21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A0318A">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邮电费</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381336">
            <w:pPr>
              <w:jc w:val="center"/>
              <w:rPr>
                <w:rFonts w:ascii="宋体" w:hAnsi="宋体" w:eastAsia="宋体" w:cs="宋体"/>
                <w:color w:val="auto"/>
                <w:sz w:val="18"/>
                <w:szCs w:val="18"/>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F733B5">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31008</w:t>
            </w:r>
          </w:p>
        </w:tc>
        <w:tc>
          <w:tcPr>
            <w:tcW w:w="2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9B734A">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物资储备</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9D567D">
            <w:pPr>
              <w:rPr>
                <w:rFonts w:ascii="宋体" w:hAnsi="宋体" w:cs="宋体"/>
                <w:color w:val="auto"/>
                <w:sz w:val="18"/>
                <w:szCs w:val="18"/>
              </w:rPr>
            </w:pPr>
          </w:p>
        </w:tc>
      </w:tr>
      <w:tr w14:paraId="4B895B8C">
        <w:tblPrEx>
          <w:tblCellMar>
            <w:top w:w="0" w:type="dxa"/>
            <w:left w:w="108" w:type="dxa"/>
            <w:bottom w:w="0" w:type="dxa"/>
            <w:right w:w="108" w:type="dxa"/>
          </w:tblCellMar>
        </w:tblPrEx>
        <w:trPr>
          <w:gridBefore w:val="1"/>
          <w:wBefore w:w="879" w:type="dxa"/>
          <w:trHeight w:val="255" w:hRule="exac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7F6D">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30110</w:t>
            </w:r>
          </w:p>
        </w:tc>
        <w:tc>
          <w:tcPr>
            <w:tcW w:w="27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EC9B8B">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职工基本医疗保险缴费</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658F">
            <w:pPr>
              <w:jc w:val="center"/>
              <w:rPr>
                <w:rFonts w:ascii="宋体" w:hAnsi="宋体" w:eastAsia="宋体" w:cs="宋体"/>
                <w:color w:val="auto"/>
                <w:sz w:val="18"/>
                <w:szCs w:val="18"/>
              </w:rPr>
            </w:pPr>
            <w:r>
              <w:rPr>
                <w:rFonts w:hint="eastAsia" w:ascii="宋体" w:hAnsi="宋体" w:eastAsia="宋体" w:cs="宋体"/>
                <w:color w:val="auto"/>
                <w:sz w:val="18"/>
                <w:szCs w:val="18"/>
                <w:lang w:val="en-US" w:eastAsia="zh-CN"/>
              </w:rPr>
              <w:t>3.20</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9DB4">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30208</w:t>
            </w:r>
          </w:p>
        </w:tc>
        <w:tc>
          <w:tcPr>
            <w:tcW w:w="21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67683A">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取暖费</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CC52F8">
            <w:pPr>
              <w:jc w:val="center"/>
              <w:rPr>
                <w:rFonts w:ascii="宋体" w:hAnsi="宋体" w:eastAsia="宋体" w:cs="宋体"/>
                <w:color w:val="auto"/>
                <w:sz w:val="18"/>
                <w:szCs w:val="18"/>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05F57">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31009</w:t>
            </w:r>
          </w:p>
        </w:tc>
        <w:tc>
          <w:tcPr>
            <w:tcW w:w="2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AD5AC7">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土地补偿</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9710C">
            <w:pPr>
              <w:rPr>
                <w:rFonts w:ascii="宋体" w:hAnsi="宋体" w:cs="宋体"/>
                <w:color w:val="auto"/>
                <w:sz w:val="18"/>
                <w:szCs w:val="18"/>
              </w:rPr>
            </w:pPr>
          </w:p>
        </w:tc>
      </w:tr>
      <w:tr w14:paraId="33C1A8F1">
        <w:tblPrEx>
          <w:tblCellMar>
            <w:top w:w="0" w:type="dxa"/>
            <w:left w:w="108" w:type="dxa"/>
            <w:bottom w:w="0" w:type="dxa"/>
            <w:right w:w="108" w:type="dxa"/>
          </w:tblCellMar>
        </w:tblPrEx>
        <w:trPr>
          <w:gridBefore w:val="1"/>
          <w:wBefore w:w="879" w:type="dxa"/>
          <w:trHeight w:val="255" w:hRule="exac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887C5">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30111</w:t>
            </w:r>
          </w:p>
        </w:tc>
        <w:tc>
          <w:tcPr>
            <w:tcW w:w="27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6ACA74">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公务员医疗补助缴费</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9AB1">
            <w:pPr>
              <w:jc w:val="center"/>
              <w:rPr>
                <w:rFonts w:ascii="宋体" w:hAnsi="宋体" w:eastAsia="宋体" w:cs="宋体"/>
                <w:color w:val="auto"/>
                <w:sz w:val="18"/>
                <w:szCs w:val="18"/>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B828">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30209</w:t>
            </w:r>
          </w:p>
        </w:tc>
        <w:tc>
          <w:tcPr>
            <w:tcW w:w="21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A33FC3">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物业管理费</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56FDB2">
            <w:pPr>
              <w:jc w:val="center"/>
              <w:rPr>
                <w:rFonts w:ascii="宋体" w:hAnsi="宋体" w:eastAsia="宋体" w:cs="宋体"/>
                <w:color w:val="auto"/>
                <w:sz w:val="18"/>
                <w:szCs w:val="18"/>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6ECA4D">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31010</w:t>
            </w:r>
          </w:p>
        </w:tc>
        <w:tc>
          <w:tcPr>
            <w:tcW w:w="2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564EAD">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安置补助</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E9571">
            <w:pPr>
              <w:rPr>
                <w:rFonts w:ascii="宋体" w:hAnsi="宋体" w:cs="宋体"/>
                <w:color w:val="auto"/>
                <w:sz w:val="18"/>
                <w:szCs w:val="18"/>
              </w:rPr>
            </w:pPr>
          </w:p>
        </w:tc>
      </w:tr>
      <w:tr w14:paraId="4AC747F9">
        <w:tblPrEx>
          <w:tblCellMar>
            <w:top w:w="0" w:type="dxa"/>
            <w:left w:w="108" w:type="dxa"/>
            <w:bottom w:w="0" w:type="dxa"/>
            <w:right w:w="108" w:type="dxa"/>
          </w:tblCellMar>
        </w:tblPrEx>
        <w:trPr>
          <w:gridBefore w:val="1"/>
          <w:wBefore w:w="879" w:type="dxa"/>
          <w:trHeight w:val="255" w:hRule="exac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151A">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30112</w:t>
            </w:r>
          </w:p>
        </w:tc>
        <w:tc>
          <w:tcPr>
            <w:tcW w:w="27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232FA6">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其他社会保障缴费</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0C64">
            <w:pPr>
              <w:jc w:val="center"/>
              <w:rPr>
                <w:rFonts w:ascii="宋体" w:hAnsi="宋体" w:eastAsia="宋体" w:cs="宋体"/>
                <w:color w:val="auto"/>
                <w:sz w:val="18"/>
                <w:szCs w:val="18"/>
              </w:rPr>
            </w:pPr>
            <w:r>
              <w:rPr>
                <w:rFonts w:hint="eastAsia" w:ascii="宋体" w:hAnsi="宋体" w:eastAsia="宋体" w:cs="宋体"/>
                <w:color w:val="auto"/>
                <w:sz w:val="18"/>
                <w:szCs w:val="18"/>
                <w:lang w:val="en-US" w:eastAsia="zh-CN"/>
              </w:rPr>
              <w:t>0.11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306A">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30211</w:t>
            </w:r>
          </w:p>
        </w:tc>
        <w:tc>
          <w:tcPr>
            <w:tcW w:w="21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FD7026">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差旅费</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3727C">
            <w:pPr>
              <w:jc w:val="center"/>
              <w:rPr>
                <w:rFonts w:ascii="宋体" w:hAnsi="宋体" w:eastAsia="宋体" w:cs="宋体"/>
                <w:color w:val="auto"/>
                <w:sz w:val="18"/>
                <w:szCs w:val="18"/>
              </w:rPr>
            </w:pPr>
            <w:r>
              <w:rPr>
                <w:rFonts w:hint="eastAsia" w:ascii="宋体" w:hAnsi="宋体" w:eastAsia="宋体" w:cs="宋体"/>
                <w:color w:val="auto"/>
                <w:sz w:val="18"/>
                <w:szCs w:val="18"/>
                <w:lang w:val="en-US" w:eastAsia="zh-CN"/>
              </w:rPr>
              <w:t>0.74</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44121A">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31011</w:t>
            </w:r>
          </w:p>
        </w:tc>
        <w:tc>
          <w:tcPr>
            <w:tcW w:w="2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A8F0ED">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地上附着物和青苗补偿</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EA8E1">
            <w:pPr>
              <w:rPr>
                <w:rFonts w:ascii="宋体" w:hAnsi="宋体" w:cs="宋体"/>
                <w:color w:val="auto"/>
                <w:sz w:val="18"/>
                <w:szCs w:val="18"/>
              </w:rPr>
            </w:pPr>
          </w:p>
        </w:tc>
      </w:tr>
      <w:tr w14:paraId="69DD8C3A">
        <w:tblPrEx>
          <w:tblCellMar>
            <w:top w:w="0" w:type="dxa"/>
            <w:left w:w="108" w:type="dxa"/>
            <w:bottom w:w="0" w:type="dxa"/>
            <w:right w:w="108" w:type="dxa"/>
          </w:tblCellMar>
        </w:tblPrEx>
        <w:trPr>
          <w:gridBefore w:val="1"/>
          <w:wBefore w:w="879" w:type="dxa"/>
          <w:trHeight w:val="255" w:hRule="exac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F857">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30113</w:t>
            </w:r>
          </w:p>
        </w:tc>
        <w:tc>
          <w:tcPr>
            <w:tcW w:w="27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B61C64">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住房公积金</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0A6B">
            <w:pPr>
              <w:jc w:val="center"/>
              <w:rPr>
                <w:rFonts w:ascii="宋体" w:hAnsi="宋体" w:eastAsia="宋体" w:cs="宋体"/>
                <w:color w:val="auto"/>
                <w:sz w:val="18"/>
                <w:szCs w:val="18"/>
              </w:rPr>
            </w:pPr>
            <w:r>
              <w:rPr>
                <w:rFonts w:hint="eastAsia" w:ascii="宋体" w:hAnsi="宋体" w:eastAsia="宋体" w:cs="宋体"/>
                <w:color w:val="auto"/>
                <w:sz w:val="18"/>
                <w:szCs w:val="18"/>
                <w:lang w:val="en-US" w:eastAsia="zh-CN"/>
              </w:rPr>
              <w:t>5.59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5979">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30212</w:t>
            </w:r>
          </w:p>
        </w:tc>
        <w:tc>
          <w:tcPr>
            <w:tcW w:w="21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54C18D">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因公出国（境）费用</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FFF3C4">
            <w:pPr>
              <w:jc w:val="center"/>
              <w:rPr>
                <w:rFonts w:ascii="宋体" w:hAnsi="宋体" w:eastAsia="宋体" w:cs="宋体"/>
                <w:color w:val="auto"/>
                <w:sz w:val="18"/>
                <w:szCs w:val="18"/>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DDA01">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31012</w:t>
            </w:r>
          </w:p>
        </w:tc>
        <w:tc>
          <w:tcPr>
            <w:tcW w:w="2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3D75CC">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拆迁补偿</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1226C">
            <w:pPr>
              <w:rPr>
                <w:rFonts w:ascii="宋体" w:hAnsi="宋体" w:cs="宋体"/>
                <w:color w:val="auto"/>
                <w:sz w:val="18"/>
                <w:szCs w:val="18"/>
              </w:rPr>
            </w:pPr>
          </w:p>
        </w:tc>
      </w:tr>
      <w:tr w14:paraId="0D39F5F8">
        <w:tblPrEx>
          <w:tblCellMar>
            <w:top w:w="0" w:type="dxa"/>
            <w:left w:w="108" w:type="dxa"/>
            <w:bottom w:w="0" w:type="dxa"/>
            <w:right w:w="108" w:type="dxa"/>
          </w:tblCellMar>
        </w:tblPrEx>
        <w:trPr>
          <w:gridBefore w:val="1"/>
          <w:wBefore w:w="879" w:type="dxa"/>
          <w:trHeight w:val="255" w:hRule="exac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5631">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30114</w:t>
            </w:r>
          </w:p>
        </w:tc>
        <w:tc>
          <w:tcPr>
            <w:tcW w:w="27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095E6B">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医疗费</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CB36">
            <w:pPr>
              <w:jc w:val="center"/>
              <w:rPr>
                <w:rFonts w:ascii="宋体" w:hAnsi="宋体" w:eastAsia="宋体" w:cs="宋体"/>
                <w:color w:val="auto"/>
                <w:sz w:val="18"/>
                <w:szCs w:val="18"/>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FD46">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30213</w:t>
            </w:r>
          </w:p>
        </w:tc>
        <w:tc>
          <w:tcPr>
            <w:tcW w:w="21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203B83">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维修（护）费</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FE360E">
            <w:pPr>
              <w:jc w:val="center"/>
              <w:rPr>
                <w:rFonts w:ascii="宋体" w:hAnsi="宋体" w:eastAsia="宋体" w:cs="宋体"/>
                <w:color w:val="auto"/>
                <w:sz w:val="18"/>
                <w:szCs w:val="18"/>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463D34">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31013</w:t>
            </w:r>
          </w:p>
        </w:tc>
        <w:tc>
          <w:tcPr>
            <w:tcW w:w="2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433038">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公务用车购置</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DC9216">
            <w:pPr>
              <w:rPr>
                <w:rFonts w:ascii="宋体" w:hAnsi="宋体" w:cs="宋体"/>
                <w:color w:val="auto"/>
                <w:sz w:val="18"/>
                <w:szCs w:val="18"/>
              </w:rPr>
            </w:pPr>
          </w:p>
        </w:tc>
      </w:tr>
      <w:tr w14:paraId="22B7054B">
        <w:tblPrEx>
          <w:tblCellMar>
            <w:top w:w="0" w:type="dxa"/>
            <w:left w:w="108" w:type="dxa"/>
            <w:bottom w:w="0" w:type="dxa"/>
            <w:right w:w="108" w:type="dxa"/>
          </w:tblCellMar>
        </w:tblPrEx>
        <w:trPr>
          <w:gridBefore w:val="1"/>
          <w:wBefore w:w="879" w:type="dxa"/>
          <w:trHeight w:val="255" w:hRule="exac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B396">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30199</w:t>
            </w:r>
          </w:p>
        </w:tc>
        <w:tc>
          <w:tcPr>
            <w:tcW w:w="27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DD7AF0">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其他工资福利支出</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F058">
            <w:pPr>
              <w:jc w:val="center"/>
              <w:rPr>
                <w:rFonts w:ascii="宋体" w:hAnsi="宋体" w:eastAsia="宋体" w:cs="宋体"/>
                <w:color w:val="auto"/>
                <w:sz w:val="18"/>
                <w:szCs w:val="18"/>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813A">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30214</w:t>
            </w:r>
          </w:p>
        </w:tc>
        <w:tc>
          <w:tcPr>
            <w:tcW w:w="21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B181D1">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租赁费</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268C7">
            <w:pPr>
              <w:jc w:val="center"/>
              <w:rPr>
                <w:rFonts w:ascii="宋体" w:hAnsi="宋体" w:eastAsia="宋体" w:cs="宋体"/>
                <w:color w:val="auto"/>
                <w:sz w:val="18"/>
                <w:szCs w:val="18"/>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2C7C86">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31019</w:t>
            </w:r>
          </w:p>
        </w:tc>
        <w:tc>
          <w:tcPr>
            <w:tcW w:w="2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53259E">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其他交通工具购置</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C7566E">
            <w:pPr>
              <w:rPr>
                <w:rFonts w:ascii="宋体" w:hAnsi="宋体" w:cs="宋体"/>
                <w:color w:val="auto"/>
                <w:sz w:val="18"/>
                <w:szCs w:val="18"/>
              </w:rPr>
            </w:pPr>
          </w:p>
        </w:tc>
      </w:tr>
      <w:tr w14:paraId="628E19A5">
        <w:tblPrEx>
          <w:tblCellMar>
            <w:top w:w="0" w:type="dxa"/>
            <w:left w:w="108" w:type="dxa"/>
            <w:bottom w:w="0" w:type="dxa"/>
            <w:right w:w="108" w:type="dxa"/>
          </w:tblCellMar>
        </w:tblPrEx>
        <w:trPr>
          <w:gridBefore w:val="1"/>
          <w:wBefore w:w="879" w:type="dxa"/>
          <w:trHeight w:val="255" w:hRule="exac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4D81">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303</w:t>
            </w:r>
          </w:p>
        </w:tc>
        <w:tc>
          <w:tcPr>
            <w:tcW w:w="27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9A6C36">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对个人和家庭的补助</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9510">
            <w:pPr>
              <w:jc w:val="center"/>
              <w:rPr>
                <w:rFonts w:ascii="宋体" w:hAnsi="宋体" w:eastAsia="宋体" w:cs="宋体"/>
                <w:color w:val="auto"/>
                <w:sz w:val="18"/>
                <w:szCs w:val="18"/>
              </w:rPr>
            </w:pPr>
            <w:r>
              <w:rPr>
                <w:rFonts w:hint="eastAsia" w:ascii="宋体" w:hAnsi="宋体" w:eastAsia="宋体" w:cs="宋体"/>
                <w:color w:val="auto"/>
                <w:sz w:val="18"/>
                <w:szCs w:val="18"/>
                <w:lang w:val="en-US" w:eastAsia="zh-CN"/>
              </w:rPr>
              <w:t>1.36</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4684">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30215</w:t>
            </w:r>
          </w:p>
        </w:tc>
        <w:tc>
          <w:tcPr>
            <w:tcW w:w="21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BCADE1">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会议费</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577769">
            <w:pPr>
              <w:jc w:val="center"/>
              <w:rPr>
                <w:rFonts w:ascii="宋体" w:hAnsi="宋体" w:eastAsia="宋体" w:cs="宋体"/>
                <w:color w:val="auto"/>
                <w:sz w:val="18"/>
                <w:szCs w:val="18"/>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B34CF1">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31021</w:t>
            </w:r>
          </w:p>
        </w:tc>
        <w:tc>
          <w:tcPr>
            <w:tcW w:w="2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5B8D25">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文物和陈列品购置</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63E4DF">
            <w:pPr>
              <w:rPr>
                <w:rFonts w:ascii="宋体" w:hAnsi="宋体" w:cs="宋体"/>
                <w:color w:val="auto"/>
                <w:sz w:val="18"/>
                <w:szCs w:val="18"/>
              </w:rPr>
            </w:pPr>
          </w:p>
        </w:tc>
      </w:tr>
      <w:tr w14:paraId="6C869F87">
        <w:tblPrEx>
          <w:tblCellMar>
            <w:top w:w="0" w:type="dxa"/>
            <w:left w:w="108" w:type="dxa"/>
            <w:bottom w:w="0" w:type="dxa"/>
            <w:right w:w="108" w:type="dxa"/>
          </w:tblCellMar>
        </w:tblPrEx>
        <w:trPr>
          <w:gridBefore w:val="1"/>
          <w:wBefore w:w="879" w:type="dxa"/>
          <w:trHeight w:val="255" w:hRule="exac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CFE0">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30301</w:t>
            </w:r>
          </w:p>
        </w:tc>
        <w:tc>
          <w:tcPr>
            <w:tcW w:w="27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BA1076">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离休费</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C09B">
            <w:pPr>
              <w:jc w:val="center"/>
              <w:rPr>
                <w:rFonts w:ascii="宋体" w:hAnsi="宋体" w:eastAsia="宋体" w:cs="宋体"/>
                <w:color w:val="auto"/>
                <w:sz w:val="18"/>
                <w:szCs w:val="18"/>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0682">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30216</w:t>
            </w:r>
          </w:p>
        </w:tc>
        <w:tc>
          <w:tcPr>
            <w:tcW w:w="21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A67D18">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培训费</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65010">
            <w:pPr>
              <w:jc w:val="center"/>
              <w:rPr>
                <w:rFonts w:ascii="宋体" w:hAnsi="宋体" w:eastAsia="宋体" w:cs="宋体"/>
                <w:color w:val="auto"/>
                <w:sz w:val="18"/>
                <w:szCs w:val="18"/>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A38893">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31022</w:t>
            </w:r>
          </w:p>
        </w:tc>
        <w:tc>
          <w:tcPr>
            <w:tcW w:w="2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AA317D">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无形资产购置</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B2F14D">
            <w:pPr>
              <w:rPr>
                <w:rFonts w:ascii="宋体" w:hAnsi="宋体" w:cs="宋体"/>
                <w:color w:val="auto"/>
                <w:sz w:val="18"/>
                <w:szCs w:val="18"/>
              </w:rPr>
            </w:pPr>
          </w:p>
        </w:tc>
      </w:tr>
      <w:tr w14:paraId="2214FC65">
        <w:tblPrEx>
          <w:tblCellMar>
            <w:top w:w="0" w:type="dxa"/>
            <w:left w:w="108" w:type="dxa"/>
            <w:bottom w:w="0" w:type="dxa"/>
            <w:right w:w="108" w:type="dxa"/>
          </w:tblCellMar>
        </w:tblPrEx>
        <w:trPr>
          <w:gridBefore w:val="1"/>
          <w:wBefore w:w="879" w:type="dxa"/>
          <w:trHeight w:val="255" w:hRule="exac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6E83">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30302</w:t>
            </w:r>
          </w:p>
        </w:tc>
        <w:tc>
          <w:tcPr>
            <w:tcW w:w="27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26798B">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退休费</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7235">
            <w:pPr>
              <w:jc w:val="center"/>
              <w:rPr>
                <w:rFonts w:ascii="宋体" w:hAnsi="宋体" w:eastAsia="宋体" w:cs="宋体"/>
                <w:color w:val="auto"/>
                <w:sz w:val="18"/>
                <w:szCs w:val="18"/>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6623">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30217</w:t>
            </w:r>
          </w:p>
        </w:tc>
        <w:tc>
          <w:tcPr>
            <w:tcW w:w="21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2ABD1A">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公务接待费</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3D5808">
            <w:pPr>
              <w:jc w:val="center"/>
              <w:rPr>
                <w:rFonts w:ascii="宋体" w:hAnsi="宋体" w:eastAsia="宋体" w:cs="宋体"/>
                <w:color w:val="auto"/>
                <w:sz w:val="18"/>
                <w:szCs w:val="18"/>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A10824">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31099</w:t>
            </w:r>
          </w:p>
        </w:tc>
        <w:tc>
          <w:tcPr>
            <w:tcW w:w="2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A6E812">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其他资本性支出</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02CE6">
            <w:pPr>
              <w:rPr>
                <w:rFonts w:ascii="宋体" w:hAnsi="宋体" w:cs="宋体"/>
                <w:color w:val="auto"/>
                <w:sz w:val="18"/>
                <w:szCs w:val="18"/>
              </w:rPr>
            </w:pPr>
          </w:p>
        </w:tc>
      </w:tr>
      <w:tr w14:paraId="43519D15">
        <w:tblPrEx>
          <w:tblCellMar>
            <w:top w:w="0" w:type="dxa"/>
            <w:left w:w="108" w:type="dxa"/>
            <w:bottom w:w="0" w:type="dxa"/>
            <w:right w:w="108" w:type="dxa"/>
          </w:tblCellMar>
        </w:tblPrEx>
        <w:trPr>
          <w:gridBefore w:val="1"/>
          <w:wBefore w:w="879" w:type="dxa"/>
          <w:trHeight w:val="255" w:hRule="exac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BA6F">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30303</w:t>
            </w:r>
          </w:p>
        </w:tc>
        <w:tc>
          <w:tcPr>
            <w:tcW w:w="27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F78FC4">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退职（役）费</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387FE">
            <w:pPr>
              <w:jc w:val="center"/>
              <w:rPr>
                <w:rFonts w:ascii="宋体" w:hAnsi="宋体" w:eastAsia="宋体" w:cs="宋体"/>
                <w:color w:val="auto"/>
                <w:sz w:val="18"/>
                <w:szCs w:val="18"/>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CF72">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30218</w:t>
            </w:r>
          </w:p>
        </w:tc>
        <w:tc>
          <w:tcPr>
            <w:tcW w:w="21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AF354B">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专用材料费</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76F73">
            <w:pPr>
              <w:jc w:val="center"/>
              <w:rPr>
                <w:rFonts w:ascii="宋体" w:hAnsi="宋体" w:eastAsia="宋体" w:cs="宋体"/>
                <w:color w:val="auto"/>
                <w:sz w:val="18"/>
                <w:szCs w:val="18"/>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848B33">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312</w:t>
            </w:r>
          </w:p>
        </w:tc>
        <w:tc>
          <w:tcPr>
            <w:tcW w:w="2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4CE623">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对企业补助</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485CE5">
            <w:pPr>
              <w:rPr>
                <w:rFonts w:ascii="宋体" w:hAnsi="宋体" w:cs="宋体"/>
                <w:color w:val="auto"/>
                <w:sz w:val="18"/>
                <w:szCs w:val="18"/>
              </w:rPr>
            </w:pPr>
          </w:p>
        </w:tc>
      </w:tr>
      <w:tr w14:paraId="7F12A28B">
        <w:tblPrEx>
          <w:tblCellMar>
            <w:top w:w="0" w:type="dxa"/>
            <w:left w:w="108" w:type="dxa"/>
            <w:bottom w:w="0" w:type="dxa"/>
            <w:right w:w="108" w:type="dxa"/>
          </w:tblCellMar>
        </w:tblPrEx>
        <w:trPr>
          <w:gridBefore w:val="1"/>
          <w:wBefore w:w="879" w:type="dxa"/>
          <w:trHeight w:val="255" w:hRule="exac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97F3">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30304</w:t>
            </w:r>
          </w:p>
        </w:tc>
        <w:tc>
          <w:tcPr>
            <w:tcW w:w="27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D89E2F">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抚恤金</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329B">
            <w:pPr>
              <w:jc w:val="center"/>
              <w:rPr>
                <w:rFonts w:ascii="宋体" w:hAnsi="宋体" w:eastAsia="宋体" w:cs="宋体"/>
                <w:color w:val="auto"/>
                <w:sz w:val="18"/>
                <w:szCs w:val="18"/>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64FC">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30224</w:t>
            </w:r>
          </w:p>
        </w:tc>
        <w:tc>
          <w:tcPr>
            <w:tcW w:w="21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D55AE5">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被装购置费</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14DB87">
            <w:pPr>
              <w:jc w:val="center"/>
              <w:rPr>
                <w:rFonts w:ascii="宋体" w:hAnsi="宋体" w:eastAsia="宋体" w:cs="宋体"/>
                <w:color w:val="auto"/>
                <w:sz w:val="18"/>
                <w:szCs w:val="18"/>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066CE">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31201</w:t>
            </w:r>
          </w:p>
        </w:tc>
        <w:tc>
          <w:tcPr>
            <w:tcW w:w="2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A66709">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资本金注入</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7A4131">
            <w:pPr>
              <w:rPr>
                <w:rFonts w:ascii="宋体" w:hAnsi="宋体" w:cs="宋体"/>
                <w:color w:val="auto"/>
                <w:sz w:val="18"/>
                <w:szCs w:val="18"/>
              </w:rPr>
            </w:pPr>
          </w:p>
        </w:tc>
      </w:tr>
      <w:tr w14:paraId="795B6729">
        <w:tblPrEx>
          <w:tblCellMar>
            <w:top w:w="0" w:type="dxa"/>
            <w:left w:w="108" w:type="dxa"/>
            <w:bottom w:w="0" w:type="dxa"/>
            <w:right w:w="108" w:type="dxa"/>
          </w:tblCellMar>
        </w:tblPrEx>
        <w:trPr>
          <w:gridBefore w:val="1"/>
          <w:wBefore w:w="879" w:type="dxa"/>
          <w:trHeight w:val="255" w:hRule="exac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6A55">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30305</w:t>
            </w:r>
          </w:p>
        </w:tc>
        <w:tc>
          <w:tcPr>
            <w:tcW w:w="27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8E3D7C">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生活补助</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8730">
            <w:pPr>
              <w:jc w:val="center"/>
              <w:rPr>
                <w:rFonts w:ascii="宋体" w:hAnsi="宋体" w:eastAsia="宋体" w:cs="宋体"/>
                <w:color w:val="auto"/>
                <w:sz w:val="18"/>
                <w:szCs w:val="18"/>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89F4">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30225</w:t>
            </w:r>
          </w:p>
        </w:tc>
        <w:tc>
          <w:tcPr>
            <w:tcW w:w="21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AB325C">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专用燃料费</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ECF592">
            <w:pPr>
              <w:jc w:val="center"/>
              <w:rPr>
                <w:rFonts w:ascii="宋体" w:hAnsi="宋体" w:eastAsia="宋体" w:cs="宋体"/>
                <w:color w:val="auto"/>
                <w:sz w:val="18"/>
                <w:szCs w:val="18"/>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B468B9">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31203</w:t>
            </w:r>
          </w:p>
        </w:tc>
        <w:tc>
          <w:tcPr>
            <w:tcW w:w="2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066341">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政府投资基金股权投资</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3C123">
            <w:pPr>
              <w:rPr>
                <w:rFonts w:ascii="宋体" w:hAnsi="宋体" w:cs="宋体"/>
                <w:color w:val="auto"/>
                <w:sz w:val="18"/>
                <w:szCs w:val="18"/>
              </w:rPr>
            </w:pPr>
          </w:p>
        </w:tc>
      </w:tr>
      <w:tr w14:paraId="16D31C67">
        <w:tblPrEx>
          <w:tblCellMar>
            <w:top w:w="0" w:type="dxa"/>
            <w:left w:w="108" w:type="dxa"/>
            <w:bottom w:w="0" w:type="dxa"/>
            <w:right w:w="108" w:type="dxa"/>
          </w:tblCellMar>
        </w:tblPrEx>
        <w:trPr>
          <w:gridBefore w:val="1"/>
          <w:wBefore w:w="879" w:type="dxa"/>
          <w:trHeight w:val="255" w:hRule="exac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4CA0">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30306</w:t>
            </w:r>
          </w:p>
        </w:tc>
        <w:tc>
          <w:tcPr>
            <w:tcW w:w="27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190029">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救济费</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9006">
            <w:pPr>
              <w:jc w:val="center"/>
              <w:rPr>
                <w:rFonts w:ascii="宋体" w:hAnsi="宋体" w:eastAsia="宋体" w:cs="宋体"/>
                <w:color w:val="auto"/>
                <w:sz w:val="18"/>
                <w:szCs w:val="18"/>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0D1E">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30226</w:t>
            </w:r>
          </w:p>
        </w:tc>
        <w:tc>
          <w:tcPr>
            <w:tcW w:w="21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BD79E5">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劳务费</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A7004E">
            <w:pPr>
              <w:jc w:val="center"/>
              <w:rPr>
                <w:rFonts w:ascii="宋体" w:hAnsi="宋体" w:eastAsia="宋体" w:cs="宋体"/>
                <w:color w:val="auto"/>
                <w:sz w:val="18"/>
                <w:szCs w:val="18"/>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A532D8">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31204</w:t>
            </w:r>
          </w:p>
        </w:tc>
        <w:tc>
          <w:tcPr>
            <w:tcW w:w="2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1DE14E">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费用补贴</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3F3A27">
            <w:pPr>
              <w:rPr>
                <w:rFonts w:ascii="宋体" w:hAnsi="宋体" w:cs="宋体"/>
                <w:color w:val="auto"/>
                <w:sz w:val="18"/>
                <w:szCs w:val="18"/>
              </w:rPr>
            </w:pPr>
          </w:p>
        </w:tc>
      </w:tr>
      <w:tr w14:paraId="74C1E4F0">
        <w:tblPrEx>
          <w:tblCellMar>
            <w:top w:w="0" w:type="dxa"/>
            <w:left w:w="108" w:type="dxa"/>
            <w:bottom w:w="0" w:type="dxa"/>
            <w:right w:w="108" w:type="dxa"/>
          </w:tblCellMar>
        </w:tblPrEx>
        <w:trPr>
          <w:gridBefore w:val="1"/>
          <w:wBefore w:w="879" w:type="dxa"/>
          <w:trHeight w:val="255" w:hRule="exac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D950">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30307</w:t>
            </w:r>
          </w:p>
        </w:tc>
        <w:tc>
          <w:tcPr>
            <w:tcW w:w="27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81C606">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医疗费补助</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37C2">
            <w:pPr>
              <w:jc w:val="center"/>
              <w:rPr>
                <w:rFonts w:ascii="宋体" w:hAnsi="宋体" w:eastAsia="宋体" w:cs="宋体"/>
                <w:color w:val="auto"/>
                <w:sz w:val="18"/>
                <w:szCs w:val="18"/>
              </w:rPr>
            </w:pPr>
            <w:r>
              <w:rPr>
                <w:rFonts w:hint="eastAsia" w:ascii="宋体" w:hAnsi="宋体" w:eastAsia="宋体" w:cs="宋体"/>
                <w:color w:val="auto"/>
                <w:sz w:val="18"/>
                <w:szCs w:val="18"/>
                <w:lang w:val="en-US" w:eastAsia="zh-CN"/>
              </w:rPr>
              <w:t>1.34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D70F">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30227</w:t>
            </w:r>
          </w:p>
        </w:tc>
        <w:tc>
          <w:tcPr>
            <w:tcW w:w="21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023074">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委托业务费</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FCD3AD">
            <w:pPr>
              <w:jc w:val="center"/>
              <w:rPr>
                <w:rFonts w:ascii="宋体" w:hAnsi="宋体" w:eastAsia="宋体" w:cs="宋体"/>
                <w:color w:val="auto"/>
                <w:sz w:val="18"/>
                <w:szCs w:val="18"/>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B9949">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31205</w:t>
            </w:r>
          </w:p>
        </w:tc>
        <w:tc>
          <w:tcPr>
            <w:tcW w:w="2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E3FD60">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利息补贴</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F50C7E">
            <w:pPr>
              <w:rPr>
                <w:rFonts w:ascii="宋体" w:hAnsi="宋体" w:cs="宋体"/>
                <w:color w:val="auto"/>
                <w:sz w:val="18"/>
                <w:szCs w:val="18"/>
              </w:rPr>
            </w:pPr>
          </w:p>
        </w:tc>
      </w:tr>
      <w:tr w14:paraId="255B12EA">
        <w:tblPrEx>
          <w:tblCellMar>
            <w:top w:w="0" w:type="dxa"/>
            <w:left w:w="108" w:type="dxa"/>
            <w:bottom w:w="0" w:type="dxa"/>
            <w:right w:w="108" w:type="dxa"/>
          </w:tblCellMar>
        </w:tblPrEx>
        <w:trPr>
          <w:gridBefore w:val="1"/>
          <w:wBefore w:w="879" w:type="dxa"/>
          <w:trHeight w:val="255" w:hRule="exac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B821">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30308</w:t>
            </w:r>
          </w:p>
        </w:tc>
        <w:tc>
          <w:tcPr>
            <w:tcW w:w="27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5F617D">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助学金</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7F4B">
            <w:pPr>
              <w:jc w:val="center"/>
              <w:rPr>
                <w:rFonts w:ascii="宋体" w:hAnsi="宋体" w:eastAsia="宋体" w:cs="宋体"/>
                <w:color w:val="auto"/>
                <w:sz w:val="18"/>
                <w:szCs w:val="18"/>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7C48">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30228</w:t>
            </w:r>
          </w:p>
        </w:tc>
        <w:tc>
          <w:tcPr>
            <w:tcW w:w="21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E55FCD">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工会经费</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CBB10D">
            <w:pPr>
              <w:jc w:val="center"/>
              <w:rPr>
                <w:rFonts w:ascii="宋体" w:hAnsi="宋体" w:eastAsia="宋体" w:cs="宋体"/>
                <w:color w:val="auto"/>
                <w:sz w:val="18"/>
                <w:szCs w:val="18"/>
              </w:rPr>
            </w:pPr>
            <w:r>
              <w:rPr>
                <w:rFonts w:hint="eastAsia" w:ascii="宋体" w:hAnsi="宋体" w:eastAsia="宋体" w:cs="宋体"/>
                <w:color w:val="auto"/>
                <w:sz w:val="18"/>
                <w:szCs w:val="18"/>
                <w:lang w:val="en-US" w:eastAsia="zh-CN"/>
              </w:rPr>
              <w:t>0.60</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CAD379">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31299</w:t>
            </w:r>
          </w:p>
        </w:tc>
        <w:tc>
          <w:tcPr>
            <w:tcW w:w="2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292768">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其他对企业补助</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3E44C">
            <w:pPr>
              <w:rPr>
                <w:rFonts w:ascii="宋体" w:hAnsi="宋体" w:cs="宋体"/>
                <w:color w:val="auto"/>
                <w:sz w:val="18"/>
                <w:szCs w:val="18"/>
              </w:rPr>
            </w:pPr>
          </w:p>
        </w:tc>
      </w:tr>
      <w:tr w14:paraId="65E6E6BC">
        <w:tblPrEx>
          <w:tblCellMar>
            <w:top w:w="0" w:type="dxa"/>
            <w:left w:w="108" w:type="dxa"/>
            <w:bottom w:w="0" w:type="dxa"/>
            <w:right w:w="108" w:type="dxa"/>
          </w:tblCellMar>
        </w:tblPrEx>
        <w:trPr>
          <w:gridBefore w:val="1"/>
          <w:wBefore w:w="879" w:type="dxa"/>
          <w:trHeight w:val="255" w:hRule="exac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38A0">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30309</w:t>
            </w:r>
          </w:p>
        </w:tc>
        <w:tc>
          <w:tcPr>
            <w:tcW w:w="27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41F658">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奖励金</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F971">
            <w:pPr>
              <w:jc w:val="center"/>
              <w:rPr>
                <w:rFonts w:ascii="宋体" w:hAnsi="宋体" w:eastAsia="宋体" w:cs="宋体"/>
                <w:color w:val="auto"/>
                <w:sz w:val="18"/>
                <w:szCs w:val="18"/>
              </w:rPr>
            </w:pPr>
            <w:r>
              <w:rPr>
                <w:rFonts w:hint="eastAsia" w:ascii="宋体" w:hAnsi="宋体" w:eastAsia="宋体" w:cs="宋体"/>
                <w:color w:val="auto"/>
                <w:sz w:val="18"/>
                <w:szCs w:val="18"/>
                <w:lang w:val="en-US" w:eastAsia="zh-CN"/>
              </w:rPr>
              <w:t>0.02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F353">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30229</w:t>
            </w:r>
          </w:p>
        </w:tc>
        <w:tc>
          <w:tcPr>
            <w:tcW w:w="21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5A8E0B">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福利费</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B3CE38">
            <w:pPr>
              <w:jc w:val="center"/>
              <w:rPr>
                <w:rFonts w:ascii="宋体" w:hAnsi="宋体" w:eastAsia="宋体" w:cs="宋体"/>
                <w:color w:val="auto"/>
                <w:sz w:val="18"/>
                <w:szCs w:val="18"/>
              </w:rPr>
            </w:pPr>
            <w:r>
              <w:rPr>
                <w:rFonts w:hint="eastAsia" w:ascii="宋体" w:hAnsi="宋体" w:eastAsia="宋体" w:cs="宋体"/>
                <w:color w:val="auto"/>
                <w:sz w:val="18"/>
                <w:szCs w:val="18"/>
                <w:lang w:val="en-US" w:eastAsia="zh-CN"/>
              </w:rPr>
              <w:t>0.56</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ADE5C2">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399</w:t>
            </w:r>
          </w:p>
        </w:tc>
        <w:tc>
          <w:tcPr>
            <w:tcW w:w="2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0BD00B">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其他支出</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FB5B5E">
            <w:pPr>
              <w:rPr>
                <w:rFonts w:ascii="宋体" w:hAnsi="宋体" w:cs="宋体"/>
                <w:color w:val="auto"/>
                <w:sz w:val="18"/>
                <w:szCs w:val="18"/>
              </w:rPr>
            </w:pPr>
          </w:p>
        </w:tc>
      </w:tr>
      <w:tr w14:paraId="627F5252">
        <w:tblPrEx>
          <w:tblCellMar>
            <w:top w:w="0" w:type="dxa"/>
            <w:left w:w="108" w:type="dxa"/>
            <w:bottom w:w="0" w:type="dxa"/>
            <w:right w:w="108" w:type="dxa"/>
          </w:tblCellMar>
        </w:tblPrEx>
        <w:trPr>
          <w:gridBefore w:val="1"/>
          <w:wBefore w:w="879" w:type="dxa"/>
          <w:trHeight w:val="255" w:hRule="exac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4D68">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30310</w:t>
            </w:r>
          </w:p>
        </w:tc>
        <w:tc>
          <w:tcPr>
            <w:tcW w:w="27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002E7B">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个人农业生产补贴</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FB61">
            <w:pPr>
              <w:jc w:val="center"/>
              <w:rPr>
                <w:rFonts w:ascii="宋体" w:hAnsi="宋体" w:eastAsia="宋体" w:cs="宋体"/>
                <w:color w:val="auto"/>
                <w:sz w:val="18"/>
                <w:szCs w:val="18"/>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4EDE">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30231</w:t>
            </w:r>
          </w:p>
        </w:tc>
        <w:tc>
          <w:tcPr>
            <w:tcW w:w="21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FE18B0">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公务用车运行维护费</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8EFDDB">
            <w:pPr>
              <w:jc w:val="center"/>
              <w:rPr>
                <w:rFonts w:ascii="宋体" w:hAnsi="宋体" w:eastAsia="宋体" w:cs="宋体"/>
                <w:color w:val="auto"/>
                <w:sz w:val="18"/>
                <w:szCs w:val="18"/>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35AAB2">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39907</w:t>
            </w:r>
          </w:p>
        </w:tc>
        <w:tc>
          <w:tcPr>
            <w:tcW w:w="2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5F8A6E">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国家赔偿费用支出</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AE7E46">
            <w:pPr>
              <w:rPr>
                <w:rFonts w:ascii="宋体" w:hAnsi="宋体" w:cs="宋体"/>
                <w:color w:val="auto"/>
                <w:sz w:val="18"/>
                <w:szCs w:val="18"/>
              </w:rPr>
            </w:pPr>
          </w:p>
        </w:tc>
      </w:tr>
      <w:tr w14:paraId="7A26747B">
        <w:tblPrEx>
          <w:tblCellMar>
            <w:top w:w="0" w:type="dxa"/>
            <w:left w:w="108" w:type="dxa"/>
            <w:bottom w:w="0" w:type="dxa"/>
            <w:right w:w="108" w:type="dxa"/>
          </w:tblCellMar>
        </w:tblPrEx>
        <w:trPr>
          <w:gridBefore w:val="1"/>
          <w:wBefore w:w="879" w:type="dxa"/>
          <w:trHeight w:val="255" w:hRule="exac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08AB9">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30311</w:t>
            </w:r>
          </w:p>
        </w:tc>
        <w:tc>
          <w:tcPr>
            <w:tcW w:w="27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36D856">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代缴社会保险费</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3964">
            <w:pPr>
              <w:jc w:val="center"/>
              <w:rPr>
                <w:rFonts w:ascii="宋体" w:hAnsi="宋体" w:eastAsia="宋体" w:cs="宋体"/>
                <w:color w:val="auto"/>
                <w:sz w:val="18"/>
                <w:szCs w:val="18"/>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E693">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30239</w:t>
            </w:r>
          </w:p>
        </w:tc>
        <w:tc>
          <w:tcPr>
            <w:tcW w:w="21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EE9048">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其他交通费用</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AB08D">
            <w:pPr>
              <w:jc w:val="center"/>
              <w:rPr>
                <w:rFonts w:ascii="宋体" w:hAnsi="宋体" w:eastAsia="宋体" w:cs="宋体"/>
                <w:color w:val="auto"/>
                <w:sz w:val="18"/>
                <w:szCs w:val="18"/>
              </w:rPr>
            </w:pPr>
            <w:r>
              <w:rPr>
                <w:rFonts w:hint="eastAsia" w:ascii="宋体" w:hAnsi="宋体" w:eastAsia="宋体" w:cs="宋体"/>
                <w:color w:val="auto"/>
                <w:sz w:val="18"/>
                <w:szCs w:val="18"/>
                <w:lang w:val="en-US" w:eastAsia="zh-CN"/>
              </w:rPr>
              <w:t>4.23</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8CBE75">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39908</w:t>
            </w:r>
          </w:p>
        </w:tc>
        <w:tc>
          <w:tcPr>
            <w:tcW w:w="2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67E7D6">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对民间非营利组织和群众性自治组织补贴</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7C7911">
            <w:pPr>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6.72</w:t>
            </w:r>
          </w:p>
        </w:tc>
      </w:tr>
      <w:tr w14:paraId="0BC00F06">
        <w:tblPrEx>
          <w:tblCellMar>
            <w:top w:w="0" w:type="dxa"/>
            <w:left w:w="108" w:type="dxa"/>
            <w:bottom w:w="0" w:type="dxa"/>
            <w:right w:w="108" w:type="dxa"/>
          </w:tblCellMar>
        </w:tblPrEx>
        <w:trPr>
          <w:gridBefore w:val="1"/>
          <w:wBefore w:w="879" w:type="dxa"/>
          <w:trHeight w:val="255" w:hRule="exac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A67F2">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30399</w:t>
            </w:r>
          </w:p>
        </w:tc>
        <w:tc>
          <w:tcPr>
            <w:tcW w:w="27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4D8311">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其他对个人和家庭的补助</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0729">
            <w:pPr>
              <w:jc w:val="center"/>
              <w:rPr>
                <w:rFonts w:ascii="宋体" w:hAnsi="宋体" w:eastAsia="宋体" w:cs="宋体"/>
                <w:color w:val="auto"/>
                <w:sz w:val="18"/>
                <w:szCs w:val="18"/>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E257">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30240</w:t>
            </w:r>
          </w:p>
        </w:tc>
        <w:tc>
          <w:tcPr>
            <w:tcW w:w="21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2B5507">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税金及附加费用</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22777">
            <w:pPr>
              <w:jc w:val="center"/>
              <w:rPr>
                <w:rFonts w:ascii="宋体" w:hAnsi="宋体" w:eastAsia="宋体" w:cs="宋体"/>
                <w:color w:val="auto"/>
                <w:sz w:val="18"/>
                <w:szCs w:val="18"/>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A76B45">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39909</w:t>
            </w:r>
          </w:p>
        </w:tc>
        <w:tc>
          <w:tcPr>
            <w:tcW w:w="2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8EAB4C">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经常性赠与</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130CF7">
            <w:pPr>
              <w:jc w:val="center"/>
              <w:rPr>
                <w:rFonts w:ascii="宋体" w:hAnsi="宋体" w:cs="宋体"/>
                <w:color w:val="auto"/>
                <w:sz w:val="18"/>
                <w:szCs w:val="18"/>
              </w:rPr>
            </w:pPr>
          </w:p>
        </w:tc>
      </w:tr>
      <w:tr w14:paraId="419C7C23">
        <w:tblPrEx>
          <w:tblCellMar>
            <w:top w:w="0" w:type="dxa"/>
            <w:left w:w="108" w:type="dxa"/>
            <w:bottom w:w="0" w:type="dxa"/>
            <w:right w:w="108" w:type="dxa"/>
          </w:tblCellMar>
        </w:tblPrEx>
        <w:trPr>
          <w:gridBefore w:val="1"/>
          <w:wBefore w:w="879" w:type="dxa"/>
          <w:trHeight w:val="255" w:hRule="exac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EF50">
            <w:pPr>
              <w:rPr>
                <w:rFonts w:ascii="宋体" w:hAnsi="宋体" w:cs="宋体"/>
                <w:color w:val="auto"/>
                <w:sz w:val="18"/>
                <w:szCs w:val="18"/>
              </w:rPr>
            </w:pPr>
          </w:p>
        </w:tc>
        <w:tc>
          <w:tcPr>
            <w:tcW w:w="27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5779BB">
            <w:pPr>
              <w:rPr>
                <w:rFonts w:ascii="宋体" w:hAnsi="宋体" w:cs="宋体"/>
                <w:color w:val="auto"/>
                <w:sz w:val="18"/>
                <w:szCs w:val="18"/>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5BB5">
            <w:pPr>
              <w:jc w:val="center"/>
              <w:rPr>
                <w:rFonts w:ascii="宋体" w:hAnsi="宋体" w:eastAsia="宋体" w:cs="宋体"/>
                <w:color w:val="auto"/>
                <w:sz w:val="18"/>
                <w:szCs w:val="18"/>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4631">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30299</w:t>
            </w:r>
          </w:p>
        </w:tc>
        <w:tc>
          <w:tcPr>
            <w:tcW w:w="21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5AF7ED">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其他商品和服务支出</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72579F">
            <w:pPr>
              <w:jc w:val="center"/>
              <w:rPr>
                <w:rFonts w:ascii="宋体" w:hAnsi="宋体" w:eastAsia="宋体" w:cs="宋体"/>
                <w:color w:val="auto"/>
                <w:sz w:val="18"/>
                <w:szCs w:val="18"/>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DB148C">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39910</w:t>
            </w:r>
          </w:p>
        </w:tc>
        <w:tc>
          <w:tcPr>
            <w:tcW w:w="2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431821">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资本性赠与</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F0FFA3">
            <w:pPr>
              <w:jc w:val="center"/>
              <w:rPr>
                <w:rFonts w:ascii="宋体" w:hAnsi="宋体" w:cs="宋体"/>
                <w:color w:val="auto"/>
                <w:sz w:val="18"/>
                <w:szCs w:val="18"/>
              </w:rPr>
            </w:pPr>
          </w:p>
        </w:tc>
      </w:tr>
      <w:tr w14:paraId="0170A87C">
        <w:tblPrEx>
          <w:tblCellMar>
            <w:top w:w="0" w:type="dxa"/>
            <w:left w:w="108" w:type="dxa"/>
            <w:bottom w:w="0" w:type="dxa"/>
            <w:right w:w="108" w:type="dxa"/>
          </w:tblCellMar>
        </w:tblPrEx>
        <w:trPr>
          <w:gridBefore w:val="1"/>
          <w:wBefore w:w="879" w:type="dxa"/>
          <w:trHeight w:val="255" w:hRule="exac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0FC1">
            <w:pPr>
              <w:rPr>
                <w:rFonts w:ascii="宋体" w:hAnsi="宋体" w:cs="宋体"/>
                <w:color w:val="auto"/>
                <w:sz w:val="18"/>
                <w:szCs w:val="18"/>
              </w:rPr>
            </w:pPr>
          </w:p>
        </w:tc>
        <w:tc>
          <w:tcPr>
            <w:tcW w:w="27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4C2303">
            <w:pPr>
              <w:rPr>
                <w:rFonts w:ascii="宋体" w:hAnsi="宋体" w:cs="宋体"/>
                <w:color w:val="auto"/>
                <w:sz w:val="18"/>
                <w:szCs w:val="18"/>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6B9C">
            <w:pPr>
              <w:jc w:val="center"/>
              <w:rPr>
                <w:rFonts w:ascii="宋体" w:hAnsi="宋体" w:eastAsia="宋体" w:cs="宋体"/>
                <w:color w:val="auto"/>
                <w:sz w:val="18"/>
                <w:szCs w:val="18"/>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454B">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307</w:t>
            </w:r>
          </w:p>
        </w:tc>
        <w:tc>
          <w:tcPr>
            <w:tcW w:w="21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87FB1C">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债务利息及费用支出</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7940B0">
            <w:pPr>
              <w:rPr>
                <w:rFonts w:ascii="宋体" w:hAnsi="宋体" w:eastAsia="宋体" w:cs="宋体"/>
                <w:color w:val="auto"/>
                <w:sz w:val="18"/>
                <w:szCs w:val="18"/>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74D581">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39999</w:t>
            </w:r>
          </w:p>
        </w:tc>
        <w:tc>
          <w:tcPr>
            <w:tcW w:w="2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DCBC92">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其他支出</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0A391F">
            <w:pPr>
              <w:jc w:val="center"/>
              <w:rPr>
                <w:rFonts w:ascii="宋体" w:hAnsi="宋体" w:cs="宋体"/>
                <w:color w:val="auto"/>
                <w:sz w:val="18"/>
                <w:szCs w:val="18"/>
              </w:rPr>
            </w:pPr>
          </w:p>
        </w:tc>
      </w:tr>
      <w:tr w14:paraId="7222AF84">
        <w:tblPrEx>
          <w:tblCellMar>
            <w:top w:w="0" w:type="dxa"/>
            <w:left w:w="108" w:type="dxa"/>
            <w:bottom w:w="0" w:type="dxa"/>
            <w:right w:w="108" w:type="dxa"/>
          </w:tblCellMar>
        </w:tblPrEx>
        <w:trPr>
          <w:gridBefore w:val="1"/>
          <w:wBefore w:w="879" w:type="dxa"/>
          <w:trHeight w:val="255" w:hRule="exac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8686">
            <w:pPr>
              <w:rPr>
                <w:rFonts w:ascii="宋体" w:hAnsi="宋体" w:cs="宋体"/>
                <w:color w:val="auto"/>
                <w:sz w:val="18"/>
                <w:szCs w:val="18"/>
              </w:rPr>
            </w:pPr>
          </w:p>
        </w:tc>
        <w:tc>
          <w:tcPr>
            <w:tcW w:w="27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863C0D">
            <w:pPr>
              <w:rPr>
                <w:rFonts w:ascii="宋体" w:hAnsi="宋体" w:cs="宋体"/>
                <w:color w:val="auto"/>
                <w:sz w:val="18"/>
                <w:szCs w:val="18"/>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3EC8">
            <w:pPr>
              <w:jc w:val="center"/>
              <w:rPr>
                <w:rFonts w:ascii="宋体" w:hAnsi="宋体" w:eastAsia="宋体" w:cs="宋体"/>
                <w:color w:val="auto"/>
                <w:sz w:val="18"/>
                <w:szCs w:val="18"/>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8290">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30701</w:t>
            </w:r>
          </w:p>
        </w:tc>
        <w:tc>
          <w:tcPr>
            <w:tcW w:w="21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DE088F">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国内债务付息</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9829D1">
            <w:pPr>
              <w:rPr>
                <w:rFonts w:ascii="宋体" w:hAnsi="宋体" w:eastAsia="宋体" w:cs="宋体"/>
                <w:color w:val="auto"/>
                <w:sz w:val="18"/>
                <w:szCs w:val="18"/>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335BE5">
            <w:pPr>
              <w:rPr>
                <w:rFonts w:ascii="宋体" w:hAnsi="宋体" w:cs="宋体"/>
                <w:color w:val="auto"/>
                <w:sz w:val="16"/>
                <w:szCs w:val="16"/>
              </w:rPr>
            </w:pPr>
          </w:p>
        </w:tc>
        <w:tc>
          <w:tcPr>
            <w:tcW w:w="2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006FC8">
            <w:pPr>
              <w:rPr>
                <w:rFonts w:ascii="宋体" w:hAnsi="宋体" w:cs="宋体"/>
                <w:color w:val="auto"/>
                <w:sz w:val="16"/>
                <w:szCs w:val="16"/>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DCD0B">
            <w:pPr>
              <w:jc w:val="center"/>
              <w:rPr>
                <w:rFonts w:ascii="宋体" w:hAnsi="宋体" w:cs="宋体"/>
                <w:color w:val="auto"/>
                <w:sz w:val="18"/>
                <w:szCs w:val="18"/>
              </w:rPr>
            </w:pPr>
          </w:p>
        </w:tc>
      </w:tr>
      <w:tr w14:paraId="198C922E">
        <w:tblPrEx>
          <w:tblCellMar>
            <w:top w:w="0" w:type="dxa"/>
            <w:left w:w="108" w:type="dxa"/>
            <w:bottom w:w="0" w:type="dxa"/>
            <w:right w:w="108" w:type="dxa"/>
          </w:tblCellMar>
        </w:tblPrEx>
        <w:trPr>
          <w:gridBefore w:val="1"/>
          <w:wBefore w:w="879" w:type="dxa"/>
          <w:trHeight w:val="255" w:hRule="exac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14E7">
            <w:pPr>
              <w:rPr>
                <w:rFonts w:ascii="宋体" w:hAnsi="宋体" w:cs="宋体"/>
                <w:color w:val="auto"/>
                <w:sz w:val="18"/>
                <w:szCs w:val="18"/>
              </w:rPr>
            </w:pPr>
          </w:p>
        </w:tc>
        <w:tc>
          <w:tcPr>
            <w:tcW w:w="27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8E5091">
            <w:pPr>
              <w:rPr>
                <w:rFonts w:ascii="宋体" w:hAnsi="宋体" w:cs="宋体"/>
                <w:color w:val="auto"/>
                <w:sz w:val="18"/>
                <w:szCs w:val="18"/>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E3FC">
            <w:pPr>
              <w:jc w:val="center"/>
              <w:rPr>
                <w:rFonts w:ascii="宋体" w:hAnsi="宋体" w:eastAsia="宋体" w:cs="宋体"/>
                <w:color w:val="auto"/>
                <w:sz w:val="18"/>
                <w:szCs w:val="18"/>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A213">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30702</w:t>
            </w:r>
          </w:p>
        </w:tc>
        <w:tc>
          <w:tcPr>
            <w:tcW w:w="21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9F5103">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国外债务付息</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4021EF">
            <w:pPr>
              <w:rPr>
                <w:rFonts w:ascii="宋体" w:hAnsi="宋体" w:eastAsia="宋体" w:cs="宋体"/>
                <w:color w:val="auto"/>
                <w:sz w:val="18"/>
                <w:szCs w:val="18"/>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01AFA">
            <w:pPr>
              <w:rPr>
                <w:rFonts w:ascii="宋体" w:hAnsi="宋体" w:cs="宋体"/>
                <w:color w:val="auto"/>
                <w:sz w:val="16"/>
                <w:szCs w:val="16"/>
              </w:rPr>
            </w:pPr>
          </w:p>
        </w:tc>
        <w:tc>
          <w:tcPr>
            <w:tcW w:w="2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91EF15">
            <w:pPr>
              <w:rPr>
                <w:rFonts w:ascii="宋体" w:hAnsi="宋体" w:cs="宋体"/>
                <w:color w:val="auto"/>
                <w:sz w:val="16"/>
                <w:szCs w:val="16"/>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5D92B5">
            <w:pPr>
              <w:jc w:val="center"/>
              <w:rPr>
                <w:rFonts w:ascii="宋体" w:hAnsi="宋体" w:cs="宋体"/>
                <w:color w:val="auto"/>
                <w:sz w:val="18"/>
                <w:szCs w:val="18"/>
              </w:rPr>
            </w:pPr>
          </w:p>
        </w:tc>
      </w:tr>
      <w:tr w14:paraId="2E580765">
        <w:tblPrEx>
          <w:tblCellMar>
            <w:top w:w="0" w:type="dxa"/>
            <w:left w:w="108" w:type="dxa"/>
            <w:bottom w:w="0" w:type="dxa"/>
            <w:right w:w="108" w:type="dxa"/>
          </w:tblCellMar>
        </w:tblPrEx>
        <w:trPr>
          <w:gridBefore w:val="1"/>
          <w:wBefore w:w="879" w:type="dxa"/>
          <w:trHeight w:val="255" w:hRule="exac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E8F6">
            <w:pPr>
              <w:rPr>
                <w:rFonts w:ascii="宋体" w:hAnsi="宋体" w:cs="宋体"/>
                <w:color w:val="auto"/>
                <w:sz w:val="18"/>
                <w:szCs w:val="18"/>
              </w:rPr>
            </w:pPr>
          </w:p>
        </w:tc>
        <w:tc>
          <w:tcPr>
            <w:tcW w:w="27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F0C214">
            <w:pPr>
              <w:rPr>
                <w:rFonts w:ascii="宋体" w:hAnsi="宋体" w:cs="宋体"/>
                <w:color w:val="auto"/>
                <w:sz w:val="18"/>
                <w:szCs w:val="18"/>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AC97">
            <w:pPr>
              <w:jc w:val="center"/>
              <w:rPr>
                <w:rFonts w:ascii="宋体" w:hAnsi="宋体" w:eastAsia="宋体" w:cs="宋体"/>
                <w:color w:val="auto"/>
                <w:sz w:val="18"/>
                <w:szCs w:val="18"/>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9039">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30703</w:t>
            </w:r>
          </w:p>
        </w:tc>
        <w:tc>
          <w:tcPr>
            <w:tcW w:w="21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4C98F0">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国内债务发行费用</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B32996">
            <w:pPr>
              <w:rPr>
                <w:rFonts w:ascii="宋体" w:hAnsi="宋体" w:eastAsia="宋体" w:cs="宋体"/>
                <w:color w:val="auto"/>
                <w:sz w:val="18"/>
                <w:szCs w:val="18"/>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7FF6B2">
            <w:pPr>
              <w:rPr>
                <w:rFonts w:ascii="宋体" w:hAnsi="宋体" w:cs="宋体"/>
                <w:color w:val="auto"/>
                <w:sz w:val="16"/>
                <w:szCs w:val="16"/>
              </w:rPr>
            </w:pPr>
          </w:p>
        </w:tc>
        <w:tc>
          <w:tcPr>
            <w:tcW w:w="2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AF360C">
            <w:pPr>
              <w:rPr>
                <w:rFonts w:ascii="宋体" w:hAnsi="宋体" w:cs="宋体"/>
                <w:color w:val="auto"/>
                <w:sz w:val="16"/>
                <w:szCs w:val="16"/>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8277E4">
            <w:pPr>
              <w:jc w:val="center"/>
              <w:rPr>
                <w:rFonts w:ascii="宋体" w:hAnsi="宋体" w:cs="宋体"/>
                <w:color w:val="auto"/>
                <w:sz w:val="18"/>
                <w:szCs w:val="18"/>
              </w:rPr>
            </w:pPr>
          </w:p>
        </w:tc>
      </w:tr>
      <w:tr w14:paraId="3758FEDA">
        <w:tblPrEx>
          <w:tblCellMar>
            <w:top w:w="0" w:type="dxa"/>
            <w:left w:w="108" w:type="dxa"/>
            <w:bottom w:w="0" w:type="dxa"/>
            <w:right w:w="108" w:type="dxa"/>
          </w:tblCellMar>
        </w:tblPrEx>
        <w:trPr>
          <w:gridBefore w:val="1"/>
          <w:wBefore w:w="879" w:type="dxa"/>
          <w:trHeight w:val="255" w:hRule="exac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E2D0">
            <w:pPr>
              <w:rPr>
                <w:rFonts w:ascii="宋体" w:hAnsi="宋体" w:cs="宋体"/>
                <w:color w:val="auto"/>
                <w:sz w:val="18"/>
                <w:szCs w:val="18"/>
              </w:rPr>
            </w:pPr>
          </w:p>
        </w:tc>
        <w:tc>
          <w:tcPr>
            <w:tcW w:w="27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31F1AC">
            <w:pPr>
              <w:rPr>
                <w:rFonts w:ascii="宋体" w:hAnsi="宋体" w:cs="宋体"/>
                <w:color w:val="auto"/>
                <w:sz w:val="18"/>
                <w:szCs w:val="18"/>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F53C">
            <w:pPr>
              <w:jc w:val="center"/>
              <w:rPr>
                <w:rFonts w:ascii="宋体" w:hAnsi="宋体" w:eastAsia="宋体" w:cs="宋体"/>
                <w:color w:val="auto"/>
                <w:sz w:val="18"/>
                <w:szCs w:val="18"/>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420B">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30704</w:t>
            </w:r>
          </w:p>
        </w:tc>
        <w:tc>
          <w:tcPr>
            <w:tcW w:w="21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D0C889">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国外债务发行费用</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CEDA93">
            <w:pPr>
              <w:rPr>
                <w:rFonts w:ascii="宋体" w:hAnsi="宋体" w:eastAsia="宋体" w:cs="宋体"/>
                <w:color w:val="auto"/>
                <w:sz w:val="18"/>
                <w:szCs w:val="18"/>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7CC162">
            <w:pPr>
              <w:jc w:val="left"/>
              <w:rPr>
                <w:rFonts w:ascii="宋体" w:hAnsi="宋体" w:cs="宋体"/>
                <w:color w:val="auto"/>
                <w:sz w:val="18"/>
                <w:szCs w:val="18"/>
              </w:rPr>
            </w:pPr>
          </w:p>
        </w:tc>
        <w:tc>
          <w:tcPr>
            <w:tcW w:w="2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84A64B">
            <w:pPr>
              <w:rPr>
                <w:rFonts w:ascii="宋体" w:hAnsi="宋体" w:cs="宋体"/>
                <w:color w:val="auto"/>
                <w:sz w:val="18"/>
                <w:szCs w:val="18"/>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900E99">
            <w:pPr>
              <w:jc w:val="center"/>
              <w:rPr>
                <w:rFonts w:ascii="宋体" w:hAnsi="宋体" w:cs="宋体"/>
                <w:color w:val="auto"/>
                <w:sz w:val="18"/>
                <w:szCs w:val="18"/>
              </w:rPr>
            </w:pPr>
          </w:p>
        </w:tc>
      </w:tr>
      <w:tr w14:paraId="66ED6023">
        <w:tblPrEx>
          <w:tblCellMar>
            <w:top w:w="0" w:type="dxa"/>
            <w:left w:w="108" w:type="dxa"/>
            <w:bottom w:w="0" w:type="dxa"/>
            <w:right w:w="108" w:type="dxa"/>
          </w:tblCellMar>
        </w:tblPrEx>
        <w:trPr>
          <w:gridBefore w:val="1"/>
          <w:wBefore w:w="879" w:type="dxa"/>
          <w:trHeight w:val="255" w:hRule="exact"/>
          <w:jc w:val="center"/>
        </w:trPr>
        <w:tc>
          <w:tcPr>
            <w:tcW w:w="368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801E510">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人员经费合计</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1F50">
            <w:pPr>
              <w:jc w:val="center"/>
              <w:rPr>
                <w:rFonts w:ascii="宋体" w:hAnsi="宋体" w:eastAsia="宋体" w:cs="宋体"/>
                <w:color w:val="auto"/>
                <w:sz w:val="18"/>
                <w:szCs w:val="18"/>
              </w:rPr>
            </w:pPr>
            <w:r>
              <w:rPr>
                <w:rFonts w:hint="eastAsia" w:ascii="宋体" w:hAnsi="宋体" w:eastAsia="宋体" w:cs="宋体"/>
                <w:color w:val="auto"/>
                <w:sz w:val="18"/>
                <w:szCs w:val="18"/>
                <w:lang w:val="en-US" w:eastAsia="zh-CN"/>
              </w:rPr>
              <w:t>71.37</w:t>
            </w:r>
          </w:p>
        </w:tc>
        <w:tc>
          <w:tcPr>
            <w:tcW w:w="788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6382DF3">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公用经费合计</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36BAEE">
            <w:pPr>
              <w:jc w:val="center"/>
              <w:rPr>
                <w:rFonts w:hint="default" w:ascii="宋体" w:hAnsi="宋体" w:eastAsia="宋体" w:cs="宋体"/>
                <w:color w:val="auto"/>
                <w:sz w:val="16"/>
                <w:szCs w:val="16"/>
                <w:lang w:val="en-US" w:eastAsia="zh-CN"/>
              </w:rPr>
            </w:pPr>
            <w:r>
              <w:rPr>
                <w:rFonts w:hint="eastAsia" w:ascii="宋体" w:hAnsi="宋体" w:cs="宋体"/>
                <w:color w:val="auto"/>
                <w:sz w:val="16"/>
                <w:szCs w:val="16"/>
                <w:lang w:val="en-US" w:eastAsia="zh-CN"/>
              </w:rPr>
              <w:t>6.72</w:t>
            </w:r>
          </w:p>
        </w:tc>
      </w:tr>
      <w:tr w14:paraId="59DF7D28">
        <w:tblPrEx>
          <w:tblCellMar>
            <w:top w:w="0" w:type="dxa"/>
            <w:left w:w="108" w:type="dxa"/>
            <w:bottom w:w="0" w:type="dxa"/>
            <w:right w:w="108" w:type="dxa"/>
          </w:tblCellMar>
        </w:tblPrEx>
        <w:trPr>
          <w:gridBefore w:val="1"/>
          <w:wBefore w:w="879" w:type="dxa"/>
          <w:trHeight w:val="303" w:hRule="exact"/>
          <w:jc w:val="center"/>
        </w:trPr>
        <w:tc>
          <w:tcPr>
            <w:tcW w:w="14104" w:type="dxa"/>
            <w:gridSpan w:val="20"/>
            <w:tcBorders>
              <w:top w:val="nil"/>
              <w:left w:val="nil"/>
              <w:bottom w:val="nil"/>
              <w:right w:val="nil"/>
            </w:tcBorders>
            <w:shd w:val="clear" w:color="auto" w:fill="auto"/>
            <w:vAlign w:val="center"/>
          </w:tcPr>
          <w:p w14:paraId="54B07AC7">
            <w:pPr>
              <w:widowControl/>
              <w:jc w:val="left"/>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注：本表反映</w:t>
            </w:r>
            <w:r>
              <w:rPr>
                <w:rFonts w:hint="eastAsia" w:ascii="宋体" w:hAnsi="宋体" w:cs="宋体"/>
                <w:color w:val="auto"/>
                <w:kern w:val="0"/>
                <w:sz w:val="22"/>
                <w:szCs w:val="22"/>
                <w:lang w:eastAsia="zh-CN" w:bidi="ar"/>
              </w:rPr>
              <w:t>单位</w:t>
            </w:r>
            <w:r>
              <w:rPr>
                <w:rFonts w:hint="eastAsia" w:ascii="宋体" w:hAnsi="宋体" w:cs="宋体"/>
                <w:color w:val="auto"/>
                <w:kern w:val="0"/>
                <w:sz w:val="22"/>
                <w:szCs w:val="22"/>
                <w:lang w:bidi="ar"/>
              </w:rPr>
              <w:t>本年度一般公共预算财政拨款基本支出明细情况。</w:t>
            </w:r>
          </w:p>
          <w:p w14:paraId="042CA0C9">
            <w:pPr>
              <w:widowControl/>
              <w:jc w:val="left"/>
              <w:textAlignment w:val="center"/>
              <w:rPr>
                <w:rFonts w:ascii="宋体" w:hAnsi="宋体" w:cs="宋体"/>
                <w:color w:val="auto"/>
                <w:kern w:val="0"/>
                <w:sz w:val="22"/>
                <w:szCs w:val="22"/>
                <w:lang w:bidi="ar"/>
              </w:rPr>
            </w:pPr>
          </w:p>
          <w:p w14:paraId="4F93788B">
            <w:pPr>
              <w:widowControl/>
              <w:jc w:val="left"/>
              <w:textAlignment w:val="center"/>
              <w:rPr>
                <w:rFonts w:ascii="宋体" w:hAnsi="宋体" w:cs="宋体"/>
                <w:color w:val="auto"/>
                <w:kern w:val="0"/>
                <w:sz w:val="22"/>
                <w:szCs w:val="22"/>
                <w:lang w:bidi="ar"/>
              </w:rPr>
            </w:pPr>
          </w:p>
          <w:p w14:paraId="15519576">
            <w:pPr>
              <w:widowControl/>
              <w:jc w:val="left"/>
              <w:textAlignment w:val="center"/>
              <w:rPr>
                <w:rFonts w:ascii="宋体" w:hAnsi="宋体" w:cs="宋体"/>
                <w:color w:val="auto"/>
                <w:kern w:val="0"/>
                <w:sz w:val="22"/>
                <w:szCs w:val="22"/>
                <w:lang w:bidi="ar"/>
              </w:rPr>
            </w:pPr>
          </w:p>
          <w:p w14:paraId="13C8B722">
            <w:pPr>
              <w:widowControl/>
              <w:jc w:val="left"/>
              <w:textAlignment w:val="center"/>
              <w:rPr>
                <w:rFonts w:ascii="宋体" w:hAnsi="宋体" w:cs="宋体"/>
                <w:color w:val="auto"/>
                <w:kern w:val="0"/>
                <w:sz w:val="22"/>
                <w:szCs w:val="22"/>
                <w:lang w:bidi="ar"/>
              </w:rPr>
            </w:pPr>
          </w:p>
          <w:p w14:paraId="436DA6EE">
            <w:pPr>
              <w:widowControl/>
              <w:jc w:val="left"/>
              <w:textAlignment w:val="center"/>
              <w:rPr>
                <w:rFonts w:ascii="宋体" w:hAnsi="宋体" w:cs="宋体"/>
                <w:color w:val="auto"/>
                <w:kern w:val="0"/>
                <w:sz w:val="22"/>
                <w:szCs w:val="22"/>
                <w:lang w:bidi="ar"/>
              </w:rPr>
            </w:pPr>
          </w:p>
        </w:tc>
      </w:tr>
    </w:tbl>
    <w:p w14:paraId="617DF5B5">
      <w:pPr>
        <w:rPr>
          <w:rFonts w:ascii="方正小标宋简体" w:hAnsi="方正小标宋简体"/>
          <w:color w:val="auto"/>
          <w:kern w:val="0"/>
          <w:sz w:val="44"/>
          <w:szCs w:val="44"/>
        </w:rPr>
      </w:pPr>
    </w:p>
    <w:tbl>
      <w:tblPr>
        <w:tblStyle w:val="7"/>
        <w:tblW w:w="13260" w:type="dxa"/>
        <w:tblInd w:w="1407" w:type="dxa"/>
        <w:tblLayout w:type="fixed"/>
        <w:tblCellMar>
          <w:top w:w="0" w:type="dxa"/>
          <w:left w:w="108" w:type="dxa"/>
          <w:bottom w:w="0" w:type="dxa"/>
          <w:right w:w="108" w:type="dxa"/>
        </w:tblCellMar>
      </w:tblPr>
      <w:tblGrid>
        <w:gridCol w:w="933"/>
        <w:gridCol w:w="335"/>
        <w:gridCol w:w="2067"/>
        <w:gridCol w:w="1261"/>
        <w:gridCol w:w="1783"/>
        <w:gridCol w:w="1843"/>
        <w:gridCol w:w="1629"/>
        <w:gridCol w:w="1636"/>
        <w:gridCol w:w="1773"/>
      </w:tblGrid>
      <w:tr w14:paraId="2F348440">
        <w:tblPrEx>
          <w:tblCellMar>
            <w:top w:w="0" w:type="dxa"/>
            <w:left w:w="108" w:type="dxa"/>
            <w:bottom w:w="0" w:type="dxa"/>
            <w:right w:w="108" w:type="dxa"/>
          </w:tblCellMar>
        </w:tblPrEx>
        <w:trPr>
          <w:trHeight w:val="601" w:hRule="atLeast"/>
        </w:trPr>
        <w:tc>
          <w:tcPr>
            <w:tcW w:w="13260" w:type="dxa"/>
            <w:gridSpan w:val="9"/>
            <w:tcBorders>
              <w:top w:val="nil"/>
              <w:left w:val="nil"/>
              <w:bottom w:val="nil"/>
              <w:right w:val="nil"/>
            </w:tcBorders>
            <w:shd w:val="clear" w:color="auto" w:fill="auto"/>
            <w:vAlign w:val="center"/>
          </w:tcPr>
          <w:p w14:paraId="6E037138">
            <w:pPr>
              <w:widowControl/>
              <w:jc w:val="center"/>
              <w:textAlignment w:val="center"/>
              <w:rPr>
                <w:rFonts w:ascii="华文中宋" w:hAnsi="华文中宋" w:eastAsia="华文中宋" w:cs="华文中宋"/>
                <w:color w:val="auto"/>
                <w:sz w:val="32"/>
                <w:szCs w:val="32"/>
              </w:rPr>
            </w:pPr>
            <w:r>
              <w:rPr>
                <w:rFonts w:ascii="华文中宋" w:hAnsi="华文中宋" w:eastAsia="华文中宋" w:cs="华文中宋"/>
                <w:color w:val="auto"/>
                <w:kern w:val="0"/>
                <w:sz w:val="32"/>
                <w:szCs w:val="32"/>
                <w:lang w:bidi="ar"/>
              </w:rPr>
              <w:t>政府性基金预算财政拨款收入支出决算表</w:t>
            </w:r>
          </w:p>
        </w:tc>
      </w:tr>
      <w:tr w14:paraId="7773A3D9">
        <w:tblPrEx>
          <w:tblCellMar>
            <w:top w:w="0" w:type="dxa"/>
            <w:left w:w="108" w:type="dxa"/>
            <w:bottom w:w="0" w:type="dxa"/>
            <w:right w:w="108" w:type="dxa"/>
          </w:tblCellMar>
        </w:tblPrEx>
        <w:trPr>
          <w:trHeight w:val="339" w:hRule="atLeast"/>
        </w:trPr>
        <w:tc>
          <w:tcPr>
            <w:tcW w:w="933" w:type="dxa"/>
            <w:tcBorders>
              <w:top w:val="nil"/>
              <w:left w:val="nil"/>
              <w:bottom w:val="nil"/>
              <w:right w:val="nil"/>
            </w:tcBorders>
            <w:shd w:val="clear" w:color="auto" w:fill="auto"/>
            <w:vAlign w:val="center"/>
          </w:tcPr>
          <w:p w14:paraId="1AC3D4CB">
            <w:pPr>
              <w:jc w:val="center"/>
              <w:rPr>
                <w:rFonts w:ascii="宋体" w:hAnsi="宋体" w:cs="宋体"/>
                <w:color w:val="auto"/>
                <w:sz w:val="20"/>
                <w:szCs w:val="20"/>
              </w:rPr>
            </w:pPr>
          </w:p>
        </w:tc>
        <w:tc>
          <w:tcPr>
            <w:tcW w:w="335" w:type="dxa"/>
            <w:tcBorders>
              <w:top w:val="nil"/>
              <w:left w:val="nil"/>
              <w:bottom w:val="nil"/>
              <w:right w:val="nil"/>
            </w:tcBorders>
            <w:shd w:val="clear" w:color="auto" w:fill="auto"/>
            <w:vAlign w:val="center"/>
          </w:tcPr>
          <w:p w14:paraId="59709F81">
            <w:pPr>
              <w:jc w:val="center"/>
              <w:rPr>
                <w:rFonts w:ascii="宋体" w:hAnsi="宋体" w:cs="宋体"/>
                <w:color w:val="auto"/>
                <w:sz w:val="20"/>
                <w:szCs w:val="20"/>
              </w:rPr>
            </w:pPr>
          </w:p>
        </w:tc>
        <w:tc>
          <w:tcPr>
            <w:tcW w:w="2067" w:type="dxa"/>
            <w:tcBorders>
              <w:top w:val="nil"/>
              <w:left w:val="nil"/>
              <w:bottom w:val="nil"/>
              <w:right w:val="nil"/>
            </w:tcBorders>
            <w:shd w:val="clear" w:color="auto" w:fill="auto"/>
            <w:vAlign w:val="center"/>
          </w:tcPr>
          <w:p w14:paraId="7C407066">
            <w:pPr>
              <w:jc w:val="center"/>
              <w:rPr>
                <w:rFonts w:ascii="宋体" w:hAnsi="宋体" w:cs="宋体"/>
                <w:color w:val="auto"/>
                <w:sz w:val="20"/>
                <w:szCs w:val="20"/>
              </w:rPr>
            </w:pPr>
          </w:p>
        </w:tc>
        <w:tc>
          <w:tcPr>
            <w:tcW w:w="1261" w:type="dxa"/>
            <w:tcBorders>
              <w:top w:val="nil"/>
              <w:left w:val="nil"/>
              <w:bottom w:val="nil"/>
              <w:right w:val="nil"/>
            </w:tcBorders>
            <w:shd w:val="clear" w:color="auto" w:fill="auto"/>
            <w:vAlign w:val="center"/>
          </w:tcPr>
          <w:p w14:paraId="2FC7C1D5">
            <w:pPr>
              <w:rPr>
                <w:rFonts w:ascii="宋体" w:hAnsi="宋体" w:cs="宋体"/>
                <w:color w:val="auto"/>
                <w:sz w:val="20"/>
                <w:szCs w:val="20"/>
              </w:rPr>
            </w:pPr>
          </w:p>
        </w:tc>
        <w:tc>
          <w:tcPr>
            <w:tcW w:w="1783" w:type="dxa"/>
            <w:tcBorders>
              <w:top w:val="nil"/>
              <w:left w:val="nil"/>
              <w:bottom w:val="nil"/>
              <w:right w:val="nil"/>
            </w:tcBorders>
            <w:shd w:val="clear" w:color="auto" w:fill="auto"/>
            <w:vAlign w:val="center"/>
          </w:tcPr>
          <w:p w14:paraId="129A9556">
            <w:pPr>
              <w:rPr>
                <w:rFonts w:ascii="宋体" w:hAnsi="宋体" w:cs="宋体"/>
                <w:color w:val="auto"/>
                <w:sz w:val="20"/>
                <w:szCs w:val="20"/>
              </w:rPr>
            </w:pPr>
          </w:p>
        </w:tc>
        <w:tc>
          <w:tcPr>
            <w:tcW w:w="1843" w:type="dxa"/>
            <w:tcBorders>
              <w:top w:val="nil"/>
              <w:left w:val="nil"/>
              <w:bottom w:val="nil"/>
              <w:right w:val="nil"/>
            </w:tcBorders>
            <w:shd w:val="clear" w:color="auto" w:fill="auto"/>
            <w:vAlign w:val="center"/>
          </w:tcPr>
          <w:p w14:paraId="5216E48D">
            <w:pPr>
              <w:rPr>
                <w:rFonts w:ascii="宋体" w:hAnsi="宋体" w:cs="宋体"/>
                <w:color w:val="auto"/>
                <w:sz w:val="20"/>
                <w:szCs w:val="20"/>
              </w:rPr>
            </w:pPr>
          </w:p>
        </w:tc>
        <w:tc>
          <w:tcPr>
            <w:tcW w:w="1629" w:type="dxa"/>
            <w:tcBorders>
              <w:top w:val="nil"/>
              <w:left w:val="nil"/>
              <w:bottom w:val="nil"/>
              <w:right w:val="nil"/>
            </w:tcBorders>
            <w:shd w:val="clear" w:color="auto" w:fill="auto"/>
            <w:vAlign w:val="center"/>
          </w:tcPr>
          <w:p w14:paraId="2106D330">
            <w:pPr>
              <w:rPr>
                <w:rFonts w:ascii="宋体" w:hAnsi="宋体" w:cs="宋体"/>
                <w:color w:val="auto"/>
                <w:sz w:val="20"/>
                <w:szCs w:val="20"/>
              </w:rPr>
            </w:pPr>
          </w:p>
        </w:tc>
        <w:tc>
          <w:tcPr>
            <w:tcW w:w="1636" w:type="dxa"/>
            <w:tcBorders>
              <w:top w:val="nil"/>
              <w:left w:val="nil"/>
              <w:bottom w:val="nil"/>
              <w:right w:val="nil"/>
            </w:tcBorders>
            <w:shd w:val="clear" w:color="auto" w:fill="auto"/>
            <w:vAlign w:val="center"/>
          </w:tcPr>
          <w:p w14:paraId="1EB1830D">
            <w:pPr>
              <w:rPr>
                <w:rFonts w:ascii="宋体" w:hAnsi="宋体" w:cs="宋体"/>
                <w:color w:val="auto"/>
                <w:sz w:val="20"/>
                <w:szCs w:val="20"/>
              </w:rPr>
            </w:pPr>
          </w:p>
        </w:tc>
        <w:tc>
          <w:tcPr>
            <w:tcW w:w="1773" w:type="dxa"/>
            <w:tcBorders>
              <w:top w:val="nil"/>
              <w:left w:val="nil"/>
              <w:bottom w:val="nil"/>
              <w:right w:val="nil"/>
            </w:tcBorders>
            <w:shd w:val="clear" w:color="auto" w:fill="auto"/>
            <w:vAlign w:val="center"/>
          </w:tcPr>
          <w:p w14:paraId="14279C89">
            <w:pPr>
              <w:widowControl/>
              <w:jc w:val="right"/>
              <w:textAlignment w:val="center"/>
              <w:rPr>
                <w:rFonts w:ascii="宋体" w:hAnsi="宋体" w:cs="宋体"/>
                <w:color w:val="auto"/>
                <w:sz w:val="24"/>
                <w:szCs w:val="24"/>
              </w:rPr>
            </w:pPr>
            <w:r>
              <w:rPr>
                <w:rFonts w:hint="eastAsia" w:ascii="宋体" w:hAnsi="宋体" w:cs="宋体"/>
                <w:color w:val="auto"/>
                <w:kern w:val="0"/>
                <w:sz w:val="24"/>
                <w:szCs w:val="24"/>
                <w:lang w:bidi="ar"/>
              </w:rPr>
              <w:t>公开07表</w:t>
            </w:r>
          </w:p>
        </w:tc>
      </w:tr>
      <w:tr w14:paraId="14D27107">
        <w:tblPrEx>
          <w:tblCellMar>
            <w:top w:w="0" w:type="dxa"/>
            <w:left w:w="108" w:type="dxa"/>
            <w:bottom w:w="0" w:type="dxa"/>
            <w:right w:w="108" w:type="dxa"/>
          </w:tblCellMar>
        </w:tblPrEx>
        <w:trPr>
          <w:trHeight w:val="301" w:hRule="atLeast"/>
        </w:trPr>
        <w:tc>
          <w:tcPr>
            <w:tcW w:w="6379" w:type="dxa"/>
            <w:gridSpan w:val="5"/>
            <w:tcBorders>
              <w:top w:val="nil"/>
              <w:left w:val="nil"/>
              <w:bottom w:val="nil"/>
              <w:right w:val="nil"/>
            </w:tcBorders>
            <w:shd w:val="clear" w:color="auto" w:fill="auto"/>
            <w:vAlign w:val="bottom"/>
          </w:tcPr>
          <w:p w14:paraId="7AB85ABF">
            <w:pPr>
              <w:rPr>
                <w:rFonts w:ascii="宋体" w:hAnsi="宋体" w:cs="宋体"/>
                <w:color w:val="auto"/>
                <w:sz w:val="20"/>
                <w:szCs w:val="20"/>
              </w:rPr>
            </w:pPr>
            <w:r>
              <w:rPr>
                <w:rFonts w:hint="eastAsia" w:ascii="宋体" w:hAnsi="宋体" w:cs="宋体"/>
                <w:color w:val="auto"/>
                <w:kern w:val="0"/>
                <w:sz w:val="24"/>
                <w:szCs w:val="24"/>
                <w:lang w:eastAsia="zh-CN" w:bidi="ar"/>
              </w:rPr>
              <w:t>单位</w:t>
            </w:r>
            <w:r>
              <w:rPr>
                <w:rFonts w:hint="eastAsia" w:ascii="宋体" w:hAnsi="宋体" w:cs="宋体"/>
                <w:color w:val="auto"/>
                <w:kern w:val="0"/>
                <w:sz w:val="24"/>
                <w:szCs w:val="24"/>
                <w:lang w:bidi="ar"/>
              </w:rPr>
              <w:t>：宝鸡市渭滨区交通运输局（本级）</w:t>
            </w:r>
          </w:p>
        </w:tc>
        <w:tc>
          <w:tcPr>
            <w:tcW w:w="1843" w:type="dxa"/>
            <w:tcBorders>
              <w:top w:val="nil"/>
              <w:left w:val="nil"/>
              <w:bottom w:val="nil"/>
              <w:right w:val="nil"/>
            </w:tcBorders>
            <w:shd w:val="clear" w:color="auto" w:fill="auto"/>
            <w:vAlign w:val="center"/>
          </w:tcPr>
          <w:p w14:paraId="68D57110">
            <w:pPr>
              <w:rPr>
                <w:rFonts w:ascii="宋体" w:hAnsi="宋体" w:cs="宋体"/>
                <w:color w:val="auto"/>
                <w:sz w:val="20"/>
                <w:szCs w:val="20"/>
              </w:rPr>
            </w:pPr>
          </w:p>
        </w:tc>
        <w:tc>
          <w:tcPr>
            <w:tcW w:w="1629" w:type="dxa"/>
            <w:tcBorders>
              <w:top w:val="nil"/>
              <w:left w:val="nil"/>
              <w:bottom w:val="nil"/>
              <w:right w:val="nil"/>
            </w:tcBorders>
            <w:shd w:val="clear" w:color="auto" w:fill="auto"/>
            <w:vAlign w:val="center"/>
          </w:tcPr>
          <w:p w14:paraId="6EBFFA88">
            <w:pPr>
              <w:rPr>
                <w:rFonts w:ascii="宋体" w:hAnsi="宋体" w:cs="宋体"/>
                <w:color w:val="auto"/>
                <w:sz w:val="20"/>
                <w:szCs w:val="20"/>
              </w:rPr>
            </w:pPr>
          </w:p>
        </w:tc>
        <w:tc>
          <w:tcPr>
            <w:tcW w:w="1636" w:type="dxa"/>
            <w:tcBorders>
              <w:top w:val="nil"/>
              <w:left w:val="nil"/>
              <w:bottom w:val="nil"/>
              <w:right w:val="nil"/>
            </w:tcBorders>
            <w:shd w:val="clear" w:color="auto" w:fill="auto"/>
            <w:vAlign w:val="center"/>
          </w:tcPr>
          <w:p w14:paraId="253D92F3">
            <w:pPr>
              <w:rPr>
                <w:rFonts w:ascii="宋体" w:hAnsi="宋体" w:cs="宋体"/>
                <w:color w:val="auto"/>
                <w:sz w:val="20"/>
                <w:szCs w:val="20"/>
              </w:rPr>
            </w:pPr>
          </w:p>
        </w:tc>
        <w:tc>
          <w:tcPr>
            <w:tcW w:w="1773" w:type="dxa"/>
            <w:tcBorders>
              <w:top w:val="nil"/>
              <w:left w:val="nil"/>
              <w:bottom w:val="nil"/>
              <w:right w:val="nil"/>
            </w:tcBorders>
            <w:shd w:val="clear" w:color="auto" w:fill="auto"/>
            <w:vAlign w:val="center"/>
          </w:tcPr>
          <w:p w14:paraId="10BA6ECA">
            <w:pPr>
              <w:widowControl/>
              <w:jc w:val="right"/>
              <w:textAlignment w:val="center"/>
              <w:rPr>
                <w:rFonts w:ascii="宋体" w:hAnsi="宋体" w:cs="宋体"/>
                <w:color w:val="auto"/>
                <w:sz w:val="24"/>
                <w:szCs w:val="24"/>
              </w:rPr>
            </w:pPr>
            <w:r>
              <w:rPr>
                <w:rFonts w:hint="eastAsia" w:ascii="宋体" w:hAnsi="宋体" w:cs="宋体"/>
                <w:color w:val="auto"/>
                <w:kern w:val="0"/>
                <w:sz w:val="24"/>
                <w:szCs w:val="24"/>
                <w:lang w:bidi="ar"/>
              </w:rPr>
              <w:t>单位：万元</w:t>
            </w:r>
          </w:p>
        </w:tc>
      </w:tr>
      <w:tr w14:paraId="65F875CB">
        <w:tblPrEx>
          <w:tblCellMar>
            <w:top w:w="0" w:type="dxa"/>
            <w:left w:w="108" w:type="dxa"/>
            <w:bottom w:w="0" w:type="dxa"/>
            <w:right w:w="108" w:type="dxa"/>
          </w:tblCellMar>
        </w:tblPrEx>
        <w:trPr>
          <w:trHeight w:val="391" w:hRule="atLeast"/>
        </w:trPr>
        <w:tc>
          <w:tcPr>
            <w:tcW w:w="33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05D132">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项 </w:t>
            </w:r>
            <w:r>
              <w:rPr>
                <w:rFonts w:hint="eastAsia" w:ascii="宋体" w:hAnsi="宋体" w:cs="宋体"/>
                <w:color w:val="auto"/>
                <w:kern w:val="0"/>
                <w:sz w:val="22"/>
                <w:szCs w:val="22"/>
                <w:lang w:bidi="ar"/>
              </w:rPr>
              <w:t xml:space="preserve">   </w:t>
            </w:r>
            <w:r>
              <w:rPr>
                <w:rFonts w:hint="eastAsia" w:ascii="宋体" w:hAnsi="宋体" w:cs="宋体"/>
                <w:color w:val="auto"/>
                <w:kern w:val="0"/>
                <w:sz w:val="24"/>
                <w:szCs w:val="24"/>
                <w:lang w:bidi="ar"/>
              </w:rPr>
              <w:t>目</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DBE338">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年初结转和结余</w:t>
            </w:r>
          </w:p>
        </w:tc>
        <w:tc>
          <w:tcPr>
            <w:tcW w:w="17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5EB0A4">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本年收入</w:t>
            </w:r>
          </w:p>
        </w:tc>
        <w:tc>
          <w:tcPr>
            <w:tcW w:w="51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8C25CA">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本年支出</w:t>
            </w: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6DE33B">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年末结转和结余</w:t>
            </w:r>
          </w:p>
        </w:tc>
      </w:tr>
      <w:tr w14:paraId="4FD24720">
        <w:tblPrEx>
          <w:tblCellMar>
            <w:top w:w="0" w:type="dxa"/>
            <w:left w:w="108" w:type="dxa"/>
            <w:bottom w:w="0" w:type="dxa"/>
            <w:right w:w="108" w:type="dxa"/>
          </w:tblCellMar>
        </w:tblPrEx>
        <w:trPr>
          <w:trHeight w:val="518" w:hRule="atLeast"/>
        </w:trPr>
        <w:tc>
          <w:tcPr>
            <w:tcW w:w="12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9F4345">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科目代码</w:t>
            </w:r>
          </w:p>
        </w:tc>
        <w:tc>
          <w:tcPr>
            <w:tcW w:w="2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6F8064">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科目名称</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41EDB">
            <w:pPr>
              <w:jc w:val="center"/>
              <w:rPr>
                <w:rFonts w:ascii="宋体" w:hAnsi="宋体" w:cs="宋体"/>
                <w:color w:val="auto"/>
                <w:sz w:val="24"/>
                <w:szCs w:val="24"/>
              </w:rPr>
            </w:pPr>
          </w:p>
        </w:tc>
        <w:tc>
          <w:tcPr>
            <w:tcW w:w="1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2372B">
            <w:pPr>
              <w:jc w:val="center"/>
              <w:rPr>
                <w:rFonts w:ascii="宋体" w:hAnsi="宋体" w:cs="宋体"/>
                <w:color w:val="auto"/>
                <w:sz w:val="24"/>
                <w:szCs w:val="24"/>
              </w:rPr>
            </w:pPr>
          </w:p>
        </w:tc>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953A84">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小计</w:t>
            </w:r>
          </w:p>
        </w:tc>
        <w:tc>
          <w:tcPr>
            <w:tcW w:w="1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6B8BFA">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基本支出  </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CFB7E8">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项目支出</w:t>
            </w: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008B1">
            <w:pPr>
              <w:jc w:val="center"/>
              <w:rPr>
                <w:rFonts w:ascii="宋体" w:hAnsi="宋体" w:cs="宋体"/>
                <w:color w:val="auto"/>
                <w:sz w:val="24"/>
                <w:szCs w:val="24"/>
              </w:rPr>
            </w:pPr>
          </w:p>
        </w:tc>
      </w:tr>
      <w:tr w14:paraId="73B181E3">
        <w:tblPrEx>
          <w:tblCellMar>
            <w:top w:w="0" w:type="dxa"/>
            <w:left w:w="108" w:type="dxa"/>
            <w:bottom w:w="0" w:type="dxa"/>
            <w:right w:w="108" w:type="dxa"/>
          </w:tblCellMar>
        </w:tblPrEx>
        <w:trPr>
          <w:trHeight w:val="349" w:hRule="atLeast"/>
        </w:trPr>
        <w:tc>
          <w:tcPr>
            <w:tcW w:w="12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BB389">
            <w:pPr>
              <w:jc w:val="center"/>
              <w:rPr>
                <w:rFonts w:ascii="宋体" w:hAnsi="宋体" w:cs="宋体"/>
                <w:color w:val="auto"/>
                <w:sz w:val="24"/>
                <w:szCs w:val="24"/>
              </w:rPr>
            </w:pPr>
          </w:p>
        </w:tc>
        <w:tc>
          <w:tcPr>
            <w:tcW w:w="2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34082">
            <w:pPr>
              <w:jc w:val="center"/>
              <w:rPr>
                <w:rFonts w:ascii="宋体" w:hAnsi="宋体" w:cs="宋体"/>
                <w:color w:val="auto"/>
                <w:sz w:val="24"/>
                <w:szCs w:val="24"/>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832ED">
            <w:pPr>
              <w:jc w:val="center"/>
              <w:rPr>
                <w:rFonts w:ascii="宋体" w:hAnsi="宋体" w:cs="宋体"/>
                <w:color w:val="auto"/>
                <w:sz w:val="24"/>
                <w:szCs w:val="24"/>
              </w:rPr>
            </w:pPr>
          </w:p>
        </w:tc>
        <w:tc>
          <w:tcPr>
            <w:tcW w:w="1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57F93">
            <w:pPr>
              <w:jc w:val="center"/>
              <w:rPr>
                <w:rFonts w:ascii="宋体" w:hAnsi="宋体" w:cs="宋体"/>
                <w:color w:val="auto"/>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A89FE">
            <w:pPr>
              <w:jc w:val="center"/>
              <w:rPr>
                <w:rFonts w:ascii="宋体" w:hAnsi="宋体" w:cs="宋体"/>
                <w:color w:val="auto"/>
                <w:sz w:val="24"/>
                <w:szCs w:val="24"/>
              </w:rPr>
            </w:pP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A40E6">
            <w:pPr>
              <w:jc w:val="center"/>
              <w:rPr>
                <w:rFonts w:ascii="宋体" w:hAnsi="宋体" w:cs="宋体"/>
                <w:color w:val="auto"/>
                <w:sz w:val="24"/>
                <w:szCs w:val="24"/>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80661">
            <w:pPr>
              <w:jc w:val="center"/>
              <w:rPr>
                <w:rFonts w:ascii="宋体" w:hAnsi="宋体" w:cs="宋体"/>
                <w:color w:val="auto"/>
                <w:sz w:val="24"/>
                <w:szCs w:val="24"/>
              </w:rP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5AA32">
            <w:pPr>
              <w:jc w:val="center"/>
              <w:rPr>
                <w:rFonts w:ascii="宋体" w:hAnsi="宋体" w:cs="宋体"/>
                <w:color w:val="auto"/>
                <w:sz w:val="24"/>
                <w:szCs w:val="24"/>
              </w:rPr>
            </w:pPr>
          </w:p>
        </w:tc>
      </w:tr>
      <w:tr w14:paraId="5BC4CBEB">
        <w:tblPrEx>
          <w:tblCellMar>
            <w:top w:w="0" w:type="dxa"/>
            <w:left w:w="108" w:type="dxa"/>
            <w:bottom w:w="0" w:type="dxa"/>
            <w:right w:w="108" w:type="dxa"/>
          </w:tblCellMar>
        </w:tblPrEx>
        <w:trPr>
          <w:trHeight w:val="433" w:hRule="atLeast"/>
        </w:trPr>
        <w:tc>
          <w:tcPr>
            <w:tcW w:w="12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C66B6">
            <w:pPr>
              <w:jc w:val="center"/>
              <w:rPr>
                <w:rFonts w:ascii="宋体" w:hAnsi="宋体" w:cs="宋体"/>
                <w:color w:val="auto"/>
                <w:sz w:val="24"/>
                <w:szCs w:val="24"/>
              </w:rPr>
            </w:pPr>
          </w:p>
        </w:tc>
        <w:tc>
          <w:tcPr>
            <w:tcW w:w="2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7B2D7">
            <w:pPr>
              <w:jc w:val="center"/>
              <w:rPr>
                <w:rFonts w:ascii="宋体" w:hAnsi="宋体" w:cs="宋体"/>
                <w:color w:val="auto"/>
                <w:sz w:val="24"/>
                <w:szCs w:val="24"/>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96634">
            <w:pPr>
              <w:jc w:val="center"/>
              <w:rPr>
                <w:rFonts w:ascii="宋体" w:hAnsi="宋体" w:cs="宋体"/>
                <w:color w:val="auto"/>
                <w:sz w:val="24"/>
                <w:szCs w:val="24"/>
              </w:rPr>
            </w:pPr>
          </w:p>
        </w:tc>
        <w:tc>
          <w:tcPr>
            <w:tcW w:w="1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96BC4">
            <w:pPr>
              <w:jc w:val="center"/>
              <w:rPr>
                <w:rFonts w:ascii="宋体" w:hAnsi="宋体" w:cs="宋体"/>
                <w:color w:val="auto"/>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853EE">
            <w:pPr>
              <w:jc w:val="center"/>
              <w:rPr>
                <w:rFonts w:ascii="宋体" w:hAnsi="宋体" w:cs="宋体"/>
                <w:color w:val="auto"/>
                <w:sz w:val="24"/>
                <w:szCs w:val="24"/>
              </w:rPr>
            </w:pP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110A6">
            <w:pPr>
              <w:jc w:val="center"/>
              <w:rPr>
                <w:rFonts w:ascii="宋体" w:hAnsi="宋体" w:cs="宋体"/>
                <w:color w:val="auto"/>
                <w:sz w:val="24"/>
                <w:szCs w:val="24"/>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B566A">
            <w:pPr>
              <w:jc w:val="center"/>
              <w:rPr>
                <w:rFonts w:ascii="宋体" w:hAnsi="宋体" w:cs="宋体"/>
                <w:color w:val="auto"/>
                <w:sz w:val="24"/>
                <w:szCs w:val="24"/>
              </w:rP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30C5D">
            <w:pPr>
              <w:jc w:val="center"/>
              <w:rPr>
                <w:rFonts w:ascii="宋体" w:hAnsi="宋体" w:cs="宋体"/>
                <w:color w:val="auto"/>
                <w:sz w:val="24"/>
                <w:szCs w:val="24"/>
              </w:rPr>
            </w:pPr>
          </w:p>
        </w:tc>
      </w:tr>
      <w:tr w14:paraId="4B7A9983">
        <w:tblPrEx>
          <w:tblCellMar>
            <w:top w:w="0" w:type="dxa"/>
            <w:left w:w="108" w:type="dxa"/>
            <w:bottom w:w="0" w:type="dxa"/>
            <w:right w:w="108" w:type="dxa"/>
          </w:tblCellMar>
        </w:tblPrEx>
        <w:trPr>
          <w:trHeight w:val="433" w:hRule="atLeast"/>
        </w:trPr>
        <w:tc>
          <w:tcPr>
            <w:tcW w:w="33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01A754">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栏次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4B26">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4F87">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3C2A">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3</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E0F1">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4</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34DE">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5</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8A0D">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6</w:t>
            </w:r>
          </w:p>
        </w:tc>
      </w:tr>
      <w:tr w14:paraId="1E074D67">
        <w:tblPrEx>
          <w:tblCellMar>
            <w:top w:w="0" w:type="dxa"/>
            <w:left w:w="108" w:type="dxa"/>
            <w:bottom w:w="0" w:type="dxa"/>
            <w:right w:w="108" w:type="dxa"/>
          </w:tblCellMar>
        </w:tblPrEx>
        <w:trPr>
          <w:trHeight w:val="433" w:hRule="atLeast"/>
        </w:trPr>
        <w:tc>
          <w:tcPr>
            <w:tcW w:w="33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C0DE2A">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合计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A085">
            <w:pPr>
              <w:jc w:val="center"/>
              <w:rPr>
                <w:rFonts w:ascii="宋体" w:hAnsi="宋体" w:cs="宋体"/>
                <w:color w:val="auto"/>
                <w:sz w:val="24"/>
                <w:szCs w:val="24"/>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02E5">
            <w:pPr>
              <w:jc w:val="center"/>
              <w:rPr>
                <w:rFonts w:ascii="宋体" w:hAnsi="宋体" w:cs="宋体"/>
                <w:color w:val="auto"/>
                <w:sz w:val="24"/>
                <w:szCs w:val="24"/>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CED0">
            <w:pPr>
              <w:jc w:val="center"/>
              <w:rPr>
                <w:rFonts w:ascii="宋体" w:hAnsi="宋体" w:cs="宋体"/>
                <w:color w:val="auto"/>
                <w:sz w:val="24"/>
                <w:szCs w:val="24"/>
              </w:rPr>
            </w:pP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048D">
            <w:pPr>
              <w:jc w:val="center"/>
              <w:rPr>
                <w:rFonts w:ascii="宋体" w:hAnsi="宋体" w:cs="宋体"/>
                <w:color w:val="auto"/>
                <w:sz w:val="24"/>
                <w:szCs w:val="24"/>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7718">
            <w:pPr>
              <w:jc w:val="center"/>
              <w:rPr>
                <w:rFonts w:ascii="宋体" w:hAnsi="宋体" w:cs="宋体"/>
                <w:color w:val="auto"/>
                <w:sz w:val="24"/>
                <w:szCs w:val="24"/>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42C1">
            <w:pPr>
              <w:jc w:val="center"/>
              <w:rPr>
                <w:rFonts w:ascii="宋体" w:hAnsi="宋体" w:cs="宋体"/>
                <w:color w:val="auto"/>
                <w:sz w:val="24"/>
                <w:szCs w:val="24"/>
              </w:rPr>
            </w:pPr>
          </w:p>
        </w:tc>
      </w:tr>
      <w:tr w14:paraId="4AD9B6A2">
        <w:tblPrEx>
          <w:tblCellMar>
            <w:top w:w="0" w:type="dxa"/>
            <w:left w:w="108" w:type="dxa"/>
            <w:bottom w:w="0" w:type="dxa"/>
            <w:right w:w="108" w:type="dxa"/>
          </w:tblCellMar>
        </w:tblPrEx>
        <w:trPr>
          <w:trHeight w:val="433" w:hRule="atLeast"/>
        </w:trPr>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29A4DD">
            <w:pPr>
              <w:jc w:val="center"/>
              <w:rPr>
                <w:rFonts w:ascii="宋体" w:hAnsi="宋体" w:cs="宋体"/>
                <w:color w:val="auto"/>
                <w:sz w:val="24"/>
                <w:szCs w:val="24"/>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4FE4">
            <w:pPr>
              <w:rPr>
                <w:rFonts w:ascii="宋体" w:hAnsi="宋体" w:cs="宋体"/>
                <w:color w:val="auto"/>
                <w:sz w:val="20"/>
                <w:szCs w:val="20"/>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EC88">
            <w:pPr>
              <w:rPr>
                <w:rFonts w:ascii="宋体" w:hAnsi="宋体" w:cs="宋体"/>
                <w:color w:val="auto"/>
                <w:sz w:val="24"/>
                <w:szCs w:val="24"/>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BE11">
            <w:pPr>
              <w:rPr>
                <w:rFonts w:ascii="宋体" w:hAnsi="宋体" w:cs="宋体"/>
                <w:color w:val="auto"/>
                <w:sz w:val="24"/>
                <w:szCs w:val="24"/>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D3CB">
            <w:pPr>
              <w:rPr>
                <w:rFonts w:ascii="宋体" w:hAnsi="宋体" w:cs="宋体"/>
                <w:color w:val="auto"/>
                <w:sz w:val="24"/>
                <w:szCs w:val="24"/>
              </w:rPr>
            </w:pP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83CA">
            <w:pPr>
              <w:rPr>
                <w:rFonts w:ascii="宋体" w:hAnsi="宋体" w:cs="宋体"/>
                <w:color w:val="auto"/>
                <w:sz w:val="24"/>
                <w:szCs w:val="24"/>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190A">
            <w:pPr>
              <w:rPr>
                <w:rFonts w:ascii="宋体" w:hAnsi="宋体" w:cs="宋体"/>
                <w:color w:val="auto"/>
                <w:sz w:val="24"/>
                <w:szCs w:val="24"/>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F91F">
            <w:pPr>
              <w:rPr>
                <w:rFonts w:ascii="宋体" w:hAnsi="宋体" w:cs="宋体"/>
                <w:color w:val="auto"/>
                <w:sz w:val="24"/>
                <w:szCs w:val="24"/>
              </w:rPr>
            </w:pPr>
          </w:p>
        </w:tc>
      </w:tr>
      <w:tr w14:paraId="4C89C9C4">
        <w:tblPrEx>
          <w:tblCellMar>
            <w:top w:w="0" w:type="dxa"/>
            <w:left w:w="108" w:type="dxa"/>
            <w:bottom w:w="0" w:type="dxa"/>
            <w:right w:w="108" w:type="dxa"/>
          </w:tblCellMar>
        </w:tblPrEx>
        <w:trPr>
          <w:trHeight w:val="433" w:hRule="atLeast"/>
        </w:trPr>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81D3F0">
            <w:pPr>
              <w:jc w:val="center"/>
              <w:rPr>
                <w:rFonts w:ascii="宋体" w:hAnsi="宋体" w:cs="宋体"/>
                <w:color w:val="auto"/>
                <w:sz w:val="24"/>
                <w:szCs w:val="24"/>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1E9A">
            <w:pPr>
              <w:rPr>
                <w:rFonts w:ascii="宋体" w:hAnsi="宋体" w:cs="宋体"/>
                <w:color w:val="auto"/>
                <w:sz w:val="24"/>
                <w:szCs w:val="24"/>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6166">
            <w:pPr>
              <w:rPr>
                <w:rFonts w:ascii="宋体" w:hAnsi="宋体" w:cs="宋体"/>
                <w:color w:val="auto"/>
                <w:sz w:val="24"/>
                <w:szCs w:val="24"/>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A64D">
            <w:pPr>
              <w:rPr>
                <w:rFonts w:ascii="宋体" w:hAnsi="宋体" w:cs="宋体"/>
                <w:color w:val="auto"/>
                <w:sz w:val="24"/>
                <w:szCs w:val="24"/>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D407">
            <w:pPr>
              <w:rPr>
                <w:rFonts w:ascii="宋体" w:hAnsi="宋体" w:cs="宋体"/>
                <w:color w:val="auto"/>
                <w:sz w:val="24"/>
                <w:szCs w:val="24"/>
              </w:rPr>
            </w:pP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AE2B">
            <w:pPr>
              <w:rPr>
                <w:rFonts w:ascii="宋体" w:hAnsi="宋体" w:cs="宋体"/>
                <w:color w:val="auto"/>
                <w:sz w:val="24"/>
                <w:szCs w:val="24"/>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7516">
            <w:pPr>
              <w:rPr>
                <w:rFonts w:ascii="宋体" w:hAnsi="宋体" w:cs="宋体"/>
                <w:color w:val="auto"/>
                <w:sz w:val="24"/>
                <w:szCs w:val="24"/>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741B">
            <w:pPr>
              <w:rPr>
                <w:rFonts w:ascii="宋体" w:hAnsi="宋体" w:cs="宋体"/>
                <w:color w:val="auto"/>
                <w:sz w:val="24"/>
                <w:szCs w:val="24"/>
              </w:rPr>
            </w:pPr>
          </w:p>
        </w:tc>
      </w:tr>
      <w:tr w14:paraId="77975D93">
        <w:tblPrEx>
          <w:tblCellMar>
            <w:top w:w="0" w:type="dxa"/>
            <w:left w:w="108" w:type="dxa"/>
            <w:bottom w:w="0" w:type="dxa"/>
            <w:right w:w="108" w:type="dxa"/>
          </w:tblCellMar>
        </w:tblPrEx>
        <w:trPr>
          <w:trHeight w:val="433" w:hRule="atLeast"/>
        </w:trPr>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E37B4D">
            <w:pPr>
              <w:jc w:val="center"/>
              <w:rPr>
                <w:rFonts w:ascii="宋体" w:hAnsi="宋体" w:cs="宋体"/>
                <w:color w:val="auto"/>
                <w:sz w:val="24"/>
                <w:szCs w:val="24"/>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0830">
            <w:pPr>
              <w:rPr>
                <w:rFonts w:ascii="宋体" w:hAnsi="宋体" w:cs="宋体"/>
                <w:color w:val="auto"/>
                <w:sz w:val="20"/>
                <w:szCs w:val="20"/>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F2A5C">
            <w:pPr>
              <w:rPr>
                <w:rFonts w:ascii="宋体" w:hAnsi="宋体" w:cs="宋体"/>
                <w:color w:val="auto"/>
                <w:sz w:val="24"/>
                <w:szCs w:val="24"/>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43BE">
            <w:pPr>
              <w:rPr>
                <w:rFonts w:ascii="宋体" w:hAnsi="宋体" w:cs="宋体"/>
                <w:color w:val="auto"/>
                <w:sz w:val="24"/>
                <w:szCs w:val="24"/>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68E1">
            <w:pPr>
              <w:rPr>
                <w:rFonts w:ascii="宋体" w:hAnsi="宋体" w:cs="宋体"/>
                <w:color w:val="auto"/>
                <w:sz w:val="24"/>
                <w:szCs w:val="24"/>
              </w:rPr>
            </w:pP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458C">
            <w:pPr>
              <w:rPr>
                <w:rFonts w:ascii="宋体" w:hAnsi="宋体" w:cs="宋体"/>
                <w:color w:val="auto"/>
                <w:sz w:val="24"/>
                <w:szCs w:val="24"/>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B8E86">
            <w:pPr>
              <w:rPr>
                <w:rFonts w:ascii="宋体" w:hAnsi="宋体" w:cs="宋体"/>
                <w:color w:val="auto"/>
                <w:sz w:val="24"/>
                <w:szCs w:val="24"/>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4423">
            <w:pPr>
              <w:rPr>
                <w:rFonts w:ascii="宋体" w:hAnsi="宋体" w:cs="宋体"/>
                <w:color w:val="auto"/>
                <w:sz w:val="24"/>
                <w:szCs w:val="24"/>
              </w:rPr>
            </w:pPr>
          </w:p>
        </w:tc>
      </w:tr>
      <w:tr w14:paraId="52F39893">
        <w:tblPrEx>
          <w:tblCellMar>
            <w:top w:w="0" w:type="dxa"/>
            <w:left w:w="108" w:type="dxa"/>
            <w:bottom w:w="0" w:type="dxa"/>
            <w:right w:w="108" w:type="dxa"/>
          </w:tblCellMar>
        </w:tblPrEx>
        <w:trPr>
          <w:trHeight w:val="433" w:hRule="atLeast"/>
        </w:trPr>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DC8C09">
            <w:pPr>
              <w:jc w:val="center"/>
              <w:rPr>
                <w:rFonts w:ascii="宋体" w:hAnsi="宋体" w:cs="宋体"/>
                <w:color w:val="auto"/>
                <w:sz w:val="24"/>
                <w:szCs w:val="24"/>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9563">
            <w:pPr>
              <w:rPr>
                <w:rFonts w:ascii="宋体" w:hAnsi="宋体" w:cs="宋体"/>
                <w:color w:val="auto"/>
                <w:sz w:val="24"/>
                <w:szCs w:val="24"/>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DB62">
            <w:pPr>
              <w:rPr>
                <w:rFonts w:ascii="宋体" w:hAnsi="宋体" w:cs="宋体"/>
                <w:color w:val="auto"/>
                <w:sz w:val="24"/>
                <w:szCs w:val="24"/>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9544">
            <w:pPr>
              <w:rPr>
                <w:rFonts w:ascii="宋体" w:hAnsi="宋体" w:cs="宋体"/>
                <w:color w:val="auto"/>
                <w:sz w:val="24"/>
                <w:szCs w:val="24"/>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C4D2">
            <w:pPr>
              <w:rPr>
                <w:rFonts w:ascii="宋体" w:hAnsi="宋体" w:cs="宋体"/>
                <w:color w:val="auto"/>
                <w:sz w:val="24"/>
                <w:szCs w:val="24"/>
              </w:rPr>
            </w:pP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025F">
            <w:pPr>
              <w:rPr>
                <w:rFonts w:ascii="宋体" w:hAnsi="宋体" w:cs="宋体"/>
                <w:color w:val="auto"/>
                <w:sz w:val="24"/>
                <w:szCs w:val="24"/>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6F2A">
            <w:pPr>
              <w:rPr>
                <w:rFonts w:ascii="宋体" w:hAnsi="宋体" w:cs="宋体"/>
                <w:color w:val="auto"/>
                <w:sz w:val="24"/>
                <w:szCs w:val="24"/>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FD34">
            <w:pPr>
              <w:rPr>
                <w:rFonts w:ascii="宋体" w:hAnsi="宋体" w:cs="宋体"/>
                <w:color w:val="auto"/>
                <w:sz w:val="24"/>
                <w:szCs w:val="24"/>
              </w:rPr>
            </w:pPr>
          </w:p>
        </w:tc>
      </w:tr>
      <w:tr w14:paraId="2AC3CB5E">
        <w:tblPrEx>
          <w:tblCellMar>
            <w:top w:w="0" w:type="dxa"/>
            <w:left w:w="108" w:type="dxa"/>
            <w:bottom w:w="0" w:type="dxa"/>
            <w:right w:w="108" w:type="dxa"/>
          </w:tblCellMar>
        </w:tblPrEx>
        <w:trPr>
          <w:trHeight w:val="433" w:hRule="atLeast"/>
        </w:trPr>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625340">
            <w:pPr>
              <w:jc w:val="center"/>
              <w:rPr>
                <w:rFonts w:ascii="宋体" w:hAnsi="宋体" w:cs="宋体"/>
                <w:color w:val="auto"/>
                <w:sz w:val="24"/>
                <w:szCs w:val="24"/>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9E8B">
            <w:pPr>
              <w:rPr>
                <w:rFonts w:ascii="宋体" w:hAnsi="宋体" w:cs="宋体"/>
                <w:color w:val="auto"/>
                <w:sz w:val="24"/>
                <w:szCs w:val="24"/>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7082">
            <w:pPr>
              <w:rPr>
                <w:rFonts w:ascii="宋体" w:hAnsi="宋体" w:cs="宋体"/>
                <w:color w:val="auto"/>
                <w:sz w:val="24"/>
                <w:szCs w:val="24"/>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638B">
            <w:pPr>
              <w:rPr>
                <w:rFonts w:ascii="宋体" w:hAnsi="宋体" w:cs="宋体"/>
                <w:color w:val="auto"/>
                <w:sz w:val="24"/>
                <w:szCs w:val="24"/>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6A2C">
            <w:pPr>
              <w:rPr>
                <w:rFonts w:ascii="宋体" w:hAnsi="宋体" w:cs="宋体"/>
                <w:color w:val="auto"/>
                <w:sz w:val="24"/>
                <w:szCs w:val="24"/>
              </w:rPr>
            </w:pP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4472">
            <w:pPr>
              <w:rPr>
                <w:rFonts w:ascii="宋体" w:hAnsi="宋体" w:cs="宋体"/>
                <w:color w:val="auto"/>
                <w:sz w:val="24"/>
                <w:szCs w:val="24"/>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DEAE">
            <w:pPr>
              <w:rPr>
                <w:rFonts w:ascii="宋体" w:hAnsi="宋体" w:cs="宋体"/>
                <w:color w:val="auto"/>
                <w:sz w:val="24"/>
                <w:szCs w:val="24"/>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65A5">
            <w:pPr>
              <w:rPr>
                <w:rFonts w:ascii="宋体" w:hAnsi="宋体" w:cs="宋体"/>
                <w:color w:val="auto"/>
                <w:sz w:val="24"/>
                <w:szCs w:val="24"/>
              </w:rPr>
            </w:pPr>
          </w:p>
        </w:tc>
      </w:tr>
      <w:tr w14:paraId="0A30BC7C">
        <w:tblPrEx>
          <w:tblCellMar>
            <w:top w:w="0" w:type="dxa"/>
            <w:left w:w="108" w:type="dxa"/>
            <w:bottom w:w="0" w:type="dxa"/>
            <w:right w:w="108" w:type="dxa"/>
          </w:tblCellMar>
        </w:tblPrEx>
        <w:trPr>
          <w:trHeight w:val="433" w:hRule="atLeast"/>
        </w:trPr>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D07E61">
            <w:pPr>
              <w:jc w:val="center"/>
              <w:rPr>
                <w:rFonts w:ascii="宋体" w:hAnsi="宋体" w:cs="宋体"/>
                <w:color w:val="auto"/>
                <w:sz w:val="24"/>
                <w:szCs w:val="24"/>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6D9A">
            <w:pPr>
              <w:rPr>
                <w:rFonts w:ascii="宋体" w:hAnsi="宋体" w:cs="宋体"/>
                <w:color w:val="auto"/>
                <w:sz w:val="24"/>
                <w:szCs w:val="24"/>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FE34">
            <w:pPr>
              <w:rPr>
                <w:rFonts w:ascii="宋体" w:hAnsi="宋体" w:cs="宋体"/>
                <w:color w:val="auto"/>
                <w:sz w:val="24"/>
                <w:szCs w:val="24"/>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CA41">
            <w:pPr>
              <w:rPr>
                <w:rFonts w:ascii="宋体" w:hAnsi="宋体" w:cs="宋体"/>
                <w:color w:val="auto"/>
                <w:sz w:val="24"/>
                <w:szCs w:val="24"/>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764D">
            <w:pPr>
              <w:rPr>
                <w:rFonts w:ascii="宋体" w:hAnsi="宋体" w:cs="宋体"/>
                <w:color w:val="auto"/>
                <w:sz w:val="24"/>
                <w:szCs w:val="24"/>
              </w:rPr>
            </w:pP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0267">
            <w:pPr>
              <w:rPr>
                <w:rFonts w:ascii="宋体" w:hAnsi="宋体" w:cs="宋体"/>
                <w:color w:val="auto"/>
                <w:sz w:val="24"/>
                <w:szCs w:val="24"/>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9398">
            <w:pPr>
              <w:rPr>
                <w:rFonts w:ascii="宋体" w:hAnsi="宋体" w:cs="宋体"/>
                <w:color w:val="auto"/>
                <w:sz w:val="24"/>
                <w:szCs w:val="24"/>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CE84">
            <w:pPr>
              <w:rPr>
                <w:rFonts w:ascii="宋体" w:hAnsi="宋体" w:cs="宋体"/>
                <w:color w:val="auto"/>
                <w:sz w:val="24"/>
                <w:szCs w:val="24"/>
              </w:rPr>
            </w:pPr>
          </w:p>
        </w:tc>
      </w:tr>
      <w:tr w14:paraId="3072DB2B">
        <w:tblPrEx>
          <w:tblCellMar>
            <w:top w:w="0" w:type="dxa"/>
            <w:left w:w="108" w:type="dxa"/>
            <w:bottom w:w="0" w:type="dxa"/>
            <w:right w:w="108" w:type="dxa"/>
          </w:tblCellMar>
        </w:tblPrEx>
        <w:trPr>
          <w:trHeight w:val="617" w:hRule="atLeast"/>
        </w:trPr>
        <w:tc>
          <w:tcPr>
            <w:tcW w:w="13260" w:type="dxa"/>
            <w:gridSpan w:val="9"/>
            <w:tcBorders>
              <w:top w:val="nil"/>
              <w:left w:val="nil"/>
              <w:bottom w:val="nil"/>
              <w:right w:val="nil"/>
            </w:tcBorders>
            <w:shd w:val="clear" w:color="auto" w:fill="auto"/>
            <w:vAlign w:val="center"/>
          </w:tcPr>
          <w:p w14:paraId="357E2349">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注：本表反映</w:t>
            </w:r>
            <w:r>
              <w:rPr>
                <w:rFonts w:hint="eastAsia" w:ascii="宋体" w:hAnsi="宋体" w:cs="宋体"/>
                <w:color w:val="auto"/>
                <w:kern w:val="0"/>
                <w:sz w:val="24"/>
                <w:szCs w:val="24"/>
                <w:lang w:eastAsia="zh-CN" w:bidi="ar"/>
              </w:rPr>
              <w:t>单位</w:t>
            </w:r>
            <w:r>
              <w:rPr>
                <w:rFonts w:hint="eastAsia" w:ascii="宋体" w:hAnsi="宋体" w:cs="宋体"/>
                <w:color w:val="auto"/>
                <w:kern w:val="0"/>
                <w:sz w:val="24"/>
                <w:szCs w:val="24"/>
                <w:lang w:bidi="ar"/>
              </w:rPr>
              <w:t>本年度政府性基金预算财政拨款收入、支出及结转和结余情况。</w:t>
            </w:r>
          </w:p>
        </w:tc>
      </w:tr>
    </w:tbl>
    <w:p w14:paraId="20D5C265">
      <w:pPr>
        <w:ind w:firstLine="880" w:firstLineChars="200"/>
        <w:rPr>
          <w:rFonts w:ascii="方正小标宋简体" w:hAnsi="方正小标宋简体"/>
          <w:color w:val="auto"/>
          <w:kern w:val="0"/>
          <w:sz w:val="44"/>
          <w:szCs w:val="44"/>
        </w:rPr>
      </w:pPr>
    </w:p>
    <w:p w14:paraId="08AF402D">
      <w:pPr>
        <w:ind w:firstLine="880" w:firstLineChars="200"/>
        <w:rPr>
          <w:rFonts w:ascii="方正小标宋简体" w:hAnsi="方正小标宋简体"/>
          <w:color w:val="auto"/>
          <w:kern w:val="0"/>
          <w:sz w:val="44"/>
          <w:szCs w:val="44"/>
        </w:rPr>
      </w:pPr>
    </w:p>
    <w:tbl>
      <w:tblPr>
        <w:tblStyle w:val="7"/>
        <w:tblW w:w="12620" w:type="dxa"/>
        <w:tblInd w:w="1899" w:type="dxa"/>
        <w:tblLayout w:type="fixed"/>
        <w:tblCellMar>
          <w:top w:w="0" w:type="dxa"/>
          <w:left w:w="108" w:type="dxa"/>
          <w:bottom w:w="0" w:type="dxa"/>
          <w:right w:w="108" w:type="dxa"/>
        </w:tblCellMar>
      </w:tblPr>
      <w:tblGrid>
        <w:gridCol w:w="1138"/>
        <w:gridCol w:w="502"/>
        <w:gridCol w:w="2662"/>
        <w:gridCol w:w="2521"/>
        <w:gridCol w:w="2521"/>
        <w:gridCol w:w="3276"/>
      </w:tblGrid>
      <w:tr w14:paraId="5271479F">
        <w:tblPrEx>
          <w:tblCellMar>
            <w:top w:w="0" w:type="dxa"/>
            <w:left w:w="108" w:type="dxa"/>
            <w:bottom w:w="0" w:type="dxa"/>
            <w:right w:w="108" w:type="dxa"/>
          </w:tblCellMar>
        </w:tblPrEx>
        <w:trPr>
          <w:trHeight w:val="1253" w:hRule="atLeast"/>
        </w:trPr>
        <w:tc>
          <w:tcPr>
            <w:tcW w:w="12620" w:type="dxa"/>
            <w:gridSpan w:val="6"/>
            <w:tcBorders>
              <w:top w:val="nil"/>
              <w:left w:val="nil"/>
              <w:bottom w:val="nil"/>
              <w:right w:val="nil"/>
            </w:tcBorders>
            <w:shd w:val="clear" w:color="auto" w:fill="auto"/>
            <w:vAlign w:val="center"/>
          </w:tcPr>
          <w:p w14:paraId="46EA0B84">
            <w:pPr>
              <w:widowControl/>
              <w:jc w:val="center"/>
              <w:textAlignment w:val="center"/>
              <w:rPr>
                <w:rFonts w:ascii="华文中宋" w:hAnsi="华文中宋" w:eastAsia="华文中宋" w:cs="华文中宋"/>
                <w:color w:val="auto"/>
                <w:kern w:val="0"/>
                <w:sz w:val="32"/>
                <w:szCs w:val="32"/>
                <w:lang w:bidi="ar"/>
              </w:rPr>
            </w:pPr>
          </w:p>
          <w:p w14:paraId="48B85A39">
            <w:pPr>
              <w:widowControl/>
              <w:jc w:val="center"/>
              <w:textAlignment w:val="center"/>
              <w:rPr>
                <w:rFonts w:ascii="华文中宋" w:hAnsi="华文中宋" w:eastAsia="华文中宋" w:cs="华文中宋"/>
                <w:color w:val="auto"/>
                <w:sz w:val="32"/>
                <w:szCs w:val="32"/>
              </w:rPr>
            </w:pPr>
            <w:r>
              <w:rPr>
                <w:rFonts w:ascii="华文中宋" w:hAnsi="华文中宋" w:eastAsia="华文中宋" w:cs="华文中宋"/>
                <w:color w:val="auto"/>
                <w:kern w:val="0"/>
                <w:sz w:val="32"/>
                <w:szCs w:val="32"/>
                <w:lang w:bidi="ar"/>
              </w:rPr>
              <w:t>国有资本经营预算财政拨款支出决算表</w:t>
            </w:r>
          </w:p>
        </w:tc>
      </w:tr>
      <w:tr w14:paraId="74C28435">
        <w:tblPrEx>
          <w:tblCellMar>
            <w:top w:w="0" w:type="dxa"/>
            <w:left w:w="108" w:type="dxa"/>
            <w:bottom w:w="0" w:type="dxa"/>
            <w:right w:w="108" w:type="dxa"/>
          </w:tblCellMar>
        </w:tblPrEx>
        <w:trPr>
          <w:trHeight w:val="314" w:hRule="atLeast"/>
        </w:trPr>
        <w:tc>
          <w:tcPr>
            <w:tcW w:w="1138" w:type="dxa"/>
            <w:tcBorders>
              <w:top w:val="nil"/>
              <w:left w:val="nil"/>
              <w:bottom w:val="nil"/>
              <w:right w:val="nil"/>
            </w:tcBorders>
            <w:shd w:val="clear" w:color="auto" w:fill="auto"/>
            <w:vAlign w:val="center"/>
          </w:tcPr>
          <w:p w14:paraId="5CCC7CB2">
            <w:pPr>
              <w:jc w:val="center"/>
              <w:rPr>
                <w:rFonts w:ascii="宋体" w:hAnsi="宋体" w:cs="宋体"/>
                <w:color w:val="auto"/>
                <w:sz w:val="20"/>
                <w:szCs w:val="20"/>
              </w:rPr>
            </w:pPr>
          </w:p>
        </w:tc>
        <w:tc>
          <w:tcPr>
            <w:tcW w:w="502" w:type="dxa"/>
            <w:tcBorders>
              <w:top w:val="nil"/>
              <w:left w:val="nil"/>
              <w:bottom w:val="nil"/>
              <w:right w:val="nil"/>
            </w:tcBorders>
            <w:shd w:val="clear" w:color="auto" w:fill="auto"/>
            <w:vAlign w:val="center"/>
          </w:tcPr>
          <w:p w14:paraId="6B37AF03">
            <w:pPr>
              <w:jc w:val="center"/>
              <w:rPr>
                <w:rFonts w:ascii="宋体" w:hAnsi="宋体" w:cs="宋体"/>
                <w:color w:val="auto"/>
                <w:sz w:val="20"/>
                <w:szCs w:val="20"/>
              </w:rPr>
            </w:pPr>
          </w:p>
        </w:tc>
        <w:tc>
          <w:tcPr>
            <w:tcW w:w="2662" w:type="dxa"/>
            <w:tcBorders>
              <w:top w:val="nil"/>
              <w:left w:val="nil"/>
              <w:bottom w:val="nil"/>
              <w:right w:val="nil"/>
            </w:tcBorders>
            <w:shd w:val="clear" w:color="auto" w:fill="auto"/>
            <w:vAlign w:val="center"/>
          </w:tcPr>
          <w:p w14:paraId="254E1A30">
            <w:pPr>
              <w:jc w:val="center"/>
              <w:rPr>
                <w:rFonts w:ascii="宋体" w:hAnsi="宋体" w:cs="宋体"/>
                <w:color w:val="auto"/>
                <w:sz w:val="20"/>
                <w:szCs w:val="20"/>
              </w:rPr>
            </w:pPr>
          </w:p>
        </w:tc>
        <w:tc>
          <w:tcPr>
            <w:tcW w:w="2521" w:type="dxa"/>
            <w:tcBorders>
              <w:top w:val="nil"/>
              <w:left w:val="nil"/>
              <w:bottom w:val="nil"/>
              <w:right w:val="nil"/>
            </w:tcBorders>
            <w:shd w:val="clear" w:color="auto" w:fill="auto"/>
            <w:vAlign w:val="center"/>
          </w:tcPr>
          <w:p w14:paraId="53CB2FAB">
            <w:pPr>
              <w:rPr>
                <w:rFonts w:ascii="宋体" w:hAnsi="宋体" w:cs="宋体"/>
                <w:color w:val="auto"/>
                <w:sz w:val="20"/>
                <w:szCs w:val="20"/>
              </w:rPr>
            </w:pPr>
          </w:p>
        </w:tc>
        <w:tc>
          <w:tcPr>
            <w:tcW w:w="2521" w:type="dxa"/>
            <w:tcBorders>
              <w:top w:val="nil"/>
              <w:left w:val="nil"/>
              <w:bottom w:val="nil"/>
              <w:right w:val="nil"/>
            </w:tcBorders>
            <w:shd w:val="clear" w:color="auto" w:fill="auto"/>
            <w:vAlign w:val="center"/>
          </w:tcPr>
          <w:p w14:paraId="2C2FAACD">
            <w:pPr>
              <w:rPr>
                <w:rFonts w:ascii="宋体" w:hAnsi="宋体" w:cs="宋体"/>
                <w:color w:val="auto"/>
                <w:sz w:val="20"/>
                <w:szCs w:val="20"/>
              </w:rPr>
            </w:pPr>
          </w:p>
        </w:tc>
        <w:tc>
          <w:tcPr>
            <w:tcW w:w="3276" w:type="dxa"/>
            <w:tcBorders>
              <w:top w:val="nil"/>
              <w:left w:val="nil"/>
              <w:bottom w:val="nil"/>
              <w:right w:val="nil"/>
            </w:tcBorders>
            <w:shd w:val="clear" w:color="auto" w:fill="auto"/>
            <w:vAlign w:val="center"/>
          </w:tcPr>
          <w:p w14:paraId="7D969B63">
            <w:pPr>
              <w:widowControl/>
              <w:jc w:val="right"/>
              <w:textAlignment w:val="center"/>
              <w:rPr>
                <w:rFonts w:ascii="宋体" w:hAnsi="宋体" w:cs="宋体"/>
                <w:color w:val="auto"/>
                <w:sz w:val="24"/>
                <w:szCs w:val="24"/>
              </w:rPr>
            </w:pPr>
            <w:r>
              <w:rPr>
                <w:rFonts w:hint="eastAsia" w:ascii="宋体" w:hAnsi="宋体" w:cs="宋体"/>
                <w:color w:val="auto"/>
                <w:kern w:val="0"/>
                <w:sz w:val="24"/>
                <w:szCs w:val="24"/>
                <w:lang w:bidi="ar"/>
              </w:rPr>
              <w:t>公开08表</w:t>
            </w:r>
          </w:p>
        </w:tc>
      </w:tr>
      <w:tr w14:paraId="6D9A468F">
        <w:tblPrEx>
          <w:tblCellMar>
            <w:top w:w="0" w:type="dxa"/>
            <w:left w:w="108" w:type="dxa"/>
            <w:bottom w:w="0" w:type="dxa"/>
            <w:right w:w="108" w:type="dxa"/>
          </w:tblCellMar>
        </w:tblPrEx>
        <w:trPr>
          <w:trHeight w:val="314" w:hRule="atLeast"/>
        </w:trPr>
        <w:tc>
          <w:tcPr>
            <w:tcW w:w="6823" w:type="dxa"/>
            <w:gridSpan w:val="4"/>
            <w:tcBorders>
              <w:top w:val="nil"/>
              <w:left w:val="nil"/>
              <w:bottom w:val="nil"/>
              <w:right w:val="nil"/>
            </w:tcBorders>
            <w:shd w:val="clear" w:color="auto" w:fill="auto"/>
            <w:vAlign w:val="bottom"/>
          </w:tcPr>
          <w:p w14:paraId="58765B60">
            <w:pPr>
              <w:rPr>
                <w:rFonts w:ascii="宋体" w:hAnsi="宋体" w:cs="宋体"/>
                <w:color w:val="auto"/>
                <w:sz w:val="20"/>
                <w:szCs w:val="20"/>
              </w:rPr>
            </w:pPr>
            <w:r>
              <w:rPr>
                <w:rFonts w:hint="eastAsia" w:ascii="宋体" w:hAnsi="宋体" w:cs="宋体"/>
                <w:color w:val="auto"/>
                <w:kern w:val="0"/>
                <w:sz w:val="24"/>
                <w:szCs w:val="24"/>
                <w:lang w:eastAsia="zh-CN" w:bidi="ar"/>
              </w:rPr>
              <w:t>单位</w:t>
            </w:r>
            <w:r>
              <w:rPr>
                <w:rFonts w:hint="eastAsia" w:ascii="宋体" w:hAnsi="宋体" w:cs="宋体"/>
                <w:color w:val="auto"/>
                <w:kern w:val="0"/>
                <w:sz w:val="24"/>
                <w:szCs w:val="24"/>
                <w:lang w:bidi="ar"/>
              </w:rPr>
              <w:t>： 宝鸡市渭滨区交通运输局（本级）</w:t>
            </w:r>
          </w:p>
        </w:tc>
        <w:tc>
          <w:tcPr>
            <w:tcW w:w="2521" w:type="dxa"/>
            <w:tcBorders>
              <w:top w:val="nil"/>
              <w:left w:val="nil"/>
              <w:bottom w:val="nil"/>
              <w:right w:val="nil"/>
            </w:tcBorders>
            <w:shd w:val="clear" w:color="auto" w:fill="auto"/>
            <w:vAlign w:val="center"/>
          </w:tcPr>
          <w:p w14:paraId="247EB482">
            <w:pPr>
              <w:rPr>
                <w:rFonts w:ascii="宋体" w:hAnsi="宋体" w:cs="宋体"/>
                <w:color w:val="auto"/>
                <w:sz w:val="20"/>
                <w:szCs w:val="20"/>
              </w:rPr>
            </w:pPr>
          </w:p>
        </w:tc>
        <w:tc>
          <w:tcPr>
            <w:tcW w:w="3276" w:type="dxa"/>
            <w:tcBorders>
              <w:top w:val="nil"/>
              <w:left w:val="nil"/>
              <w:bottom w:val="nil"/>
              <w:right w:val="nil"/>
            </w:tcBorders>
            <w:shd w:val="clear" w:color="auto" w:fill="auto"/>
            <w:vAlign w:val="center"/>
          </w:tcPr>
          <w:p w14:paraId="721B25D4">
            <w:pPr>
              <w:widowControl/>
              <w:jc w:val="right"/>
              <w:textAlignment w:val="center"/>
              <w:rPr>
                <w:rFonts w:ascii="宋体" w:hAnsi="宋体" w:cs="宋体"/>
                <w:color w:val="auto"/>
                <w:sz w:val="24"/>
                <w:szCs w:val="24"/>
              </w:rPr>
            </w:pPr>
            <w:r>
              <w:rPr>
                <w:rFonts w:hint="eastAsia" w:ascii="宋体" w:hAnsi="宋体" w:cs="宋体"/>
                <w:color w:val="auto"/>
                <w:kern w:val="0"/>
                <w:sz w:val="24"/>
                <w:szCs w:val="24"/>
                <w:lang w:bidi="ar"/>
              </w:rPr>
              <w:t>单位：万元</w:t>
            </w:r>
          </w:p>
        </w:tc>
      </w:tr>
      <w:tr w14:paraId="77ECB5EA">
        <w:tblPrEx>
          <w:tblCellMar>
            <w:top w:w="0" w:type="dxa"/>
            <w:left w:w="108" w:type="dxa"/>
            <w:bottom w:w="0" w:type="dxa"/>
            <w:right w:w="108" w:type="dxa"/>
          </w:tblCellMar>
        </w:tblPrEx>
        <w:trPr>
          <w:trHeight w:val="403" w:hRule="atLeast"/>
        </w:trPr>
        <w:tc>
          <w:tcPr>
            <w:tcW w:w="43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AD2F14">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项 </w:t>
            </w:r>
            <w:r>
              <w:rPr>
                <w:rFonts w:hint="eastAsia" w:ascii="宋体" w:hAnsi="宋体" w:cs="宋体"/>
                <w:color w:val="auto"/>
                <w:kern w:val="0"/>
                <w:sz w:val="22"/>
                <w:szCs w:val="22"/>
                <w:lang w:bidi="ar"/>
              </w:rPr>
              <w:t xml:space="preserve">   </w:t>
            </w:r>
            <w:r>
              <w:rPr>
                <w:rFonts w:hint="eastAsia" w:ascii="宋体" w:hAnsi="宋体" w:cs="宋体"/>
                <w:color w:val="auto"/>
                <w:kern w:val="0"/>
                <w:sz w:val="24"/>
                <w:szCs w:val="24"/>
                <w:lang w:bidi="ar"/>
              </w:rPr>
              <w:t>目</w:t>
            </w:r>
          </w:p>
        </w:tc>
        <w:tc>
          <w:tcPr>
            <w:tcW w:w="83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5E56D5">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本年支出</w:t>
            </w:r>
          </w:p>
        </w:tc>
      </w:tr>
      <w:tr w14:paraId="25CFD627">
        <w:tblPrEx>
          <w:tblCellMar>
            <w:top w:w="0" w:type="dxa"/>
            <w:left w:w="108" w:type="dxa"/>
            <w:bottom w:w="0" w:type="dxa"/>
            <w:right w:w="108" w:type="dxa"/>
          </w:tblCellMar>
        </w:tblPrEx>
        <w:trPr>
          <w:trHeight w:val="403" w:hRule="atLeast"/>
        </w:trPr>
        <w:tc>
          <w:tcPr>
            <w:tcW w:w="16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D79B3E">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科目代码</w:t>
            </w:r>
          </w:p>
        </w:tc>
        <w:tc>
          <w:tcPr>
            <w:tcW w:w="2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E223C7">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科目名称</w:t>
            </w:r>
          </w:p>
        </w:tc>
        <w:tc>
          <w:tcPr>
            <w:tcW w:w="25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A76FC4">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合计</w:t>
            </w:r>
          </w:p>
        </w:tc>
        <w:tc>
          <w:tcPr>
            <w:tcW w:w="25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CD2C85">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基本支出  </w:t>
            </w:r>
          </w:p>
        </w:tc>
        <w:tc>
          <w:tcPr>
            <w:tcW w:w="3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E58C07">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项目支出</w:t>
            </w:r>
          </w:p>
        </w:tc>
      </w:tr>
      <w:tr w14:paraId="2AFA12C0">
        <w:tblPrEx>
          <w:tblCellMar>
            <w:top w:w="0" w:type="dxa"/>
            <w:left w:w="108" w:type="dxa"/>
            <w:bottom w:w="0" w:type="dxa"/>
            <w:right w:w="108" w:type="dxa"/>
          </w:tblCellMar>
        </w:tblPrEx>
        <w:trPr>
          <w:trHeight w:val="403" w:hRule="atLeast"/>
        </w:trPr>
        <w:tc>
          <w:tcPr>
            <w:tcW w:w="1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0D120">
            <w:pPr>
              <w:jc w:val="center"/>
              <w:rPr>
                <w:rFonts w:ascii="宋体" w:hAnsi="宋体" w:cs="宋体"/>
                <w:color w:val="auto"/>
                <w:sz w:val="24"/>
                <w:szCs w:val="24"/>
              </w:rPr>
            </w:pPr>
          </w:p>
        </w:tc>
        <w:tc>
          <w:tcPr>
            <w:tcW w:w="2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25718">
            <w:pPr>
              <w:jc w:val="center"/>
              <w:rPr>
                <w:rFonts w:ascii="宋体" w:hAnsi="宋体" w:cs="宋体"/>
                <w:color w:val="auto"/>
                <w:sz w:val="24"/>
                <w:szCs w:val="24"/>
              </w:rPr>
            </w:pPr>
          </w:p>
        </w:tc>
        <w:tc>
          <w:tcPr>
            <w:tcW w:w="2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BAD04">
            <w:pPr>
              <w:jc w:val="center"/>
              <w:rPr>
                <w:rFonts w:ascii="宋体" w:hAnsi="宋体" w:cs="宋体"/>
                <w:color w:val="auto"/>
                <w:sz w:val="24"/>
                <w:szCs w:val="24"/>
              </w:rPr>
            </w:pPr>
          </w:p>
        </w:tc>
        <w:tc>
          <w:tcPr>
            <w:tcW w:w="2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D5335">
            <w:pPr>
              <w:jc w:val="center"/>
              <w:rPr>
                <w:rFonts w:ascii="宋体" w:hAnsi="宋体" w:cs="宋体"/>
                <w:color w:val="auto"/>
                <w:sz w:val="24"/>
                <w:szCs w:val="24"/>
              </w:rPr>
            </w:pPr>
          </w:p>
        </w:tc>
        <w:tc>
          <w:tcPr>
            <w:tcW w:w="3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93201">
            <w:pPr>
              <w:jc w:val="center"/>
              <w:rPr>
                <w:rFonts w:ascii="宋体" w:hAnsi="宋体" w:cs="宋体"/>
                <w:color w:val="auto"/>
                <w:sz w:val="24"/>
                <w:szCs w:val="24"/>
              </w:rPr>
            </w:pPr>
          </w:p>
        </w:tc>
      </w:tr>
      <w:tr w14:paraId="34043D19">
        <w:tblPrEx>
          <w:tblCellMar>
            <w:top w:w="0" w:type="dxa"/>
            <w:left w:w="108" w:type="dxa"/>
            <w:bottom w:w="0" w:type="dxa"/>
            <w:right w:w="108" w:type="dxa"/>
          </w:tblCellMar>
        </w:tblPrEx>
        <w:trPr>
          <w:trHeight w:val="403" w:hRule="atLeast"/>
        </w:trPr>
        <w:tc>
          <w:tcPr>
            <w:tcW w:w="1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28A30">
            <w:pPr>
              <w:jc w:val="center"/>
              <w:rPr>
                <w:rFonts w:ascii="宋体" w:hAnsi="宋体" w:cs="宋体"/>
                <w:color w:val="auto"/>
                <w:sz w:val="24"/>
                <w:szCs w:val="24"/>
              </w:rPr>
            </w:pPr>
          </w:p>
        </w:tc>
        <w:tc>
          <w:tcPr>
            <w:tcW w:w="2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D5261">
            <w:pPr>
              <w:jc w:val="center"/>
              <w:rPr>
                <w:rFonts w:ascii="宋体" w:hAnsi="宋体" w:cs="宋体"/>
                <w:color w:val="auto"/>
                <w:sz w:val="24"/>
                <w:szCs w:val="24"/>
              </w:rPr>
            </w:pPr>
          </w:p>
        </w:tc>
        <w:tc>
          <w:tcPr>
            <w:tcW w:w="2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176A0">
            <w:pPr>
              <w:jc w:val="center"/>
              <w:rPr>
                <w:rFonts w:ascii="宋体" w:hAnsi="宋体" w:cs="宋体"/>
                <w:color w:val="auto"/>
                <w:sz w:val="24"/>
                <w:szCs w:val="24"/>
              </w:rPr>
            </w:pPr>
          </w:p>
        </w:tc>
        <w:tc>
          <w:tcPr>
            <w:tcW w:w="2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0DB45">
            <w:pPr>
              <w:jc w:val="center"/>
              <w:rPr>
                <w:rFonts w:ascii="宋体" w:hAnsi="宋体" w:cs="宋体"/>
                <w:color w:val="auto"/>
                <w:sz w:val="24"/>
                <w:szCs w:val="24"/>
              </w:rPr>
            </w:pPr>
          </w:p>
        </w:tc>
        <w:tc>
          <w:tcPr>
            <w:tcW w:w="3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50184">
            <w:pPr>
              <w:jc w:val="center"/>
              <w:rPr>
                <w:rFonts w:ascii="宋体" w:hAnsi="宋体" w:cs="宋体"/>
                <w:color w:val="auto"/>
                <w:sz w:val="24"/>
                <w:szCs w:val="24"/>
              </w:rPr>
            </w:pPr>
          </w:p>
        </w:tc>
      </w:tr>
      <w:tr w14:paraId="2DD991D2">
        <w:tblPrEx>
          <w:tblCellMar>
            <w:top w:w="0" w:type="dxa"/>
            <w:left w:w="108" w:type="dxa"/>
            <w:bottom w:w="0" w:type="dxa"/>
            <w:right w:w="108" w:type="dxa"/>
          </w:tblCellMar>
        </w:tblPrEx>
        <w:trPr>
          <w:trHeight w:val="403" w:hRule="atLeast"/>
        </w:trPr>
        <w:tc>
          <w:tcPr>
            <w:tcW w:w="43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744F16">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栏次</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4697">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2569">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6B2C2">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3</w:t>
            </w:r>
          </w:p>
        </w:tc>
      </w:tr>
      <w:tr w14:paraId="03F4D1E7">
        <w:tblPrEx>
          <w:tblCellMar>
            <w:top w:w="0" w:type="dxa"/>
            <w:left w:w="108" w:type="dxa"/>
            <w:bottom w:w="0" w:type="dxa"/>
            <w:right w:w="108" w:type="dxa"/>
          </w:tblCellMar>
        </w:tblPrEx>
        <w:trPr>
          <w:trHeight w:val="403" w:hRule="atLeast"/>
        </w:trPr>
        <w:tc>
          <w:tcPr>
            <w:tcW w:w="43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26C679">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合计</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CC7B0">
            <w:pPr>
              <w:jc w:val="center"/>
              <w:rPr>
                <w:rFonts w:ascii="宋体" w:hAnsi="宋体" w:cs="宋体"/>
                <w:color w:val="auto"/>
                <w:sz w:val="24"/>
                <w:szCs w:val="24"/>
              </w:rPr>
            </w:pP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680CE">
            <w:pPr>
              <w:jc w:val="center"/>
              <w:rPr>
                <w:rFonts w:ascii="宋体" w:hAnsi="宋体" w:cs="宋体"/>
                <w:color w:val="auto"/>
                <w:sz w:val="24"/>
                <w:szCs w:val="24"/>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7154">
            <w:pPr>
              <w:jc w:val="center"/>
              <w:rPr>
                <w:rFonts w:ascii="宋体" w:hAnsi="宋体" w:cs="宋体"/>
                <w:color w:val="auto"/>
                <w:sz w:val="24"/>
                <w:szCs w:val="24"/>
              </w:rPr>
            </w:pPr>
          </w:p>
        </w:tc>
      </w:tr>
      <w:tr w14:paraId="0C198CAA">
        <w:tblPrEx>
          <w:tblCellMar>
            <w:top w:w="0" w:type="dxa"/>
            <w:left w:w="108" w:type="dxa"/>
            <w:bottom w:w="0" w:type="dxa"/>
            <w:right w:w="108" w:type="dxa"/>
          </w:tblCellMar>
        </w:tblPrEx>
        <w:trPr>
          <w:trHeight w:val="403" w:hRule="atLeast"/>
        </w:trPr>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E29901">
            <w:pPr>
              <w:jc w:val="center"/>
              <w:rPr>
                <w:rFonts w:ascii="宋体" w:hAnsi="宋体" w:cs="宋体"/>
                <w:color w:val="auto"/>
                <w:sz w:val="24"/>
                <w:szCs w:val="24"/>
              </w:rPr>
            </w:pP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DBCE">
            <w:pPr>
              <w:rPr>
                <w:rFonts w:ascii="宋体" w:hAnsi="宋体" w:cs="宋体"/>
                <w:color w:val="auto"/>
                <w:sz w:val="20"/>
                <w:szCs w:val="20"/>
              </w:rPr>
            </w:pP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62CE">
            <w:pPr>
              <w:rPr>
                <w:rFonts w:ascii="宋体" w:hAnsi="宋体" w:cs="宋体"/>
                <w:color w:val="auto"/>
                <w:sz w:val="24"/>
                <w:szCs w:val="24"/>
              </w:rPr>
            </w:pP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F44D">
            <w:pPr>
              <w:rPr>
                <w:rFonts w:ascii="宋体" w:hAnsi="宋体" w:cs="宋体"/>
                <w:color w:val="auto"/>
                <w:sz w:val="24"/>
                <w:szCs w:val="24"/>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E2B1">
            <w:pPr>
              <w:rPr>
                <w:rFonts w:ascii="宋体" w:hAnsi="宋体" w:cs="宋体"/>
                <w:color w:val="auto"/>
                <w:sz w:val="24"/>
                <w:szCs w:val="24"/>
              </w:rPr>
            </w:pPr>
          </w:p>
        </w:tc>
      </w:tr>
      <w:tr w14:paraId="097FB85C">
        <w:tblPrEx>
          <w:tblCellMar>
            <w:top w:w="0" w:type="dxa"/>
            <w:left w:w="108" w:type="dxa"/>
            <w:bottom w:w="0" w:type="dxa"/>
            <w:right w:w="108" w:type="dxa"/>
          </w:tblCellMar>
        </w:tblPrEx>
        <w:trPr>
          <w:trHeight w:val="403" w:hRule="atLeast"/>
        </w:trPr>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AA3086">
            <w:pPr>
              <w:jc w:val="center"/>
              <w:rPr>
                <w:rFonts w:ascii="宋体" w:hAnsi="宋体" w:cs="宋体"/>
                <w:color w:val="auto"/>
                <w:sz w:val="24"/>
                <w:szCs w:val="24"/>
              </w:rPr>
            </w:pP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E9DA">
            <w:pPr>
              <w:rPr>
                <w:rFonts w:ascii="宋体" w:hAnsi="宋体" w:cs="宋体"/>
                <w:color w:val="auto"/>
                <w:sz w:val="24"/>
                <w:szCs w:val="24"/>
              </w:rPr>
            </w:pP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8937">
            <w:pPr>
              <w:rPr>
                <w:rFonts w:ascii="宋体" w:hAnsi="宋体" w:cs="宋体"/>
                <w:color w:val="auto"/>
                <w:sz w:val="24"/>
                <w:szCs w:val="24"/>
              </w:rPr>
            </w:pP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7215">
            <w:pPr>
              <w:rPr>
                <w:rFonts w:ascii="宋体" w:hAnsi="宋体" w:cs="宋体"/>
                <w:color w:val="auto"/>
                <w:sz w:val="24"/>
                <w:szCs w:val="24"/>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D122">
            <w:pPr>
              <w:rPr>
                <w:rFonts w:ascii="宋体" w:hAnsi="宋体" w:cs="宋体"/>
                <w:color w:val="auto"/>
                <w:sz w:val="24"/>
                <w:szCs w:val="24"/>
              </w:rPr>
            </w:pPr>
          </w:p>
        </w:tc>
      </w:tr>
      <w:tr w14:paraId="497F4358">
        <w:tblPrEx>
          <w:tblCellMar>
            <w:top w:w="0" w:type="dxa"/>
            <w:left w:w="108" w:type="dxa"/>
            <w:bottom w:w="0" w:type="dxa"/>
            <w:right w:w="108" w:type="dxa"/>
          </w:tblCellMar>
        </w:tblPrEx>
        <w:trPr>
          <w:trHeight w:val="403" w:hRule="atLeast"/>
        </w:trPr>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B554C0">
            <w:pPr>
              <w:jc w:val="center"/>
              <w:rPr>
                <w:rFonts w:ascii="宋体" w:hAnsi="宋体" w:cs="宋体"/>
                <w:color w:val="auto"/>
                <w:sz w:val="24"/>
                <w:szCs w:val="24"/>
              </w:rPr>
            </w:pP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C76B">
            <w:pPr>
              <w:rPr>
                <w:rFonts w:ascii="宋体" w:hAnsi="宋体" w:cs="宋体"/>
                <w:color w:val="auto"/>
                <w:sz w:val="20"/>
                <w:szCs w:val="20"/>
              </w:rPr>
            </w:pP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E8D1">
            <w:pPr>
              <w:rPr>
                <w:rFonts w:ascii="宋体" w:hAnsi="宋体" w:cs="宋体"/>
                <w:color w:val="auto"/>
                <w:sz w:val="24"/>
                <w:szCs w:val="24"/>
              </w:rPr>
            </w:pP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79CDA">
            <w:pPr>
              <w:rPr>
                <w:rFonts w:ascii="宋体" w:hAnsi="宋体" w:cs="宋体"/>
                <w:color w:val="auto"/>
                <w:sz w:val="24"/>
                <w:szCs w:val="24"/>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2806">
            <w:pPr>
              <w:rPr>
                <w:rFonts w:ascii="宋体" w:hAnsi="宋体" w:cs="宋体"/>
                <w:color w:val="auto"/>
                <w:sz w:val="24"/>
                <w:szCs w:val="24"/>
              </w:rPr>
            </w:pPr>
          </w:p>
        </w:tc>
      </w:tr>
      <w:tr w14:paraId="0621CC01">
        <w:tblPrEx>
          <w:tblCellMar>
            <w:top w:w="0" w:type="dxa"/>
            <w:left w:w="108" w:type="dxa"/>
            <w:bottom w:w="0" w:type="dxa"/>
            <w:right w:w="108" w:type="dxa"/>
          </w:tblCellMar>
        </w:tblPrEx>
        <w:trPr>
          <w:trHeight w:val="403" w:hRule="atLeast"/>
        </w:trPr>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0EA300">
            <w:pPr>
              <w:jc w:val="center"/>
              <w:rPr>
                <w:rFonts w:ascii="宋体" w:hAnsi="宋体" w:cs="宋体"/>
                <w:color w:val="auto"/>
                <w:sz w:val="24"/>
                <w:szCs w:val="24"/>
              </w:rPr>
            </w:pP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39A0">
            <w:pPr>
              <w:rPr>
                <w:rFonts w:ascii="宋体" w:hAnsi="宋体" w:cs="宋体"/>
                <w:color w:val="auto"/>
                <w:sz w:val="24"/>
                <w:szCs w:val="24"/>
              </w:rPr>
            </w:pP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BE6C">
            <w:pPr>
              <w:rPr>
                <w:rFonts w:ascii="宋体" w:hAnsi="宋体" w:cs="宋体"/>
                <w:color w:val="auto"/>
                <w:sz w:val="24"/>
                <w:szCs w:val="24"/>
              </w:rPr>
            </w:pP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629C">
            <w:pPr>
              <w:rPr>
                <w:rFonts w:ascii="宋体" w:hAnsi="宋体" w:cs="宋体"/>
                <w:color w:val="auto"/>
                <w:sz w:val="24"/>
                <w:szCs w:val="24"/>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7FA3">
            <w:pPr>
              <w:rPr>
                <w:rFonts w:ascii="宋体" w:hAnsi="宋体" w:cs="宋体"/>
                <w:color w:val="auto"/>
                <w:sz w:val="24"/>
                <w:szCs w:val="24"/>
              </w:rPr>
            </w:pPr>
          </w:p>
        </w:tc>
      </w:tr>
      <w:tr w14:paraId="3A22C8E4">
        <w:tblPrEx>
          <w:tblCellMar>
            <w:top w:w="0" w:type="dxa"/>
            <w:left w:w="108" w:type="dxa"/>
            <w:bottom w:w="0" w:type="dxa"/>
            <w:right w:w="108" w:type="dxa"/>
          </w:tblCellMar>
        </w:tblPrEx>
        <w:trPr>
          <w:trHeight w:val="403" w:hRule="atLeast"/>
        </w:trPr>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A49388">
            <w:pPr>
              <w:jc w:val="center"/>
              <w:rPr>
                <w:rFonts w:ascii="宋体" w:hAnsi="宋体" w:cs="宋体"/>
                <w:color w:val="auto"/>
                <w:sz w:val="24"/>
                <w:szCs w:val="24"/>
              </w:rPr>
            </w:pP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0257">
            <w:pPr>
              <w:rPr>
                <w:rFonts w:ascii="宋体" w:hAnsi="宋体" w:cs="宋体"/>
                <w:color w:val="auto"/>
                <w:sz w:val="24"/>
                <w:szCs w:val="24"/>
              </w:rPr>
            </w:pP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C028">
            <w:pPr>
              <w:rPr>
                <w:rFonts w:ascii="宋体" w:hAnsi="宋体" w:cs="宋体"/>
                <w:color w:val="auto"/>
                <w:sz w:val="24"/>
                <w:szCs w:val="24"/>
              </w:rPr>
            </w:pP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F193">
            <w:pPr>
              <w:rPr>
                <w:rFonts w:ascii="宋体" w:hAnsi="宋体" w:cs="宋体"/>
                <w:color w:val="auto"/>
                <w:sz w:val="24"/>
                <w:szCs w:val="24"/>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86DE">
            <w:pPr>
              <w:rPr>
                <w:rFonts w:ascii="宋体" w:hAnsi="宋体" w:cs="宋体"/>
                <w:color w:val="auto"/>
                <w:sz w:val="24"/>
                <w:szCs w:val="24"/>
              </w:rPr>
            </w:pPr>
          </w:p>
        </w:tc>
      </w:tr>
      <w:tr w14:paraId="12D19061">
        <w:tblPrEx>
          <w:tblCellMar>
            <w:top w:w="0" w:type="dxa"/>
            <w:left w:w="108" w:type="dxa"/>
            <w:bottom w:w="0" w:type="dxa"/>
            <w:right w:w="108" w:type="dxa"/>
          </w:tblCellMar>
        </w:tblPrEx>
        <w:trPr>
          <w:trHeight w:val="403" w:hRule="atLeast"/>
        </w:trPr>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AE6C4B">
            <w:pPr>
              <w:jc w:val="center"/>
              <w:rPr>
                <w:rFonts w:ascii="宋体" w:hAnsi="宋体" w:cs="宋体"/>
                <w:color w:val="auto"/>
                <w:sz w:val="24"/>
                <w:szCs w:val="24"/>
              </w:rPr>
            </w:pP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28E8">
            <w:pPr>
              <w:rPr>
                <w:rFonts w:ascii="宋体" w:hAnsi="宋体" w:cs="宋体"/>
                <w:color w:val="auto"/>
                <w:sz w:val="24"/>
                <w:szCs w:val="24"/>
              </w:rPr>
            </w:pP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17E6">
            <w:pPr>
              <w:rPr>
                <w:rFonts w:ascii="宋体" w:hAnsi="宋体" w:cs="宋体"/>
                <w:color w:val="auto"/>
                <w:sz w:val="24"/>
                <w:szCs w:val="24"/>
              </w:rPr>
            </w:pP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05AE">
            <w:pPr>
              <w:rPr>
                <w:rFonts w:ascii="宋体" w:hAnsi="宋体" w:cs="宋体"/>
                <w:color w:val="auto"/>
                <w:sz w:val="24"/>
                <w:szCs w:val="24"/>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882C">
            <w:pPr>
              <w:rPr>
                <w:rFonts w:ascii="宋体" w:hAnsi="宋体" w:cs="宋体"/>
                <w:color w:val="auto"/>
                <w:sz w:val="24"/>
                <w:szCs w:val="24"/>
              </w:rPr>
            </w:pPr>
          </w:p>
        </w:tc>
      </w:tr>
      <w:tr w14:paraId="33C8F07E">
        <w:tblPrEx>
          <w:tblCellMar>
            <w:top w:w="0" w:type="dxa"/>
            <w:left w:w="108" w:type="dxa"/>
            <w:bottom w:w="0" w:type="dxa"/>
            <w:right w:w="108" w:type="dxa"/>
          </w:tblCellMar>
        </w:tblPrEx>
        <w:trPr>
          <w:trHeight w:val="717" w:hRule="atLeast"/>
        </w:trPr>
        <w:tc>
          <w:tcPr>
            <w:tcW w:w="12620" w:type="dxa"/>
            <w:gridSpan w:val="6"/>
            <w:tcBorders>
              <w:top w:val="nil"/>
              <w:left w:val="nil"/>
              <w:bottom w:val="nil"/>
              <w:right w:val="nil"/>
            </w:tcBorders>
            <w:shd w:val="clear" w:color="auto" w:fill="auto"/>
            <w:vAlign w:val="center"/>
          </w:tcPr>
          <w:p w14:paraId="18A55C31">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注：本表反映</w:t>
            </w:r>
            <w:r>
              <w:rPr>
                <w:rFonts w:hint="eastAsia" w:ascii="宋体" w:hAnsi="宋体" w:cs="宋体"/>
                <w:color w:val="auto"/>
                <w:kern w:val="0"/>
                <w:sz w:val="24"/>
                <w:szCs w:val="24"/>
                <w:lang w:eastAsia="zh-CN" w:bidi="ar"/>
              </w:rPr>
              <w:t>单位</w:t>
            </w:r>
            <w:r>
              <w:rPr>
                <w:rFonts w:hint="eastAsia" w:ascii="宋体" w:hAnsi="宋体" w:cs="宋体"/>
                <w:color w:val="auto"/>
                <w:kern w:val="0"/>
                <w:sz w:val="24"/>
                <w:szCs w:val="24"/>
                <w:lang w:bidi="ar"/>
              </w:rPr>
              <w:t>本年度国有资本经营预算财政拨款支出情况。</w:t>
            </w:r>
          </w:p>
        </w:tc>
      </w:tr>
    </w:tbl>
    <w:p w14:paraId="646D1ECC">
      <w:pPr>
        <w:ind w:firstLine="880" w:firstLineChars="200"/>
        <w:rPr>
          <w:rFonts w:ascii="方正小标宋简体" w:hAnsi="方正小标宋简体"/>
          <w:color w:val="auto"/>
          <w:kern w:val="0"/>
          <w:sz w:val="44"/>
          <w:szCs w:val="44"/>
        </w:rPr>
      </w:pPr>
    </w:p>
    <w:p w14:paraId="6D4A928C">
      <w:pPr>
        <w:ind w:firstLine="880" w:firstLineChars="200"/>
        <w:rPr>
          <w:rFonts w:ascii="方正小标宋简体" w:hAnsi="方正小标宋简体"/>
          <w:color w:val="auto"/>
          <w:kern w:val="0"/>
          <w:sz w:val="44"/>
          <w:szCs w:val="44"/>
        </w:rPr>
      </w:pPr>
    </w:p>
    <w:p w14:paraId="07A9B45B">
      <w:pPr>
        <w:ind w:firstLine="880" w:firstLineChars="200"/>
        <w:rPr>
          <w:rFonts w:ascii="方正小标宋简体" w:hAnsi="方正小标宋简体"/>
          <w:color w:val="auto"/>
          <w:kern w:val="0"/>
          <w:sz w:val="44"/>
          <w:szCs w:val="44"/>
        </w:rPr>
      </w:pPr>
    </w:p>
    <w:p w14:paraId="734CC97E">
      <w:pPr>
        <w:ind w:firstLine="880" w:firstLineChars="200"/>
        <w:rPr>
          <w:rFonts w:ascii="方正小标宋简体" w:hAnsi="方正小标宋简体"/>
          <w:color w:val="auto"/>
          <w:kern w:val="0"/>
          <w:sz w:val="44"/>
          <w:szCs w:val="44"/>
        </w:rPr>
      </w:pPr>
    </w:p>
    <w:tbl>
      <w:tblPr>
        <w:tblStyle w:val="7"/>
        <w:tblW w:w="13500" w:type="dxa"/>
        <w:tblInd w:w="1359" w:type="dxa"/>
        <w:tblLayout w:type="fixed"/>
        <w:tblCellMar>
          <w:top w:w="0" w:type="dxa"/>
          <w:left w:w="108" w:type="dxa"/>
          <w:bottom w:w="0" w:type="dxa"/>
          <w:right w:w="108" w:type="dxa"/>
        </w:tblCellMar>
      </w:tblPr>
      <w:tblGrid>
        <w:gridCol w:w="1500"/>
        <w:gridCol w:w="1500"/>
        <w:gridCol w:w="1500"/>
        <w:gridCol w:w="1500"/>
        <w:gridCol w:w="1500"/>
        <w:gridCol w:w="1500"/>
        <w:gridCol w:w="1500"/>
        <w:gridCol w:w="1500"/>
        <w:gridCol w:w="1500"/>
      </w:tblGrid>
      <w:tr w14:paraId="10F3934A">
        <w:tblPrEx>
          <w:tblCellMar>
            <w:top w:w="0" w:type="dxa"/>
            <w:left w:w="108" w:type="dxa"/>
            <w:bottom w:w="0" w:type="dxa"/>
            <w:right w:w="108" w:type="dxa"/>
          </w:tblCellMar>
        </w:tblPrEx>
        <w:trPr>
          <w:trHeight w:val="600" w:hRule="atLeast"/>
        </w:trPr>
        <w:tc>
          <w:tcPr>
            <w:tcW w:w="13500" w:type="dxa"/>
            <w:gridSpan w:val="9"/>
            <w:tcBorders>
              <w:top w:val="nil"/>
              <w:left w:val="nil"/>
              <w:bottom w:val="nil"/>
              <w:right w:val="nil"/>
            </w:tcBorders>
            <w:shd w:val="clear" w:color="auto" w:fill="auto"/>
            <w:vAlign w:val="center"/>
          </w:tcPr>
          <w:p w14:paraId="2314B202">
            <w:pPr>
              <w:widowControl/>
              <w:jc w:val="center"/>
              <w:textAlignment w:val="center"/>
              <w:rPr>
                <w:rFonts w:ascii="华文中宋" w:hAnsi="华文中宋" w:eastAsia="华文中宋" w:cs="华文中宋"/>
                <w:color w:val="auto"/>
                <w:sz w:val="32"/>
                <w:szCs w:val="32"/>
              </w:rPr>
            </w:pPr>
            <w:r>
              <w:rPr>
                <w:rFonts w:ascii="华文中宋" w:hAnsi="华文中宋" w:eastAsia="华文中宋" w:cs="华文中宋"/>
                <w:color w:val="auto"/>
                <w:kern w:val="0"/>
                <w:sz w:val="32"/>
                <w:szCs w:val="32"/>
                <w:lang w:bidi="ar"/>
              </w:rPr>
              <w:t>财政拨款“三公”经费及会议费、培训费支出决算表</w:t>
            </w:r>
          </w:p>
        </w:tc>
      </w:tr>
      <w:tr w14:paraId="4844A927">
        <w:tblPrEx>
          <w:tblCellMar>
            <w:top w:w="0" w:type="dxa"/>
            <w:left w:w="108" w:type="dxa"/>
            <w:bottom w:w="0" w:type="dxa"/>
            <w:right w:w="108" w:type="dxa"/>
          </w:tblCellMar>
        </w:tblPrEx>
        <w:trPr>
          <w:trHeight w:val="360" w:hRule="atLeast"/>
        </w:trPr>
        <w:tc>
          <w:tcPr>
            <w:tcW w:w="1500" w:type="dxa"/>
            <w:tcBorders>
              <w:top w:val="nil"/>
              <w:left w:val="nil"/>
              <w:bottom w:val="nil"/>
              <w:right w:val="nil"/>
            </w:tcBorders>
            <w:shd w:val="clear" w:color="auto" w:fill="auto"/>
            <w:vAlign w:val="center"/>
          </w:tcPr>
          <w:p w14:paraId="48896ADB">
            <w:pPr>
              <w:rPr>
                <w:rFonts w:ascii="宋体" w:hAnsi="宋体" w:cs="宋体"/>
                <w:color w:val="auto"/>
                <w:sz w:val="20"/>
                <w:szCs w:val="20"/>
              </w:rPr>
            </w:pPr>
          </w:p>
        </w:tc>
        <w:tc>
          <w:tcPr>
            <w:tcW w:w="1500" w:type="dxa"/>
            <w:tcBorders>
              <w:top w:val="nil"/>
              <w:left w:val="nil"/>
              <w:bottom w:val="nil"/>
              <w:right w:val="nil"/>
            </w:tcBorders>
            <w:shd w:val="clear" w:color="auto" w:fill="auto"/>
            <w:vAlign w:val="center"/>
          </w:tcPr>
          <w:p w14:paraId="1CC4B166">
            <w:pPr>
              <w:rPr>
                <w:rFonts w:ascii="宋体" w:hAnsi="宋体" w:cs="宋体"/>
                <w:color w:val="auto"/>
                <w:sz w:val="20"/>
                <w:szCs w:val="20"/>
              </w:rPr>
            </w:pPr>
          </w:p>
        </w:tc>
        <w:tc>
          <w:tcPr>
            <w:tcW w:w="1500" w:type="dxa"/>
            <w:tcBorders>
              <w:top w:val="nil"/>
              <w:left w:val="nil"/>
              <w:bottom w:val="nil"/>
              <w:right w:val="nil"/>
            </w:tcBorders>
            <w:shd w:val="clear" w:color="auto" w:fill="auto"/>
            <w:vAlign w:val="center"/>
          </w:tcPr>
          <w:p w14:paraId="5F2CE0D1">
            <w:pPr>
              <w:rPr>
                <w:rFonts w:ascii="宋体" w:hAnsi="宋体" w:cs="宋体"/>
                <w:color w:val="auto"/>
                <w:sz w:val="20"/>
                <w:szCs w:val="20"/>
              </w:rPr>
            </w:pPr>
          </w:p>
        </w:tc>
        <w:tc>
          <w:tcPr>
            <w:tcW w:w="1500" w:type="dxa"/>
            <w:tcBorders>
              <w:top w:val="nil"/>
              <w:left w:val="nil"/>
              <w:bottom w:val="nil"/>
              <w:right w:val="nil"/>
            </w:tcBorders>
            <w:shd w:val="clear" w:color="auto" w:fill="auto"/>
            <w:vAlign w:val="center"/>
          </w:tcPr>
          <w:p w14:paraId="415FD18C">
            <w:pPr>
              <w:rPr>
                <w:rFonts w:ascii="宋体" w:hAnsi="宋体" w:cs="宋体"/>
                <w:color w:val="auto"/>
                <w:sz w:val="20"/>
                <w:szCs w:val="20"/>
              </w:rPr>
            </w:pPr>
          </w:p>
        </w:tc>
        <w:tc>
          <w:tcPr>
            <w:tcW w:w="1500" w:type="dxa"/>
            <w:tcBorders>
              <w:top w:val="nil"/>
              <w:left w:val="nil"/>
              <w:bottom w:val="nil"/>
              <w:right w:val="nil"/>
            </w:tcBorders>
            <w:shd w:val="clear" w:color="auto" w:fill="auto"/>
            <w:vAlign w:val="center"/>
          </w:tcPr>
          <w:p w14:paraId="2B2AEEA7">
            <w:pPr>
              <w:rPr>
                <w:rFonts w:ascii="宋体" w:hAnsi="宋体" w:cs="宋体"/>
                <w:color w:val="auto"/>
                <w:sz w:val="20"/>
                <w:szCs w:val="20"/>
              </w:rPr>
            </w:pPr>
          </w:p>
        </w:tc>
        <w:tc>
          <w:tcPr>
            <w:tcW w:w="1500" w:type="dxa"/>
            <w:tcBorders>
              <w:top w:val="nil"/>
              <w:left w:val="nil"/>
              <w:bottom w:val="nil"/>
              <w:right w:val="nil"/>
            </w:tcBorders>
            <w:shd w:val="clear" w:color="auto" w:fill="auto"/>
            <w:vAlign w:val="center"/>
          </w:tcPr>
          <w:p w14:paraId="254BC788">
            <w:pPr>
              <w:rPr>
                <w:rFonts w:ascii="宋体" w:hAnsi="宋体" w:cs="宋体"/>
                <w:color w:val="auto"/>
                <w:sz w:val="20"/>
                <w:szCs w:val="20"/>
              </w:rPr>
            </w:pPr>
          </w:p>
        </w:tc>
        <w:tc>
          <w:tcPr>
            <w:tcW w:w="1500" w:type="dxa"/>
            <w:tcBorders>
              <w:top w:val="nil"/>
              <w:left w:val="nil"/>
              <w:bottom w:val="nil"/>
              <w:right w:val="nil"/>
            </w:tcBorders>
            <w:shd w:val="clear" w:color="auto" w:fill="auto"/>
            <w:vAlign w:val="center"/>
          </w:tcPr>
          <w:p w14:paraId="178D17DD">
            <w:pPr>
              <w:rPr>
                <w:rFonts w:ascii="宋体" w:hAnsi="宋体" w:cs="宋体"/>
                <w:color w:val="auto"/>
                <w:sz w:val="20"/>
                <w:szCs w:val="20"/>
              </w:rPr>
            </w:pPr>
          </w:p>
        </w:tc>
        <w:tc>
          <w:tcPr>
            <w:tcW w:w="1500" w:type="dxa"/>
            <w:tcBorders>
              <w:top w:val="nil"/>
              <w:left w:val="nil"/>
              <w:bottom w:val="nil"/>
              <w:right w:val="nil"/>
            </w:tcBorders>
            <w:shd w:val="clear" w:color="auto" w:fill="auto"/>
            <w:vAlign w:val="center"/>
          </w:tcPr>
          <w:p w14:paraId="28F1A289">
            <w:pPr>
              <w:rPr>
                <w:rFonts w:ascii="宋体" w:hAnsi="宋体" w:cs="宋体"/>
                <w:color w:val="auto"/>
                <w:sz w:val="20"/>
                <w:szCs w:val="20"/>
              </w:rPr>
            </w:pPr>
          </w:p>
        </w:tc>
        <w:tc>
          <w:tcPr>
            <w:tcW w:w="1500" w:type="dxa"/>
            <w:tcBorders>
              <w:top w:val="nil"/>
              <w:left w:val="nil"/>
              <w:bottom w:val="nil"/>
              <w:right w:val="nil"/>
            </w:tcBorders>
            <w:shd w:val="clear" w:color="auto" w:fill="auto"/>
            <w:vAlign w:val="center"/>
          </w:tcPr>
          <w:p w14:paraId="59A6B8F5">
            <w:pPr>
              <w:widowControl/>
              <w:jc w:val="right"/>
              <w:textAlignment w:val="center"/>
              <w:rPr>
                <w:rFonts w:ascii="宋体" w:hAnsi="宋体" w:cs="宋体"/>
                <w:color w:val="auto"/>
                <w:sz w:val="24"/>
                <w:szCs w:val="24"/>
              </w:rPr>
            </w:pPr>
            <w:r>
              <w:rPr>
                <w:rFonts w:hint="eastAsia" w:ascii="宋体" w:hAnsi="宋体" w:cs="宋体"/>
                <w:color w:val="auto"/>
                <w:kern w:val="0"/>
                <w:sz w:val="24"/>
                <w:szCs w:val="24"/>
                <w:lang w:bidi="ar"/>
              </w:rPr>
              <w:t>公开09表</w:t>
            </w:r>
          </w:p>
        </w:tc>
      </w:tr>
      <w:tr w14:paraId="04764D3E">
        <w:tblPrEx>
          <w:tblCellMar>
            <w:top w:w="0" w:type="dxa"/>
            <w:left w:w="108" w:type="dxa"/>
            <w:bottom w:w="0" w:type="dxa"/>
            <w:right w:w="108" w:type="dxa"/>
          </w:tblCellMar>
        </w:tblPrEx>
        <w:trPr>
          <w:trHeight w:val="300" w:hRule="atLeast"/>
        </w:trPr>
        <w:tc>
          <w:tcPr>
            <w:tcW w:w="6000" w:type="dxa"/>
            <w:gridSpan w:val="4"/>
            <w:tcBorders>
              <w:top w:val="nil"/>
              <w:left w:val="nil"/>
              <w:bottom w:val="nil"/>
              <w:right w:val="nil"/>
            </w:tcBorders>
            <w:shd w:val="clear" w:color="auto" w:fill="auto"/>
            <w:vAlign w:val="bottom"/>
          </w:tcPr>
          <w:p w14:paraId="749CDA62">
            <w:pPr>
              <w:rPr>
                <w:rFonts w:ascii="宋体" w:hAnsi="宋体" w:cs="宋体"/>
                <w:color w:val="auto"/>
                <w:sz w:val="20"/>
                <w:szCs w:val="20"/>
              </w:rPr>
            </w:pPr>
            <w:r>
              <w:rPr>
                <w:rFonts w:hint="eastAsia" w:ascii="宋体" w:hAnsi="宋体" w:cs="宋体"/>
                <w:color w:val="auto"/>
                <w:kern w:val="0"/>
                <w:sz w:val="24"/>
                <w:szCs w:val="24"/>
                <w:lang w:eastAsia="zh-CN" w:bidi="ar"/>
              </w:rPr>
              <w:t>单位</w:t>
            </w:r>
            <w:r>
              <w:rPr>
                <w:rFonts w:hint="eastAsia" w:ascii="宋体" w:hAnsi="宋体" w:cs="宋体"/>
                <w:color w:val="auto"/>
                <w:kern w:val="0"/>
                <w:sz w:val="24"/>
                <w:szCs w:val="24"/>
                <w:lang w:bidi="ar"/>
              </w:rPr>
              <w:t>：宝鸡市渭滨区交通运输局（本级）</w:t>
            </w:r>
          </w:p>
        </w:tc>
        <w:tc>
          <w:tcPr>
            <w:tcW w:w="1500" w:type="dxa"/>
            <w:tcBorders>
              <w:top w:val="nil"/>
              <w:left w:val="nil"/>
              <w:bottom w:val="nil"/>
              <w:right w:val="nil"/>
            </w:tcBorders>
            <w:shd w:val="clear" w:color="auto" w:fill="auto"/>
            <w:vAlign w:val="center"/>
          </w:tcPr>
          <w:p w14:paraId="7D3EA4BC">
            <w:pPr>
              <w:rPr>
                <w:rFonts w:ascii="宋体" w:hAnsi="宋体" w:cs="宋体"/>
                <w:color w:val="auto"/>
                <w:sz w:val="20"/>
                <w:szCs w:val="20"/>
              </w:rPr>
            </w:pPr>
          </w:p>
        </w:tc>
        <w:tc>
          <w:tcPr>
            <w:tcW w:w="1500" w:type="dxa"/>
            <w:tcBorders>
              <w:top w:val="nil"/>
              <w:left w:val="nil"/>
              <w:bottom w:val="nil"/>
              <w:right w:val="nil"/>
            </w:tcBorders>
            <w:shd w:val="clear" w:color="auto" w:fill="auto"/>
            <w:vAlign w:val="center"/>
          </w:tcPr>
          <w:p w14:paraId="3FD12D2B">
            <w:pPr>
              <w:rPr>
                <w:rFonts w:ascii="宋体" w:hAnsi="宋体" w:cs="宋体"/>
                <w:color w:val="auto"/>
                <w:sz w:val="20"/>
                <w:szCs w:val="20"/>
              </w:rPr>
            </w:pPr>
          </w:p>
        </w:tc>
        <w:tc>
          <w:tcPr>
            <w:tcW w:w="1500" w:type="dxa"/>
            <w:tcBorders>
              <w:top w:val="nil"/>
              <w:left w:val="nil"/>
              <w:bottom w:val="nil"/>
              <w:right w:val="nil"/>
            </w:tcBorders>
            <w:shd w:val="clear" w:color="auto" w:fill="auto"/>
            <w:vAlign w:val="center"/>
          </w:tcPr>
          <w:p w14:paraId="60F9B0B9">
            <w:pPr>
              <w:rPr>
                <w:rFonts w:ascii="宋体" w:hAnsi="宋体" w:cs="宋体"/>
                <w:color w:val="auto"/>
                <w:sz w:val="20"/>
                <w:szCs w:val="20"/>
              </w:rPr>
            </w:pPr>
          </w:p>
        </w:tc>
        <w:tc>
          <w:tcPr>
            <w:tcW w:w="1500" w:type="dxa"/>
            <w:tcBorders>
              <w:top w:val="nil"/>
              <w:left w:val="nil"/>
              <w:bottom w:val="nil"/>
              <w:right w:val="nil"/>
            </w:tcBorders>
            <w:shd w:val="clear" w:color="auto" w:fill="auto"/>
            <w:vAlign w:val="center"/>
          </w:tcPr>
          <w:p w14:paraId="46AAC4D4">
            <w:pPr>
              <w:rPr>
                <w:rFonts w:ascii="宋体" w:hAnsi="宋体" w:cs="宋体"/>
                <w:color w:val="auto"/>
                <w:sz w:val="20"/>
                <w:szCs w:val="20"/>
              </w:rPr>
            </w:pPr>
          </w:p>
        </w:tc>
        <w:tc>
          <w:tcPr>
            <w:tcW w:w="1500" w:type="dxa"/>
            <w:tcBorders>
              <w:top w:val="nil"/>
              <w:left w:val="nil"/>
              <w:bottom w:val="nil"/>
              <w:right w:val="nil"/>
            </w:tcBorders>
            <w:shd w:val="clear" w:color="auto" w:fill="auto"/>
            <w:vAlign w:val="center"/>
          </w:tcPr>
          <w:p w14:paraId="0784BD89">
            <w:pPr>
              <w:widowControl/>
              <w:jc w:val="right"/>
              <w:textAlignment w:val="center"/>
              <w:rPr>
                <w:rFonts w:ascii="宋体" w:hAnsi="宋体" w:cs="宋体"/>
                <w:color w:val="auto"/>
                <w:sz w:val="24"/>
                <w:szCs w:val="24"/>
              </w:rPr>
            </w:pPr>
            <w:r>
              <w:rPr>
                <w:rFonts w:hint="eastAsia" w:ascii="宋体" w:hAnsi="宋体" w:cs="宋体"/>
                <w:color w:val="auto"/>
                <w:kern w:val="0"/>
                <w:sz w:val="24"/>
                <w:szCs w:val="24"/>
                <w:lang w:bidi="ar"/>
              </w:rPr>
              <w:t>单位：万元</w:t>
            </w:r>
          </w:p>
        </w:tc>
      </w:tr>
      <w:tr w14:paraId="16D9F98C">
        <w:tblPrEx>
          <w:tblCellMar>
            <w:top w:w="0" w:type="dxa"/>
            <w:left w:w="108" w:type="dxa"/>
            <w:bottom w:w="0" w:type="dxa"/>
            <w:right w:w="108" w:type="dxa"/>
          </w:tblCellMar>
        </w:tblPrEx>
        <w:trPr>
          <w:trHeight w:val="559" w:hRule="atLeast"/>
        </w:trPr>
        <w:tc>
          <w:tcPr>
            <w:tcW w:w="105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885BE9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财政拨款“三公”经费</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56F12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会议费</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06C6A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培训费</w:t>
            </w:r>
          </w:p>
        </w:tc>
      </w:tr>
      <w:tr w14:paraId="518E50E6">
        <w:tblPrEx>
          <w:tblCellMar>
            <w:top w:w="0" w:type="dxa"/>
            <w:left w:w="108" w:type="dxa"/>
            <w:bottom w:w="0" w:type="dxa"/>
            <w:right w:w="108" w:type="dxa"/>
          </w:tblCellMar>
        </w:tblPrEx>
        <w:trPr>
          <w:trHeight w:val="600" w:hRule="atLeast"/>
        </w:trPr>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530B75">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项目</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E55C8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合计</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E8FC6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因公出国（境）费</w:t>
            </w:r>
          </w:p>
        </w:tc>
        <w:tc>
          <w:tcPr>
            <w:tcW w:w="4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8823F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公务用车购置及运行维护费</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A65BF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公务接待费</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DF8E9">
            <w:pPr>
              <w:jc w:val="center"/>
              <w:rPr>
                <w:rFonts w:ascii="宋体" w:hAnsi="宋体" w:cs="宋体"/>
                <w:color w:val="auto"/>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3D0CB">
            <w:pPr>
              <w:jc w:val="center"/>
              <w:rPr>
                <w:rFonts w:ascii="宋体" w:hAnsi="宋体" w:cs="宋体"/>
                <w:color w:val="auto"/>
                <w:sz w:val="22"/>
                <w:szCs w:val="22"/>
              </w:rPr>
            </w:pPr>
          </w:p>
        </w:tc>
      </w:tr>
      <w:tr w14:paraId="0980D85A">
        <w:tblPrEx>
          <w:tblCellMar>
            <w:top w:w="0" w:type="dxa"/>
            <w:left w:w="108" w:type="dxa"/>
            <w:bottom w:w="0" w:type="dxa"/>
            <w:right w:w="108" w:type="dxa"/>
          </w:tblCellMar>
        </w:tblPrEx>
        <w:trPr>
          <w:trHeight w:val="600"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A7144">
            <w:pPr>
              <w:jc w:val="center"/>
              <w:rPr>
                <w:rFonts w:ascii="宋体" w:hAnsi="宋体" w:cs="宋体"/>
                <w:color w:val="auto"/>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EEC2C">
            <w:pPr>
              <w:jc w:val="center"/>
              <w:rPr>
                <w:rFonts w:ascii="宋体" w:hAnsi="宋体" w:cs="宋体"/>
                <w:color w:val="auto"/>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091F9">
            <w:pPr>
              <w:jc w:val="center"/>
              <w:rPr>
                <w:rFonts w:ascii="宋体" w:hAnsi="宋体" w:cs="宋体"/>
                <w:color w:val="auto"/>
                <w:sz w:val="22"/>
                <w:szCs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A18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小计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502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公务用车</w:t>
            </w:r>
            <w:r>
              <w:rPr>
                <w:rFonts w:hint="eastAsia" w:ascii="宋体" w:hAnsi="宋体" w:cs="宋体"/>
                <w:color w:val="auto"/>
                <w:kern w:val="0"/>
                <w:sz w:val="22"/>
                <w:szCs w:val="22"/>
                <w:lang w:bidi="ar"/>
              </w:rPr>
              <w:br w:type="textWrapping"/>
            </w:r>
            <w:r>
              <w:rPr>
                <w:rFonts w:hint="eastAsia" w:ascii="宋体" w:hAnsi="宋体" w:cs="宋体"/>
                <w:color w:val="auto"/>
                <w:kern w:val="0"/>
                <w:sz w:val="22"/>
                <w:szCs w:val="22"/>
                <w:lang w:bidi="ar"/>
              </w:rPr>
              <w:t>购置费</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455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公务用车</w:t>
            </w:r>
            <w:r>
              <w:rPr>
                <w:rFonts w:hint="eastAsia" w:ascii="宋体" w:hAnsi="宋体" w:cs="宋体"/>
                <w:color w:val="auto"/>
                <w:kern w:val="0"/>
                <w:sz w:val="22"/>
                <w:szCs w:val="22"/>
                <w:lang w:bidi="ar"/>
              </w:rPr>
              <w:br w:type="textWrapping"/>
            </w:r>
            <w:r>
              <w:rPr>
                <w:rFonts w:hint="eastAsia" w:ascii="宋体" w:hAnsi="宋体" w:cs="宋体"/>
                <w:color w:val="auto"/>
                <w:kern w:val="0"/>
                <w:sz w:val="22"/>
                <w:szCs w:val="22"/>
                <w:lang w:bidi="ar"/>
              </w:rPr>
              <w:t>运行维护费</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93CE7">
            <w:pPr>
              <w:jc w:val="center"/>
              <w:rPr>
                <w:rFonts w:ascii="宋体" w:hAnsi="宋体" w:cs="宋体"/>
                <w:color w:val="auto"/>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8AA26">
            <w:pPr>
              <w:jc w:val="center"/>
              <w:rPr>
                <w:rFonts w:ascii="宋体" w:hAnsi="宋体" w:cs="宋体"/>
                <w:color w:val="auto"/>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17D18">
            <w:pPr>
              <w:jc w:val="center"/>
              <w:rPr>
                <w:rFonts w:ascii="宋体" w:hAnsi="宋体" w:cs="宋体"/>
                <w:color w:val="auto"/>
                <w:sz w:val="22"/>
                <w:szCs w:val="22"/>
              </w:rPr>
            </w:pPr>
          </w:p>
        </w:tc>
      </w:tr>
      <w:tr w14:paraId="47F60887">
        <w:tblPrEx>
          <w:tblCellMar>
            <w:top w:w="0" w:type="dxa"/>
            <w:left w:w="108" w:type="dxa"/>
            <w:bottom w:w="0" w:type="dxa"/>
            <w:right w:w="108" w:type="dxa"/>
          </w:tblCellMar>
        </w:tblPrEx>
        <w:trPr>
          <w:trHeight w:val="559"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C6A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栏次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2CB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8AB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EBA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0B4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374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785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1E25">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092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8</w:t>
            </w:r>
          </w:p>
        </w:tc>
      </w:tr>
      <w:tr w14:paraId="3D51F9A0">
        <w:tblPrEx>
          <w:tblCellMar>
            <w:top w:w="0" w:type="dxa"/>
            <w:left w:w="108" w:type="dxa"/>
            <w:bottom w:w="0" w:type="dxa"/>
            <w:right w:w="108" w:type="dxa"/>
          </w:tblCellMar>
        </w:tblPrEx>
        <w:trPr>
          <w:trHeight w:val="759"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981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预算数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EE1C">
            <w:pPr>
              <w:jc w:val="center"/>
              <w:rPr>
                <w:rFonts w:ascii="宋体" w:hAnsi="宋体" w:cs="宋体"/>
                <w:color w:val="auto"/>
                <w:sz w:val="22"/>
                <w:szCs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7ED4">
            <w:pPr>
              <w:jc w:val="center"/>
              <w:rPr>
                <w:rFonts w:ascii="宋体" w:hAnsi="宋体" w:cs="宋体"/>
                <w:color w:val="auto"/>
                <w:sz w:val="22"/>
                <w:szCs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0651">
            <w:pPr>
              <w:jc w:val="center"/>
              <w:rPr>
                <w:rFonts w:ascii="宋体" w:hAnsi="宋体" w:cs="宋体"/>
                <w:color w:val="auto"/>
                <w:sz w:val="22"/>
                <w:szCs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C2EE8">
            <w:pPr>
              <w:jc w:val="center"/>
              <w:rPr>
                <w:rFonts w:ascii="宋体" w:hAnsi="宋体" w:cs="宋体"/>
                <w:color w:val="auto"/>
                <w:sz w:val="22"/>
                <w:szCs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43F5">
            <w:pPr>
              <w:jc w:val="center"/>
              <w:rPr>
                <w:rFonts w:ascii="宋体" w:hAnsi="宋体" w:cs="宋体"/>
                <w:color w:val="auto"/>
                <w:sz w:val="22"/>
                <w:szCs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66884">
            <w:pPr>
              <w:jc w:val="center"/>
              <w:rPr>
                <w:rFonts w:ascii="宋体" w:hAnsi="宋体" w:cs="宋体"/>
                <w:color w:val="auto"/>
                <w:sz w:val="22"/>
                <w:szCs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A469">
            <w:pPr>
              <w:jc w:val="center"/>
              <w:rPr>
                <w:rFonts w:ascii="宋体" w:hAnsi="宋体" w:cs="宋体"/>
                <w:color w:val="auto"/>
                <w:sz w:val="22"/>
                <w:szCs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A0F2">
            <w:pPr>
              <w:jc w:val="center"/>
              <w:rPr>
                <w:rFonts w:ascii="宋体" w:hAnsi="宋体" w:cs="宋体"/>
                <w:color w:val="auto"/>
                <w:sz w:val="22"/>
                <w:szCs w:val="22"/>
              </w:rPr>
            </w:pPr>
          </w:p>
        </w:tc>
      </w:tr>
      <w:tr w14:paraId="2E6EDF97">
        <w:tblPrEx>
          <w:tblCellMar>
            <w:top w:w="0" w:type="dxa"/>
            <w:left w:w="108" w:type="dxa"/>
            <w:bottom w:w="0" w:type="dxa"/>
            <w:right w:w="108" w:type="dxa"/>
          </w:tblCellMar>
        </w:tblPrEx>
        <w:trPr>
          <w:trHeight w:val="855"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953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决算数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073E">
            <w:pPr>
              <w:rPr>
                <w:rFonts w:ascii="宋体" w:hAnsi="宋体" w:cs="宋体"/>
                <w:color w:val="auto"/>
                <w:sz w:val="22"/>
                <w:szCs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039C">
            <w:pPr>
              <w:rPr>
                <w:rFonts w:ascii="宋体" w:hAnsi="宋体" w:cs="宋体"/>
                <w:color w:val="auto"/>
                <w:sz w:val="22"/>
                <w:szCs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7C8B">
            <w:pPr>
              <w:rPr>
                <w:rFonts w:ascii="宋体" w:hAnsi="宋体" w:cs="宋体"/>
                <w:color w:val="auto"/>
                <w:sz w:val="22"/>
                <w:szCs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2974">
            <w:pPr>
              <w:rPr>
                <w:rFonts w:ascii="宋体" w:hAnsi="宋体" w:cs="宋体"/>
                <w:color w:val="auto"/>
                <w:sz w:val="22"/>
                <w:szCs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807F">
            <w:pPr>
              <w:rPr>
                <w:rFonts w:ascii="宋体" w:hAnsi="宋体" w:cs="宋体"/>
                <w:color w:val="auto"/>
                <w:sz w:val="22"/>
                <w:szCs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91CC">
            <w:pPr>
              <w:rPr>
                <w:rFonts w:ascii="宋体" w:hAnsi="宋体" w:cs="宋体"/>
                <w:color w:val="auto"/>
                <w:sz w:val="22"/>
                <w:szCs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EF4F">
            <w:pPr>
              <w:rPr>
                <w:rFonts w:ascii="宋体" w:hAnsi="宋体" w:cs="宋体"/>
                <w:color w:val="auto"/>
                <w:sz w:val="22"/>
                <w:szCs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34E8">
            <w:pPr>
              <w:rPr>
                <w:rFonts w:ascii="宋体" w:hAnsi="宋体" w:cs="宋体"/>
                <w:color w:val="auto"/>
                <w:sz w:val="22"/>
                <w:szCs w:val="22"/>
              </w:rPr>
            </w:pPr>
          </w:p>
        </w:tc>
      </w:tr>
      <w:tr w14:paraId="652D78EE">
        <w:tblPrEx>
          <w:tblCellMar>
            <w:top w:w="0" w:type="dxa"/>
            <w:left w:w="108" w:type="dxa"/>
            <w:bottom w:w="0" w:type="dxa"/>
            <w:right w:w="108" w:type="dxa"/>
          </w:tblCellMar>
        </w:tblPrEx>
        <w:trPr>
          <w:trHeight w:val="900" w:hRule="atLeast"/>
        </w:trPr>
        <w:tc>
          <w:tcPr>
            <w:tcW w:w="13500" w:type="dxa"/>
            <w:gridSpan w:val="9"/>
            <w:tcBorders>
              <w:top w:val="nil"/>
              <w:left w:val="nil"/>
              <w:bottom w:val="nil"/>
              <w:right w:val="nil"/>
            </w:tcBorders>
            <w:shd w:val="clear" w:color="auto" w:fill="auto"/>
            <w:vAlign w:val="center"/>
          </w:tcPr>
          <w:p w14:paraId="768D6120">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注：本表反映</w:t>
            </w:r>
            <w:r>
              <w:rPr>
                <w:rFonts w:hint="eastAsia" w:ascii="宋体" w:hAnsi="宋体" w:cs="宋体"/>
                <w:color w:val="auto"/>
                <w:kern w:val="0"/>
                <w:sz w:val="24"/>
                <w:szCs w:val="24"/>
                <w:lang w:eastAsia="zh-CN" w:bidi="ar"/>
              </w:rPr>
              <w:t>单位</w:t>
            </w:r>
            <w:r>
              <w:rPr>
                <w:rFonts w:hint="eastAsia" w:ascii="宋体" w:hAnsi="宋体" w:cs="宋体"/>
                <w:color w:val="auto"/>
                <w:kern w:val="0"/>
                <w:sz w:val="24"/>
                <w:szCs w:val="24"/>
                <w:lang w:bidi="ar"/>
              </w:rPr>
              <w:t>本年度财政拨款“三公”经费、会议费、培训费的支出预决算情况。其中，预算数为全年预算数，反映按规定程序调整后的预算数；决算数是包括当年财政拨款和以前年度结转资金安排的实际支出。本表金额转换为万元时，因四舍五入可能存在尾差。</w:t>
            </w:r>
          </w:p>
        </w:tc>
      </w:tr>
    </w:tbl>
    <w:p w14:paraId="3E725489">
      <w:pPr>
        <w:ind w:firstLine="880" w:firstLineChars="200"/>
        <w:rPr>
          <w:rFonts w:ascii="方正小标宋简体" w:hAnsi="方正小标宋简体"/>
          <w:color w:val="auto"/>
          <w:kern w:val="0"/>
          <w:sz w:val="44"/>
          <w:szCs w:val="44"/>
        </w:rPr>
      </w:pPr>
    </w:p>
    <w:p w14:paraId="644A6DE1">
      <w:pPr>
        <w:rPr>
          <w:rFonts w:ascii="方正小标宋简体" w:hAnsi="方正小标宋简体"/>
          <w:color w:val="auto"/>
          <w:kern w:val="0"/>
          <w:sz w:val="44"/>
          <w:szCs w:val="44"/>
        </w:rPr>
        <w:sectPr>
          <w:pgSz w:w="16838" w:h="11906" w:orient="landscape"/>
          <w:pgMar w:top="454" w:right="850" w:bottom="850" w:left="454" w:header="851" w:footer="992" w:gutter="0"/>
          <w:cols w:space="0" w:num="1"/>
          <w:rtlGutter w:val="0"/>
          <w:docGrid w:type="lines" w:linePitch="319" w:charSpace="0"/>
        </w:sectPr>
      </w:pPr>
    </w:p>
    <w:p w14:paraId="542E2E2E">
      <w:pPr>
        <w:numPr>
          <w:ilvl w:val="0"/>
          <w:numId w:val="3"/>
        </w:numPr>
        <w:ind w:firstLine="1760" w:firstLineChars="400"/>
        <w:rPr>
          <w:rFonts w:ascii="方正小标宋简体" w:hAnsi="方正小标宋简体"/>
          <w:color w:val="auto"/>
          <w:kern w:val="0"/>
          <w:sz w:val="44"/>
          <w:szCs w:val="44"/>
        </w:rPr>
      </w:pPr>
      <w:r>
        <w:rPr>
          <w:rFonts w:ascii="方正小标宋简体" w:hAnsi="方正小标宋简体"/>
          <w:color w:val="auto"/>
          <w:kern w:val="0"/>
          <w:sz w:val="44"/>
          <w:szCs w:val="44"/>
        </w:rPr>
        <w:t>专业名词解释</w:t>
      </w:r>
    </w:p>
    <w:p w14:paraId="5D6F35E0">
      <w:pPr>
        <w:numPr>
          <w:ilvl w:val="0"/>
          <w:numId w:val="0"/>
        </w:numPr>
        <w:rPr>
          <w:rFonts w:ascii="方正小标宋简体" w:hAnsi="方正小标宋简体"/>
          <w:color w:val="auto"/>
          <w:kern w:val="0"/>
          <w:sz w:val="44"/>
          <w:szCs w:val="44"/>
        </w:rPr>
      </w:pPr>
    </w:p>
    <w:p w14:paraId="41C2CE94">
      <w:pPr>
        <w:spacing w:line="460" w:lineRule="exact"/>
        <w:ind w:firstLine="640" w:firstLineChars="200"/>
        <w:rPr>
          <w:rFonts w:ascii="仿宋_GB2312" w:hAnsi="仿宋_GB2312" w:eastAsia="仿宋_GB2312" w:cs="仿宋_GB2312"/>
          <w:color w:val="auto"/>
          <w:sz w:val="32"/>
          <w:szCs w:val="32"/>
        </w:rPr>
      </w:pPr>
      <w:r>
        <w:rPr>
          <w:rFonts w:hint="eastAsia" w:ascii="楷体" w:hAnsi="楷体" w:eastAsia="楷体" w:cs="楷体"/>
          <w:color w:val="auto"/>
          <w:sz w:val="32"/>
          <w:szCs w:val="32"/>
        </w:rPr>
        <w:t>1.基本支出：</w:t>
      </w:r>
      <w:r>
        <w:rPr>
          <w:rFonts w:hint="eastAsia" w:ascii="仿宋_GB2312" w:hAnsi="仿宋_GB2312" w:eastAsia="仿宋_GB2312" w:cs="仿宋_GB2312"/>
          <w:color w:val="auto"/>
          <w:sz w:val="32"/>
          <w:szCs w:val="32"/>
        </w:rPr>
        <w:t>指为保障机构正常运转、完成日常工作任务而发生的各项支出。</w:t>
      </w:r>
    </w:p>
    <w:p w14:paraId="206BFE3D">
      <w:pPr>
        <w:spacing w:line="460" w:lineRule="exact"/>
        <w:ind w:firstLine="640" w:firstLineChars="200"/>
        <w:rPr>
          <w:rFonts w:ascii="仿宋_GB2312" w:hAnsi="仿宋_GB2312" w:eastAsia="仿宋_GB2312" w:cs="仿宋_GB2312"/>
          <w:color w:val="auto"/>
          <w:sz w:val="32"/>
          <w:szCs w:val="32"/>
        </w:rPr>
      </w:pPr>
      <w:r>
        <w:rPr>
          <w:rFonts w:hint="eastAsia" w:ascii="楷体" w:hAnsi="楷体" w:eastAsia="楷体" w:cs="楷体"/>
          <w:color w:val="auto"/>
          <w:sz w:val="32"/>
          <w:szCs w:val="32"/>
        </w:rPr>
        <w:t>2.项目支出：</w:t>
      </w:r>
      <w:r>
        <w:rPr>
          <w:rFonts w:hint="eastAsia" w:ascii="仿宋_GB2312" w:hAnsi="仿宋_GB2312" w:eastAsia="仿宋_GB2312" w:cs="仿宋_GB2312"/>
          <w:color w:val="auto"/>
          <w:sz w:val="32"/>
          <w:szCs w:val="32"/>
        </w:rPr>
        <w:t>指单位为完成特定的行政工作任务或事业发展目标所发生的各项支出。</w:t>
      </w:r>
    </w:p>
    <w:p w14:paraId="2A580F06">
      <w:pPr>
        <w:spacing w:line="460" w:lineRule="exact"/>
        <w:ind w:firstLine="640"/>
        <w:rPr>
          <w:rFonts w:ascii="仿宋_GB2312" w:hAnsi="仿宋_GB2312" w:eastAsia="仿宋_GB2312" w:cs="仿宋_GB2312"/>
          <w:color w:val="auto"/>
          <w:sz w:val="32"/>
          <w:szCs w:val="32"/>
        </w:rPr>
      </w:pPr>
      <w:r>
        <w:rPr>
          <w:rFonts w:hint="eastAsia" w:ascii="楷体" w:hAnsi="楷体" w:eastAsia="楷体" w:cs="楷体"/>
          <w:color w:val="auto"/>
          <w:sz w:val="32"/>
          <w:szCs w:val="32"/>
        </w:rPr>
        <w:t>3.“三公”经费：</w:t>
      </w:r>
      <w:r>
        <w:rPr>
          <w:rFonts w:hint="eastAsia" w:ascii="仿宋_GB2312" w:hAnsi="仿宋_GB2312" w:eastAsia="仿宋_GB2312" w:cs="仿宋_GB2312"/>
          <w:color w:val="auto"/>
          <w:sz w:val="32"/>
          <w:szCs w:val="32"/>
        </w:rPr>
        <w:t>指</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使用财政拨款安排的因公出国（境）费、公务用车购置及运行费和公务接待费支出。</w:t>
      </w:r>
    </w:p>
    <w:p w14:paraId="38117B26">
      <w:pPr>
        <w:spacing w:line="460" w:lineRule="exact"/>
        <w:ind w:firstLine="640"/>
        <w:rPr>
          <w:rFonts w:ascii="仿宋_GB2312" w:hAnsi="仿宋_GB2312" w:eastAsia="仿宋_GB2312" w:cs="仿宋_GB2312"/>
          <w:color w:val="auto"/>
          <w:sz w:val="32"/>
          <w:szCs w:val="32"/>
        </w:rPr>
      </w:pPr>
      <w:r>
        <w:rPr>
          <w:rFonts w:hint="eastAsia" w:ascii="楷体" w:hAnsi="楷体" w:eastAsia="楷体" w:cs="楷体"/>
          <w:color w:val="auto"/>
          <w:sz w:val="32"/>
          <w:szCs w:val="32"/>
        </w:rPr>
        <w:t>4</w:t>
      </w:r>
      <w:r>
        <w:rPr>
          <w:rFonts w:ascii="楷体" w:hAnsi="楷体" w:eastAsia="楷体" w:cs="楷体"/>
          <w:color w:val="auto"/>
          <w:sz w:val="32"/>
          <w:szCs w:val="32"/>
          <w:lang w:val="en"/>
        </w:rPr>
        <w:t>.</w:t>
      </w:r>
      <w:r>
        <w:rPr>
          <w:rFonts w:hint="eastAsia" w:ascii="楷体" w:hAnsi="楷体" w:eastAsia="楷体" w:cs="楷体"/>
          <w:color w:val="auto"/>
          <w:sz w:val="32"/>
          <w:szCs w:val="32"/>
        </w:rPr>
        <w:t>财政拨款收入：</w:t>
      </w:r>
      <w:r>
        <w:rPr>
          <w:rFonts w:hint="eastAsia" w:ascii="仿宋_GB2312" w:hAnsi="仿宋_GB2312" w:eastAsia="仿宋_GB2312" w:cs="仿宋_GB2312"/>
          <w:color w:val="auto"/>
          <w:sz w:val="32"/>
          <w:szCs w:val="32"/>
        </w:rPr>
        <w:t>指本级财政当年拨付的资金。</w:t>
      </w:r>
    </w:p>
    <w:p w14:paraId="42B28AD0">
      <w:pPr>
        <w:spacing w:line="460" w:lineRule="exact"/>
        <w:ind w:firstLine="640"/>
        <w:rPr>
          <w:rFonts w:ascii="仿宋_GB2312" w:hAnsi="仿宋_GB2312" w:eastAsia="仿宋_GB2312" w:cs="仿宋_GB2312"/>
          <w:color w:val="auto"/>
          <w:sz w:val="32"/>
          <w:szCs w:val="32"/>
        </w:rPr>
      </w:pPr>
      <w:r>
        <w:rPr>
          <w:rFonts w:hint="eastAsia" w:ascii="楷体" w:hAnsi="楷体" w:eastAsia="楷体" w:cs="楷体"/>
          <w:color w:val="auto"/>
          <w:sz w:val="32"/>
          <w:szCs w:val="32"/>
        </w:rPr>
        <w:t>5.公用经费：</w:t>
      </w:r>
      <w:r>
        <w:rPr>
          <w:rFonts w:hint="eastAsia" w:ascii="仿宋_GB2312" w:hAnsi="仿宋_GB2312" w:eastAsia="仿宋_GB2312" w:cs="仿宋_GB2312"/>
          <w:color w:val="auto"/>
          <w:sz w:val="32"/>
          <w:szCs w:val="32"/>
        </w:rPr>
        <w:t>指为完成特定的行政工作任务或事业发展目标用于设备设施的维持性费用支出，以及直接用于公务活动的支出，具体包括公务费、业务费、修缮费、设备购置费、其他费用等。</w:t>
      </w:r>
    </w:p>
    <w:p w14:paraId="5F3A97DF">
      <w:pPr>
        <w:spacing w:line="460" w:lineRule="exact"/>
        <w:ind w:firstLine="640"/>
        <w:rPr>
          <w:rFonts w:ascii="仿宋_GB2312" w:hAnsi="仿宋_GB2312" w:eastAsia="仿宋_GB2312" w:cs="仿宋_GB2312"/>
          <w:color w:val="auto"/>
          <w:sz w:val="32"/>
          <w:szCs w:val="32"/>
        </w:rPr>
      </w:pPr>
      <w:r>
        <w:rPr>
          <w:rFonts w:hint="eastAsia" w:ascii="楷体" w:hAnsi="楷体" w:eastAsia="楷体" w:cs="楷体"/>
          <w:color w:val="auto"/>
          <w:sz w:val="32"/>
          <w:szCs w:val="32"/>
        </w:rPr>
        <w:t>6</w:t>
      </w:r>
      <w:r>
        <w:rPr>
          <w:rFonts w:ascii="楷体" w:hAnsi="楷体" w:eastAsia="楷体" w:cs="楷体"/>
          <w:color w:val="auto"/>
          <w:sz w:val="32"/>
          <w:szCs w:val="32"/>
          <w:lang w:val="en"/>
        </w:rPr>
        <w:t>.</w:t>
      </w:r>
      <w:r>
        <w:rPr>
          <w:rFonts w:hint="eastAsia" w:ascii="楷体" w:hAnsi="楷体" w:eastAsia="楷体" w:cs="楷体"/>
          <w:color w:val="auto"/>
          <w:sz w:val="32"/>
          <w:szCs w:val="32"/>
        </w:rPr>
        <w:t>工资福利支出：</w:t>
      </w:r>
      <w:r>
        <w:rPr>
          <w:rFonts w:hint="eastAsia" w:ascii="仿宋_GB2312" w:hAnsi="仿宋_GB2312" w:eastAsia="仿宋_GB2312" w:cs="仿宋_GB2312"/>
          <w:color w:val="auto"/>
          <w:sz w:val="32"/>
          <w:szCs w:val="32"/>
        </w:rPr>
        <w:t>反映开支的在职职工和编制外长期聘用人员的各类劳动报酬，以及上述人员缴纳的各项社会保险费等。</w:t>
      </w:r>
    </w:p>
    <w:p w14:paraId="1BA0C204">
      <w:pPr>
        <w:spacing w:line="460" w:lineRule="exact"/>
        <w:ind w:firstLine="640"/>
        <w:rPr>
          <w:rFonts w:ascii="仿宋_GB2312" w:hAnsi="仿宋_GB2312" w:eastAsia="仿宋_GB2312" w:cs="仿宋_GB2312"/>
          <w:color w:val="auto"/>
          <w:sz w:val="32"/>
          <w:szCs w:val="32"/>
        </w:rPr>
      </w:pPr>
      <w:r>
        <w:rPr>
          <w:rFonts w:hint="eastAsia" w:ascii="楷体" w:hAnsi="楷体" w:eastAsia="楷体" w:cs="楷体"/>
          <w:color w:val="auto"/>
          <w:sz w:val="32"/>
          <w:szCs w:val="32"/>
        </w:rPr>
        <w:t>7</w:t>
      </w:r>
      <w:r>
        <w:rPr>
          <w:rFonts w:ascii="楷体" w:hAnsi="楷体" w:eastAsia="楷体" w:cs="楷体"/>
          <w:color w:val="auto"/>
          <w:sz w:val="32"/>
          <w:szCs w:val="32"/>
          <w:lang w:val="en"/>
        </w:rPr>
        <w:t>.</w:t>
      </w:r>
      <w:r>
        <w:rPr>
          <w:rFonts w:hint="eastAsia" w:ascii="楷体" w:hAnsi="楷体" w:eastAsia="楷体" w:cs="楷体"/>
          <w:color w:val="auto"/>
          <w:sz w:val="32"/>
          <w:szCs w:val="32"/>
        </w:rPr>
        <w:t>结转资金</w:t>
      </w:r>
      <w:r>
        <w:rPr>
          <w:rFonts w:hint="eastAsia" w:ascii="仿宋_GB2312" w:hAnsi="仿宋_GB2312" w:eastAsia="仿宋_GB2312" w:cs="仿宋_GB2312"/>
          <w:color w:val="auto"/>
          <w:sz w:val="32"/>
          <w:szCs w:val="32"/>
        </w:rPr>
        <w:t>：即当年预算已执行但未完成，或者因故未执行，下一年度需要按原用途继续使用的资金。</w:t>
      </w:r>
    </w:p>
    <w:p w14:paraId="32CBDD92">
      <w:pPr>
        <w:spacing w:line="460" w:lineRule="exact"/>
        <w:ind w:firstLine="640" w:firstLineChars="200"/>
        <w:rPr>
          <w:rFonts w:ascii="仿宋_GB2312" w:hAnsi="仿宋_GB2312" w:eastAsia="仿宋_GB2312" w:cs="仿宋_GB2312"/>
          <w:color w:val="auto"/>
          <w:sz w:val="32"/>
          <w:szCs w:val="32"/>
        </w:rPr>
      </w:pPr>
      <w:r>
        <w:rPr>
          <w:rFonts w:hint="eastAsia" w:ascii="楷体" w:hAnsi="楷体" w:eastAsia="楷体" w:cs="楷体"/>
          <w:color w:val="auto"/>
          <w:sz w:val="32"/>
          <w:szCs w:val="32"/>
        </w:rPr>
        <w:t>8</w:t>
      </w:r>
      <w:r>
        <w:rPr>
          <w:rFonts w:ascii="楷体" w:hAnsi="楷体" w:eastAsia="楷体" w:cs="楷体"/>
          <w:color w:val="auto"/>
          <w:sz w:val="32"/>
          <w:szCs w:val="32"/>
          <w:lang w:val="en"/>
        </w:rPr>
        <w:t>.</w:t>
      </w:r>
      <w:r>
        <w:rPr>
          <w:rFonts w:hint="eastAsia" w:ascii="楷体" w:hAnsi="楷体" w:eastAsia="楷体" w:cs="楷体"/>
          <w:color w:val="auto"/>
          <w:sz w:val="32"/>
          <w:szCs w:val="32"/>
        </w:rPr>
        <w:t>结余资金</w:t>
      </w:r>
      <w:r>
        <w:rPr>
          <w:rFonts w:hint="eastAsia" w:ascii="仿宋_GB2312" w:hAnsi="仿宋_GB2312" w:eastAsia="仿宋_GB2312" w:cs="仿宋_GB2312"/>
          <w:color w:val="auto"/>
          <w:sz w:val="32"/>
          <w:szCs w:val="32"/>
        </w:rPr>
        <w:t>：即当年预算工作目标已完成，或者因故终止，当年剩余的资金。</w:t>
      </w:r>
    </w:p>
    <w:p w14:paraId="682BE8A0">
      <w:pPr>
        <w:spacing w:line="460" w:lineRule="exact"/>
        <w:ind w:firstLine="640" w:firstLineChars="200"/>
        <w:rPr>
          <w:rFonts w:ascii="仿宋_GB2312" w:hAnsi="仿宋_GB2312" w:eastAsia="仿宋_GB2312" w:cs="仿宋_GB2312"/>
          <w:color w:val="auto"/>
          <w:sz w:val="32"/>
          <w:szCs w:val="32"/>
        </w:rPr>
      </w:pPr>
    </w:p>
    <w:p w14:paraId="64602E76">
      <w:pPr>
        <w:spacing w:line="460" w:lineRule="exact"/>
        <w:ind w:firstLine="640" w:firstLineChars="200"/>
        <w:rPr>
          <w:rFonts w:ascii="仿宋_GB2312" w:hAnsi="仿宋_GB2312" w:eastAsia="仿宋_GB2312" w:cs="仿宋_GB2312"/>
          <w:color w:val="auto"/>
          <w:sz w:val="32"/>
          <w:szCs w:val="32"/>
        </w:rPr>
      </w:pPr>
    </w:p>
    <w:p w14:paraId="51D1A199">
      <w:pPr>
        <w:jc w:val="center"/>
        <w:rPr>
          <w:rFonts w:ascii="楷体" w:hAnsi="楷体" w:eastAsia="楷体" w:cs="楷体"/>
          <w:iCs/>
          <w:color w:val="auto"/>
          <w:kern w:val="0"/>
          <w:sz w:val="32"/>
          <w:szCs w:val="32"/>
          <w:highlight w:val="cyan"/>
        </w:rPr>
      </w:pPr>
      <w:r>
        <w:rPr>
          <w:rFonts w:hint="eastAsia" w:ascii="方正小标宋简体" w:hAnsi="方正小标宋简体" w:eastAsia="方正小标宋简体" w:cs="方正小标宋简体"/>
          <w:color w:val="auto"/>
          <w:kern w:val="0"/>
          <w:sz w:val="44"/>
          <w:szCs w:val="44"/>
        </w:rPr>
        <w:t>第五部分 附  件</w:t>
      </w:r>
    </w:p>
    <w:p w14:paraId="5406077A">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olor w:val="auto"/>
          <w:sz w:val="30"/>
          <w:szCs w:val="30"/>
          <w:lang w:eastAsia="zh-CN"/>
        </w:rPr>
      </w:pPr>
      <w:r>
        <w:rPr>
          <w:rFonts w:hint="eastAsia" w:ascii="仿宋" w:hAnsi="仿宋" w:eastAsia="仿宋"/>
          <w:color w:val="auto"/>
          <w:sz w:val="30"/>
          <w:szCs w:val="30"/>
          <w:lang w:eastAsia="zh-CN"/>
        </w:rPr>
        <w:t>无。</w:t>
      </w:r>
    </w:p>
    <w:sectPr>
      <w:pgSz w:w="11906" w:h="16838"/>
      <w:pgMar w:top="1417" w:right="1417" w:bottom="1417" w:left="1417"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25A20"/>
    <w:multiLevelType w:val="singleLevel"/>
    <w:tmpl w:val="9E325A20"/>
    <w:lvl w:ilvl="0" w:tentative="0">
      <w:start w:val="4"/>
      <w:numFmt w:val="chineseCounting"/>
      <w:suff w:val="space"/>
      <w:lvlText w:val="第%1部分"/>
      <w:lvlJc w:val="left"/>
      <w:rPr>
        <w:rFonts w:hint="eastAsia"/>
      </w:rPr>
    </w:lvl>
  </w:abstractNum>
  <w:abstractNum w:abstractNumId="1">
    <w:nsid w:val="4434C649"/>
    <w:multiLevelType w:val="singleLevel"/>
    <w:tmpl w:val="4434C649"/>
    <w:lvl w:ilvl="0" w:tentative="0">
      <w:start w:val="2"/>
      <w:numFmt w:val="chineseCounting"/>
      <w:suff w:val="nothing"/>
      <w:lvlText w:val="%1、"/>
      <w:lvlJc w:val="left"/>
      <w:rPr>
        <w:rFonts w:hint="eastAsia"/>
      </w:rPr>
    </w:lvl>
  </w:abstractNum>
  <w:abstractNum w:abstractNumId="2">
    <w:nsid w:val="4D064117"/>
    <w:multiLevelType w:val="singleLevel"/>
    <w:tmpl w:val="4D064117"/>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iNGQ4ZTEzNjk3ZWEzMTI4ZGI1M2E1ZjdjZjAxNDcifQ=="/>
  </w:docVars>
  <w:rsids>
    <w:rsidRoot w:val="0071021E"/>
    <w:rsid w:val="0003108B"/>
    <w:rsid w:val="00083BAF"/>
    <w:rsid w:val="00153E6F"/>
    <w:rsid w:val="00195F3E"/>
    <w:rsid w:val="00290095"/>
    <w:rsid w:val="002C2421"/>
    <w:rsid w:val="002C349B"/>
    <w:rsid w:val="00322C6A"/>
    <w:rsid w:val="00355069"/>
    <w:rsid w:val="00384F1B"/>
    <w:rsid w:val="004057C1"/>
    <w:rsid w:val="00442029"/>
    <w:rsid w:val="00567304"/>
    <w:rsid w:val="005A655F"/>
    <w:rsid w:val="005B25E3"/>
    <w:rsid w:val="005C12C2"/>
    <w:rsid w:val="00611CD9"/>
    <w:rsid w:val="00614CEF"/>
    <w:rsid w:val="00660313"/>
    <w:rsid w:val="006A7F33"/>
    <w:rsid w:val="006B310B"/>
    <w:rsid w:val="006B4CBD"/>
    <w:rsid w:val="006D3A16"/>
    <w:rsid w:val="0071021E"/>
    <w:rsid w:val="007B6E34"/>
    <w:rsid w:val="007E1131"/>
    <w:rsid w:val="007E5F00"/>
    <w:rsid w:val="00817B55"/>
    <w:rsid w:val="00826080"/>
    <w:rsid w:val="00857D50"/>
    <w:rsid w:val="00864317"/>
    <w:rsid w:val="00883C88"/>
    <w:rsid w:val="00940304"/>
    <w:rsid w:val="009C5BD8"/>
    <w:rsid w:val="009F3800"/>
    <w:rsid w:val="00A176D2"/>
    <w:rsid w:val="00A4300C"/>
    <w:rsid w:val="00A443E6"/>
    <w:rsid w:val="00A65CBB"/>
    <w:rsid w:val="00AD2B61"/>
    <w:rsid w:val="00B23393"/>
    <w:rsid w:val="00B42890"/>
    <w:rsid w:val="00B53E50"/>
    <w:rsid w:val="00BA3FBB"/>
    <w:rsid w:val="00BC550D"/>
    <w:rsid w:val="00BE2AAA"/>
    <w:rsid w:val="00C27571"/>
    <w:rsid w:val="00C85D9B"/>
    <w:rsid w:val="00C952C6"/>
    <w:rsid w:val="00E22837"/>
    <w:rsid w:val="00E35427"/>
    <w:rsid w:val="00E96DB1"/>
    <w:rsid w:val="00EF51CE"/>
    <w:rsid w:val="00F2221A"/>
    <w:rsid w:val="00F31C4F"/>
    <w:rsid w:val="00F515ED"/>
    <w:rsid w:val="00F82628"/>
    <w:rsid w:val="00FC53F5"/>
    <w:rsid w:val="00FE70C9"/>
    <w:rsid w:val="01967DCC"/>
    <w:rsid w:val="03213027"/>
    <w:rsid w:val="04174FF6"/>
    <w:rsid w:val="05F50B89"/>
    <w:rsid w:val="06257B5F"/>
    <w:rsid w:val="07E71B03"/>
    <w:rsid w:val="097A1598"/>
    <w:rsid w:val="09E518F1"/>
    <w:rsid w:val="09F91840"/>
    <w:rsid w:val="0B5331D2"/>
    <w:rsid w:val="0C3156BD"/>
    <w:rsid w:val="0E121122"/>
    <w:rsid w:val="0F1166C7"/>
    <w:rsid w:val="105C6685"/>
    <w:rsid w:val="10C67A22"/>
    <w:rsid w:val="114528DE"/>
    <w:rsid w:val="11D0732A"/>
    <w:rsid w:val="12E612BA"/>
    <w:rsid w:val="17720859"/>
    <w:rsid w:val="17E85D5B"/>
    <w:rsid w:val="18150CF3"/>
    <w:rsid w:val="1A921BF4"/>
    <w:rsid w:val="1C493F61"/>
    <w:rsid w:val="1E8C6387"/>
    <w:rsid w:val="1EA77665"/>
    <w:rsid w:val="1EBD4F89"/>
    <w:rsid w:val="1EE60593"/>
    <w:rsid w:val="1FBB3BFA"/>
    <w:rsid w:val="1FC97167"/>
    <w:rsid w:val="20977911"/>
    <w:rsid w:val="20FD17BE"/>
    <w:rsid w:val="22B42350"/>
    <w:rsid w:val="23011F7A"/>
    <w:rsid w:val="23FD6FF6"/>
    <w:rsid w:val="243730BA"/>
    <w:rsid w:val="25556E3E"/>
    <w:rsid w:val="256652A7"/>
    <w:rsid w:val="27EE00B2"/>
    <w:rsid w:val="29166399"/>
    <w:rsid w:val="2DC7118A"/>
    <w:rsid w:val="2E88152F"/>
    <w:rsid w:val="2EC26031"/>
    <w:rsid w:val="2F155F25"/>
    <w:rsid w:val="2F862B9F"/>
    <w:rsid w:val="2F8C6DB1"/>
    <w:rsid w:val="2F992124"/>
    <w:rsid w:val="30D36097"/>
    <w:rsid w:val="3263210F"/>
    <w:rsid w:val="33247F88"/>
    <w:rsid w:val="34057F48"/>
    <w:rsid w:val="346934DE"/>
    <w:rsid w:val="34951FE2"/>
    <w:rsid w:val="34CA064D"/>
    <w:rsid w:val="38EB6C6E"/>
    <w:rsid w:val="38FA4F06"/>
    <w:rsid w:val="393E353E"/>
    <w:rsid w:val="39A131D7"/>
    <w:rsid w:val="3A17490F"/>
    <w:rsid w:val="3A413AA0"/>
    <w:rsid w:val="3BDE02A0"/>
    <w:rsid w:val="3DAE13ED"/>
    <w:rsid w:val="3EC96340"/>
    <w:rsid w:val="3ED80F27"/>
    <w:rsid w:val="3F5D1B9E"/>
    <w:rsid w:val="4116655D"/>
    <w:rsid w:val="42B94822"/>
    <w:rsid w:val="430E656D"/>
    <w:rsid w:val="46F7100E"/>
    <w:rsid w:val="4B0546FE"/>
    <w:rsid w:val="4C417F01"/>
    <w:rsid w:val="4D810EFD"/>
    <w:rsid w:val="4E113D7C"/>
    <w:rsid w:val="4E702E1E"/>
    <w:rsid w:val="4EF474AD"/>
    <w:rsid w:val="50356B3A"/>
    <w:rsid w:val="50907883"/>
    <w:rsid w:val="50FF3CE9"/>
    <w:rsid w:val="51844B18"/>
    <w:rsid w:val="53D61877"/>
    <w:rsid w:val="564E7DEA"/>
    <w:rsid w:val="591C0C55"/>
    <w:rsid w:val="5AD730B4"/>
    <w:rsid w:val="5B2B448E"/>
    <w:rsid w:val="5DB20B85"/>
    <w:rsid w:val="5FFC1153"/>
    <w:rsid w:val="601533A6"/>
    <w:rsid w:val="618F4CCC"/>
    <w:rsid w:val="62A97FB0"/>
    <w:rsid w:val="63981445"/>
    <w:rsid w:val="63A47A37"/>
    <w:rsid w:val="68735B81"/>
    <w:rsid w:val="68760E43"/>
    <w:rsid w:val="698F75BD"/>
    <w:rsid w:val="6EBF0FD9"/>
    <w:rsid w:val="6F634A18"/>
    <w:rsid w:val="71633785"/>
    <w:rsid w:val="717303B3"/>
    <w:rsid w:val="71F633B8"/>
    <w:rsid w:val="71FA2C20"/>
    <w:rsid w:val="72451C4A"/>
    <w:rsid w:val="73165394"/>
    <w:rsid w:val="73326672"/>
    <w:rsid w:val="75BC66C7"/>
    <w:rsid w:val="76783F89"/>
    <w:rsid w:val="76CE0460"/>
    <w:rsid w:val="781C51FB"/>
    <w:rsid w:val="797B145D"/>
    <w:rsid w:val="79D12BCA"/>
    <w:rsid w:val="7A0921E3"/>
    <w:rsid w:val="7CE13CD1"/>
    <w:rsid w:val="7E947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rPr>
      <w:szCs w:val="24"/>
    </w:rPr>
  </w:style>
  <w:style w:type="paragraph" w:styleId="3">
    <w:name w:val="Balloon Text"/>
    <w:basedOn w:val="1"/>
    <w:link w:val="11"/>
    <w:unhideWhenUsed/>
    <w:qFormat/>
    <w:uiPriority w:val="0"/>
    <w:rPr>
      <w:sz w:val="18"/>
      <w:szCs w:val="18"/>
    </w:rPr>
  </w:style>
  <w:style w:type="paragraph" w:styleId="4">
    <w:name w:val="footer"/>
    <w:basedOn w:val="1"/>
    <w:link w:val="13"/>
    <w:unhideWhenUsed/>
    <w:qFormat/>
    <w:uiPriority w:val="0"/>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character" w:customStyle="1" w:styleId="11">
    <w:name w:val="批注框文本 字符"/>
    <w:basedOn w:val="9"/>
    <w:link w:val="3"/>
    <w:qFormat/>
    <w:uiPriority w:val="0"/>
    <w:rPr>
      <w:rFonts w:ascii="Calibri" w:hAnsi="Calibri" w:eastAsia="宋体" w:cs="黑体"/>
      <w:sz w:val="18"/>
      <w:szCs w:val="18"/>
    </w:rPr>
  </w:style>
  <w:style w:type="character" w:customStyle="1" w:styleId="12">
    <w:name w:val="页眉 字符"/>
    <w:basedOn w:val="9"/>
    <w:link w:val="5"/>
    <w:qFormat/>
    <w:uiPriority w:val="99"/>
    <w:rPr>
      <w:rFonts w:ascii="Calibri" w:hAnsi="Calibri" w:eastAsia="宋体" w:cs="黑体"/>
      <w:kern w:val="2"/>
      <w:sz w:val="18"/>
      <w:szCs w:val="18"/>
    </w:rPr>
  </w:style>
  <w:style w:type="character" w:customStyle="1" w:styleId="13">
    <w:name w:val="页脚 字符"/>
    <w:basedOn w:val="9"/>
    <w:link w:val="4"/>
    <w:qFormat/>
    <w:uiPriority w:val="99"/>
    <w:rPr>
      <w:rFonts w:ascii="Calibri" w:hAnsi="Calibri" w:eastAsia="宋体" w:cs="黑体"/>
      <w:kern w:val="2"/>
      <w:sz w:val="18"/>
      <w:szCs w:val="18"/>
    </w:rPr>
  </w:style>
  <w:style w:type="character" w:customStyle="1" w:styleId="14">
    <w:name w:val="批注文字 字符"/>
    <w:basedOn w:val="9"/>
    <w:link w:val="2"/>
    <w:qFormat/>
    <w:uiPriority w:val="0"/>
    <w:rPr>
      <w:rFonts w:ascii="Calibri" w:hAnsi="Calibri" w:eastAsia="宋体" w:cs="黑体"/>
      <w:kern w:val="2"/>
      <w:sz w:val="21"/>
      <w:szCs w:val="24"/>
    </w:rPr>
  </w:style>
  <w:style w:type="character" w:customStyle="1" w:styleId="15">
    <w:name w:val="批注主题 字符"/>
    <w:basedOn w:val="14"/>
    <w:link w:val="6"/>
    <w:qFormat/>
    <w:uiPriority w:val="0"/>
    <w:rPr>
      <w:rFonts w:ascii="Calibri" w:hAnsi="Calibri" w:eastAsia="宋体" w:cs="黑体"/>
      <w:b/>
      <w:bCs/>
      <w:kern w:val="2"/>
      <w:sz w:val="21"/>
      <w:szCs w:val="24"/>
    </w:rPr>
  </w:style>
  <w:style w:type="character" w:customStyle="1" w:styleId="16">
    <w:name w:val="font101"/>
    <w:basedOn w:val="9"/>
    <w:qFormat/>
    <w:uiPriority w:val="0"/>
    <w:rPr>
      <w:rFonts w:hint="eastAsia" w:ascii="宋体" w:hAnsi="宋体" w:eastAsia="宋体" w:cs="宋体"/>
      <w:color w:val="000000"/>
      <w:sz w:val="32"/>
      <w:szCs w:val="32"/>
      <w:u w:val="none"/>
    </w:rPr>
  </w:style>
  <w:style w:type="character" w:customStyle="1" w:styleId="17">
    <w:name w:val="font111"/>
    <w:basedOn w:val="9"/>
    <w:qFormat/>
    <w:uiPriority w:val="0"/>
    <w:rPr>
      <w:rFonts w:hint="eastAsia" w:ascii="宋体" w:hAnsi="宋体" w:eastAsia="宋体" w:cs="宋体"/>
      <w:color w:val="000000"/>
      <w:sz w:val="20"/>
      <w:szCs w:val="20"/>
      <w:u w:val="none"/>
    </w:rPr>
  </w:style>
  <w:style w:type="character" w:customStyle="1" w:styleId="18">
    <w:name w:val="font91"/>
    <w:basedOn w:val="9"/>
    <w:qFormat/>
    <w:uiPriority w:val="0"/>
    <w:rPr>
      <w:rFonts w:hint="eastAsia" w:ascii="宋体" w:hAnsi="宋体" w:eastAsia="宋体" w:cs="宋体"/>
      <w:color w:val="000000"/>
      <w:sz w:val="32"/>
      <w:szCs w:val="32"/>
      <w:u w:val="none"/>
    </w:rPr>
  </w:style>
  <w:style w:type="character" w:customStyle="1" w:styleId="19">
    <w:name w:val="font61"/>
    <w:basedOn w:val="9"/>
    <w:qFormat/>
    <w:uiPriority w:val="0"/>
    <w:rPr>
      <w:rFonts w:hint="eastAsia" w:ascii="宋体" w:hAnsi="宋体" w:eastAsia="宋体" w:cs="宋体"/>
      <w:color w:val="000000"/>
      <w:sz w:val="20"/>
      <w:szCs w:val="20"/>
      <w:u w:val="none"/>
    </w:rPr>
  </w:style>
  <w:style w:type="character" w:customStyle="1" w:styleId="20">
    <w:name w:val="font41"/>
    <w:basedOn w:val="9"/>
    <w:qFormat/>
    <w:uiPriority w:val="0"/>
    <w:rPr>
      <w:rFonts w:hint="eastAsia" w:ascii="宋体" w:hAnsi="宋体" w:eastAsia="宋体" w:cs="宋体"/>
      <w:color w:val="000000"/>
      <w:sz w:val="22"/>
      <w:szCs w:val="22"/>
      <w:u w:val="none"/>
    </w:rPr>
  </w:style>
  <w:style w:type="character" w:customStyle="1" w:styleId="21">
    <w:name w:val="font01"/>
    <w:basedOn w:val="9"/>
    <w:qFormat/>
    <w:uiPriority w:val="0"/>
    <w:rPr>
      <w:rFonts w:hint="eastAsia" w:ascii="宋体" w:hAnsi="宋体" w:eastAsia="宋体" w:cs="宋体"/>
      <w:color w:val="000000"/>
      <w:sz w:val="24"/>
      <w:szCs w:val="24"/>
      <w:u w:val="none"/>
    </w:rPr>
  </w:style>
  <w:style w:type="character" w:customStyle="1" w:styleId="22">
    <w:name w:val="font31"/>
    <w:basedOn w:val="9"/>
    <w:qFormat/>
    <w:uiPriority w:val="0"/>
    <w:rPr>
      <w:rFonts w:hint="default" w:ascii="华文中宋" w:hAnsi="华文中宋" w:eastAsia="华文中宋" w:cs="华文中宋"/>
      <w:color w:val="000000"/>
      <w:sz w:val="32"/>
      <w:szCs w:val="32"/>
      <w:u w:val="none"/>
    </w:rPr>
  </w:style>
  <w:style w:type="character" w:customStyle="1" w:styleId="23">
    <w:name w:val="font5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3.emf"/><Relationship Id="rId15" Type="http://schemas.openxmlformats.org/officeDocument/2006/relationships/oleObject" Target="embeddings/oleObject3.bin"/><Relationship Id="rId14" Type="http://schemas.openxmlformats.org/officeDocument/2006/relationships/image" Target="media/image2.emf"/><Relationship Id="rId13" Type="http://schemas.openxmlformats.org/officeDocument/2006/relationships/oleObject" Target="embeddings/oleObject2.bin"/><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chart" Target="charts/chart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人员对比图</a:t>
            </a:r>
            <a:endParaRPr lang="zh-CN" altLang="en-US"/>
          </a:p>
        </c:rich>
      </c:tx>
      <c:layout>
        <c:manualLayout>
          <c:xMode val="edge"/>
          <c:yMode val="edge"/>
          <c:x val="0.415723573320491"/>
          <c:y val="0.0247678018575851"/>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编制人数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Sheet1!$A$2:$A$4</c:f>
              <c:strCache>
                <c:ptCount val="3"/>
                <c:pt idx="0">
                  <c:v>行政人员</c:v>
                </c:pt>
                <c:pt idx="1">
                  <c:v>事业人员</c:v>
                </c:pt>
                <c:pt idx="2">
                  <c:v>离退休人员</c:v>
                </c:pt>
              </c:strCache>
            </c:strRef>
          </c:cat>
          <c:val>
            <c:numRef>
              <c:f>Sheet1!$B$2:$B$4</c:f>
              <c:numCache>
                <c:formatCode>General</c:formatCode>
                <c:ptCount val="3"/>
                <c:pt idx="0">
                  <c:v>5</c:v>
                </c:pt>
                <c:pt idx="1">
                  <c:v>0</c:v>
                </c:pt>
              </c:numCache>
            </c:numRef>
          </c:val>
        </c:ser>
        <c:ser>
          <c:idx val="1"/>
          <c:order val="1"/>
          <c:tx>
            <c:strRef>
              <c:f>Sheet1!$C$1</c:f>
              <c:strCache>
                <c:ptCount val="1"/>
                <c:pt idx="0">
                  <c:v>实有人数</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Sheet1!$A$2:$A$4</c:f>
              <c:strCache>
                <c:ptCount val="3"/>
                <c:pt idx="0">
                  <c:v>行政人员</c:v>
                </c:pt>
                <c:pt idx="1">
                  <c:v>事业人员</c:v>
                </c:pt>
                <c:pt idx="2">
                  <c:v>离退休人员</c:v>
                </c:pt>
              </c:strCache>
            </c:strRef>
          </c:cat>
          <c:val>
            <c:numRef>
              <c:f>Sheet1!$C$2:$C$4</c:f>
              <c:numCache>
                <c:formatCode>General</c:formatCode>
                <c:ptCount val="3"/>
                <c:pt idx="0">
                  <c:v>5</c:v>
                </c:pt>
                <c:pt idx="1">
                  <c:v>0</c:v>
                </c:pt>
                <c:pt idx="2">
                  <c:v>1</c:v>
                </c:pt>
              </c:numCache>
            </c:numRef>
          </c:val>
        </c:ser>
        <c:dLbls>
          <c:showLegendKey val="0"/>
          <c:showVal val="1"/>
          <c:showCatName val="0"/>
          <c:showSerName val="0"/>
          <c:showPercent val="0"/>
          <c:showBubbleSize val="0"/>
        </c:dLbls>
        <c:gapWidth val="219"/>
        <c:overlap val="-27"/>
        <c:axId val="47465216"/>
        <c:axId val="47467520"/>
      </c:barChart>
      <c:catAx>
        <c:axId val="47465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467520"/>
        <c:crosses val="autoZero"/>
        <c:auto val="1"/>
        <c:lblAlgn val="ctr"/>
        <c:lblOffset val="100"/>
        <c:noMultiLvlLbl val="0"/>
      </c:catAx>
      <c:valAx>
        <c:axId val="4746752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4652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收入、支出决算总计对比图        （单位：万元）</a:t>
            </a:r>
            <a:endParaRPr lang="zh-CN" altLang="en-US"/>
          </a:p>
        </c:rich>
      </c:tx>
      <c:layout>
        <c:manualLayout>
          <c:xMode val="edge"/>
          <c:yMode val="edge"/>
          <c:x val="0.122130783584928"/>
          <c:y val="0.027501909854851"/>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Sheet1!$B$2:$B$2</c:f>
              <c:numCache>
                <c:formatCode>General</c:formatCode>
                <c:ptCount val="1"/>
                <c:pt idx="0">
                  <c:v>1100.68</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Sheet1!$C$2:$C$3</c:f>
              <c:numCache>
                <c:formatCode>General</c:formatCode>
                <c:ptCount val="2"/>
                <c:pt idx="1">
                  <c:v>4606.01</c:v>
                </c:pt>
              </c:numCache>
            </c:numRef>
          </c:val>
        </c:ser>
        <c:dLbls>
          <c:showLegendKey val="0"/>
          <c:showVal val="1"/>
          <c:showCatName val="0"/>
          <c:showSerName val="0"/>
          <c:showPercent val="0"/>
          <c:showBubbleSize val="0"/>
        </c:dLbls>
        <c:gapWidth val="219"/>
        <c:axId val="109086592"/>
        <c:axId val="109088128"/>
      </c:barChart>
      <c:catAx>
        <c:axId val="109086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9088128"/>
        <c:crosses val="autoZero"/>
        <c:auto val="1"/>
        <c:lblAlgn val="ctr"/>
        <c:lblOffset val="100"/>
        <c:noMultiLvlLbl val="0"/>
      </c:catAx>
      <c:valAx>
        <c:axId val="109088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90865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600" b="1" i="0" u="none" strike="noStrike" kern="120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收入结构图</c:v>
                </c:pt>
              </c:strCache>
            </c:strRef>
          </c:tx>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Pt>
            <c:idx val="2"/>
            <c:bubble3D val="0"/>
          </c:dPt>
          <c:dLbls>
            <c:dLbl>
              <c:idx val="0"/>
              <c:layout>
                <c:manualLayout>
                  <c:x val="0.282822843043872"/>
                  <c:y val="-0.023693106362429"/>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zh-CN" altLang="en-US"/>
                      <a:t>财政拨款收入 </a:t>
                    </a:r>
                    <a:r>
                      <a:rPr lang="en-US" altLang="zh-CN"/>
                      <a:t>100%</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delete val="1"/>
            </c:dLbl>
            <c:dLbl>
              <c:idx val="2"/>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财政拨款收入</c:v>
                </c:pt>
                <c:pt idx="1">
                  <c:v>事业收入</c:v>
                </c:pt>
                <c:pt idx="2">
                  <c:v>其他收入</c:v>
                </c:pt>
              </c:strCache>
            </c:strRef>
          </c:cat>
          <c:val>
            <c:numRef>
              <c:f>Sheet1!$B$2:$B$4</c:f>
              <c:numCache>
                <c:formatCode>General</c:formatCode>
                <c:ptCount val="3"/>
                <c:pt idx="0">
                  <c:v>100</c:v>
                </c:pt>
                <c:pt idx="1">
                  <c:v>0</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600" b="1" i="0" u="none" strike="noStrike" kern="120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支出结构图</c:v>
                </c:pt>
              </c:strCache>
            </c:strRef>
          </c:tx>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Lbls>
            <c:dLbl>
              <c:idx val="0"/>
              <c:layout>
                <c:manualLayout>
                  <c:x val="0.297954959005744"/>
                  <c:y val="0.0936649932985971"/>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zh-CN" altLang="en-US"/>
                      <a:t>基本支出    </a:t>
                    </a:r>
                    <a:r>
                      <a:rPr lang="en-US" altLang="zh-CN"/>
                      <a:t>1.70%</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04095795346306"/>
                  <c:y val="-0.00909090909090909"/>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zh-CN" altLang="en-US"/>
                      <a:t>项目支出  </a:t>
                    </a:r>
                    <a:r>
                      <a:rPr lang="en-US" altLang="zh-CN"/>
                      <a:t>98.30%</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15:layout>
                    <c:manualLayout>
                      <c:w val="0.223067740972844"/>
                      <c:h val="0.129285527348862"/>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78.09</c:v>
                </c:pt>
                <c:pt idx="1">
                  <c:v>4527.91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财政拨款收入、支出总计对比图（单位：万元）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2022</c:v>
                </c:pt>
                <c:pt idx="1">
                  <c:v>2023</c:v>
                </c:pt>
              </c:numCache>
            </c:numRef>
          </c:cat>
          <c:val>
            <c:numRef>
              <c:f>Sheet1!$B$2:$B$3</c:f>
              <c:numCache>
                <c:formatCode>General</c:formatCode>
                <c:ptCount val="2"/>
                <c:pt idx="0">
                  <c:v>100</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2022</c:v>
                </c:pt>
                <c:pt idx="1">
                  <c:v>2023</c:v>
                </c:pt>
              </c:numCache>
            </c:numRef>
          </c:cat>
          <c:val>
            <c:numRef>
              <c:f>Sheet1!$C$2:$C$3</c:f>
              <c:numCache>
                <c:formatCode>General</c:formatCode>
                <c:ptCount val="2"/>
                <c:pt idx="1">
                  <c:v>100</c:v>
                </c:pt>
              </c:numCache>
            </c:numRef>
          </c:val>
        </c:ser>
        <c:dLbls>
          <c:showLegendKey val="0"/>
          <c:showVal val="1"/>
          <c:showCatName val="0"/>
          <c:showSerName val="0"/>
          <c:showPercent val="0"/>
          <c:showBubbleSize val="0"/>
        </c:dLbls>
        <c:gapWidth val="219"/>
        <c:overlap val="-27"/>
        <c:axId val="110157824"/>
        <c:axId val="110159360"/>
      </c:barChart>
      <c:catAx>
        <c:axId val="110157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0159360"/>
        <c:crosses val="autoZero"/>
        <c:auto val="1"/>
        <c:lblAlgn val="ctr"/>
        <c:lblOffset val="100"/>
        <c:noMultiLvlLbl val="0"/>
      </c:catAx>
      <c:valAx>
        <c:axId val="110159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01578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一般公共预算财政拨款支出对比图（单位：万元）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2022</c:v>
                </c:pt>
                <c:pt idx="1">
                  <c:v>2023</c:v>
                </c:pt>
              </c:numCache>
            </c:numRef>
          </c:cat>
          <c:val>
            <c:numRef>
              <c:f>Sheet1!$B$2:$B$3</c:f>
              <c:numCache>
                <c:formatCode>General</c:formatCode>
                <c:ptCount val="2"/>
                <c:pt idx="0">
                  <c:v>897.82</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2022</c:v>
                </c:pt>
                <c:pt idx="1">
                  <c:v>2023</c:v>
                </c:pt>
              </c:numCache>
            </c:numRef>
          </c:cat>
          <c:val>
            <c:numRef>
              <c:f>Sheet1!$C$2:$C$3</c:f>
              <c:numCache>
                <c:formatCode>General</c:formatCode>
                <c:ptCount val="2"/>
                <c:pt idx="1">
                  <c:v>4606.01</c:v>
                </c:pt>
              </c:numCache>
            </c:numRef>
          </c:val>
        </c:ser>
        <c:dLbls>
          <c:showLegendKey val="0"/>
          <c:showVal val="1"/>
          <c:showCatName val="0"/>
          <c:showSerName val="0"/>
          <c:showPercent val="0"/>
          <c:showBubbleSize val="0"/>
        </c:dLbls>
        <c:gapWidth val="219"/>
        <c:overlap val="-27"/>
        <c:axId val="111212416"/>
        <c:axId val="111213952"/>
      </c:barChart>
      <c:catAx>
        <c:axId val="111212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1213952"/>
        <c:crosses val="autoZero"/>
        <c:auto val="1"/>
        <c:lblAlgn val="ctr"/>
        <c:lblOffset val="100"/>
        <c:noMultiLvlLbl val="0"/>
      </c:catAx>
      <c:valAx>
        <c:axId val="111213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12124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600" b="1" i="0" u="none" strike="noStrike" kern="120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173665497076023"/>
          <c:y val="0.134011908774295"/>
          <c:w val="0.649861988304094"/>
          <c:h val="0.624235479159645"/>
        </c:manualLayout>
      </c:layout>
      <c:pieChart>
        <c:varyColors val="1"/>
        <c:ser>
          <c:idx val="0"/>
          <c:order val="0"/>
          <c:tx>
            <c:strRef>
              <c:f>Sheet1!$B$1</c:f>
              <c:strCache>
                <c:ptCount val="1"/>
                <c:pt idx="0">
                  <c:v>2023年一般公共预算财政拨款支出分科目</c:v>
                </c:pt>
              </c:strCache>
            </c:strRef>
          </c:tx>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c:spPr>
          </c:dPt>
          <c:dPt>
            <c:idx val="7"/>
            <c:bubble3D val="0"/>
          </c:dPt>
          <c:dPt>
            <c:idx val="8"/>
            <c:bubble3D val="0"/>
          </c:dPt>
          <c:dPt>
            <c:idx val="9"/>
            <c:bubble3D val="0"/>
          </c:dPt>
          <c:dLbls>
            <c:dLbl>
              <c:idx val="0"/>
              <c:layout>
                <c:manualLayout>
                  <c:x val="-0.0642917386047127"/>
                  <c:y val="-0.0162408915161831"/>
                </c:manualLayout>
              </c:layout>
              <c:dLblPos val="bestFit"/>
              <c:showLegendKey val="1"/>
              <c:showVal val="0"/>
              <c:showCatName val="0"/>
              <c:showSerName val="0"/>
              <c:showPercent val="1"/>
              <c:showBubbleSize val="0"/>
              <c:separator>
</c:separator>
              <c:extLst>
                <c:ext xmlns:c15="http://schemas.microsoft.com/office/drawing/2012/chart" uri="{CE6537A1-D6FC-4f65-9D91-7224C49458BB}">
                  <c15:layout/>
                </c:ext>
              </c:extLst>
            </c:dLbl>
            <c:dLbl>
              <c:idx val="1"/>
              <c:layout>
                <c:manualLayout>
                  <c:x val="0.0840096010972683"/>
                  <c:y val="-0.0272149984880556"/>
                </c:manualLayout>
              </c:layout>
              <c:dLblPos val="bestFit"/>
              <c:showLegendKey val="1"/>
              <c:showVal val="0"/>
              <c:showCatName val="0"/>
              <c:showSerName val="0"/>
              <c:showPercent val="1"/>
              <c:showBubbleSize val="0"/>
              <c:separator>
</c:separator>
              <c:extLst>
                <c:ext xmlns:c15="http://schemas.microsoft.com/office/drawing/2012/chart" uri="{CE6537A1-D6FC-4f65-9D91-7224C49458BB}">
                  <c15:layout/>
                </c:ext>
              </c:extLst>
            </c:dLbl>
            <c:dLbl>
              <c:idx val="2"/>
              <c:layout>
                <c:manualLayout>
                  <c:x val="0.080292854612867"/>
                  <c:y val="-0.0660688887187892"/>
                </c:manualLayout>
              </c:layout>
              <c:dLblPos val="bestFit"/>
              <c:showLegendKey val="1"/>
              <c:showVal val="0"/>
              <c:showCatName val="0"/>
              <c:showSerName val="0"/>
              <c:showPercent val="1"/>
              <c:showBubbleSize val="0"/>
              <c:separator>
</c:separator>
              <c:extLst>
                <c:ext xmlns:c15="http://schemas.microsoft.com/office/drawing/2012/chart" uri="{CE6537A1-D6FC-4f65-9D91-7224C49458BB}">
                  <c15:layout/>
                </c:ext>
              </c:extLst>
            </c:dLbl>
            <c:dLbl>
              <c:idx val="3"/>
              <c:layout>
                <c:manualLayout>
                  <c:x val="0.103418437158369"/>
                  <c:y val="-0.0421517822242843"/>
                </c:manualLayout>
              </c:layout>
              <c:dLblPos val="bestFit"/>
              <c:showLegendKey val="1"/>
              <c:showVal val="0"/>
              <c:showCatName val="0"/>
              <c:showSerName val="0"/>
              <c:showPercent val="1"/>
              <c:showBubbleSize val="0"/>
              <c:separator>
</c:separator>
              <c:extLst>
                <c:ext xmlns:c15="http://schemas.microsoft.com/office/drawing/2012/chart" uri="{CE6537A1-D6FC-4f65-9D91-7224C49458BB}">
                  <c15:layout/>
                </c:ext>
              </c:extLst>
            </c:dLbl>
            <c:dLbl>
              <c:idx val="4"/>
              <c:layout>
                <c:manualLayout>
                  <c:x val="0.118271531100478"/>
                  <c:y val="-0.00912324728641562"/>
                </c:manualLayout>
              </c:layout>
              <c:dLblPos val="bestFit"/>
              <c:showLegendKey val="1"/>
              <c:showVal val="0"/>
              <c:showCatName val="0"/>
              <c:showSerName val="0"/>
              <c:showPercent val="1"/>
              <c:showBubbleSize val="0"/>
              <c:extLst>
                <c:ext xmlns:c15="http://schemas.microsoft.com/office/drawing/2012/chart" uri="{CE6537A1-D6FC-4f65-9D91-7224C49458BB}">
                  <c15:layout/>
                </c:ext>
              </c:extLst>
            </c:dLbl>
            <c:dLbl>
              <c:idx val="5"/>
              <c:layout>
                <c:manualLayout>
                  <c:x val="0.153321371610845"/>
                  <c:y val="0.0438913185603892"/>
                </c:manualLayout>
              </c:layout>
              <c:dLblPos val="bestFit"/>
              <c:showLegendKey val="1"/>
              <c:showVal val="0"/>
              <c:showCatName val="0"/>
              <c:showSerName val="0"/>
              <c:showPercent val="1"/>
              <c:showBubbleSize val="0"/>
              <c:extLst>
                <c:ext xmlns:c15="http://schemas.microsoft.com/office/drawing/2012/chart" uri="{CE6537A1-D6FC-4f65-9D91-7224C49458BB}">
                  <c15:layout/>
                </c:ext>
              </c:extLst>
            </c:dLbl>
            <c:dLbl>
              <c:idx val="6"/>
              <c:layout>
                <c:manualLayout>
                  <c:x val="0.0588177830940989"/>
                  <c:y val="0.0215978169503089"/>
                </c:manualLayout>
              </c:layout>
              <c:dLblPos val="bestFit"/>
              <c:showLegendKey val="1"/>
              <c:showVal val="0"/>
              <c:showCatName val="0"/>
              <c:showSerName val="0"/>
              <c:showPercent val="1"/>
              <c:showBubbleSize val="0"/>
              <c:extLst>
                <c:ext xmlns:c15="http://schemas.microsoft.com/office/drawing/2012/chart" uri="{CE6537A1-D6FC-4f65-9D91-7224C49458BB}">
                  <c15:layout/>
                </c:ext>
              </c:extLst>
            </c:dLbl>
            <c:dLbl>
              <c:idx val="7"/>
              <c:layout>
                <c:manualLayout>
                  <c:x val="-0.122105263157895"/>
                  <c:y val="0.00808897876643074"/>
                </c:manualLayout>
              </c:layout>
              <c:dLblPos val="bestFit"/>
              <c:showLegendKey val="1"/>
              <c:showVal val="0"/>
              <c:showCatName val="0"/>
              <c:showSerName val="0"/>
              <c:showPercent val="1"/>
              <c:showBubbleSize val="0"/>
              <c:extLst>
                <c:ext xmlns:c15="http://schemas.microsoft.com/office/drawing/2012/chart" uri="{CE6537A1-D6FC-4f65-9D91-7224C49458BB}">
                  <c15:layout/>
                </c:ext>
              </c:extLst>
            </c:dLbl>
            <c:dLbl>
              <c:idx val="8"/>
              <c:layout>
                <c:manualLayout>
                  <c:x val="-0.032280701754386"/>
                  <c:y val="-0.032355915065723"/>
                </c:manualLayout>
              </c:layout>
              <c:dLblPos val="bestFit"/>
              <c:showLegendKey val="1"/>
              <c:showVal val="0"/>
              <c:showCatName val="0"/>
              <c:showSerName val="0"/>
              <c:showPercent val="1"/>
              <c:showBubbleSize val="0"/>
              <c:extLst>
                <c:ext xmlns:c15="http://schemas.microsoft.com/office/drawing/2012/chart" uri="{CE6537A1-D6FC-4f65-9D91-7224C49458BB}">
                  <c15:layout/>
                </c:ext>
              </c:extLst>
            </c:dLbl>
            <c:dLbl>
              <c:idx val="9"/>
              <c:layout>
                <c:manualLayout>
                  <c:x val="-0.227368421052632"/>
                  <c:y val="0.00404448938321537"/>
                </c:manualLayout>
              </c:layout>
              <c:dLblPos val="bestFit"/>
              <c:showLegendKey val="1"/>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1"/>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Sheet1!$A$2:$A$11</c:f>
              <c:strCache>
                <c:ptCount val="10"/>
                <c:pt idx="0">
                  <c:v>公路养护</c:v>
                </c:pt>
                <c:pt idx="1">
                  <c:v>车辆购置税用于公路等基础设施建设支出</c:v>
                </c:pt>
                <c:pt idx="2">
                  <c:v>行政单位医疗</c:v>
                </c:pt>
                <c:pt idx="3">
                  <c:v>公共交通运营补助</c:v>
                </c:pt>
                <c:pt idx="4">
                  <c:v>一般行政管理事务</c:v>
                </c:pt>
                <c:pt idx="5">
                  <c:v>其他交通运输支出</c:v>
                </c:pt>
                <c:pt idx="6">
                  <c:v>其他公路水路运输支出</c:v>
                </c:pt>
                <c:pt idx="7">
                  <c:v>机关事业单位基本养老保险缴费支出</c:v>
                </c:pt>
                <c:pt idx="8">
                  <c:v>其他农业农村支出</c:v>
                </c:pt>
                <c:pt idx="9">
                  <c:v>行政运行</c:v>
                </c:pt>
              </c:strCache>
            </c:strRef>
          </c:cat>
          <c:val>
            <c:numRef>
              <c:f>Sheet1!$B$2:$B$11</c:f>
              <c:numCache>
                <c:formatCode>General</c:formatCode>
                <c:ptCount val="10"/>
                <c:pt idx="0">
                  <c:v>40</c:v>
                </c:pt>
                <c:pt idx="1">
                  <c:v>344</c:v>
                </c:pt>
                <c:pt idx="2">
                  <c:v>3.2</c:v>
                </c:pt>
                <c:pt idx="3">
                  <c:v>78.02</c:v>
                </c:pt>
                <c:pt idx="4">
                  <c:v>52.99</c:v>
                </c:pt>
                <c:pt idx="5">
                  <c:v>1.65</c:v>
                </c:pt>
                <c:pt idx="6" c:formatCode="#,##0.00">
                  <c:v>2211.26</c:v>
                </c:pt>
                <c:pt idx="7">
                  <c:v>7.78</c:v>
                </c:pt>
                <c:pt idx="8" c:formatCode="#,##0.00">
                  <c:v>1800</c:v>
                </c:pt>
                <c:pt idx="9">
                  <c:v>67.12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34</Pages>
  <Words>10844</Words>
  <Characters>12672</Characters>
  <Lines>89</Lines>
  <Paragraphs>25</Paragraphs>
  <TotalTime>27</TotalTime>
  <ScaleCrop>false</ScaleCrop>
  <LinksUpToDate>false</LinksUpToDate>
  <CharactersWithSpaces>13110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2022-09-05T08:35:00Z</dcterms:created>
  <dc:creator>Administrator</dc:creator>
  <cp:lastModifiedBy>丫丫</cp:lastModifiedBy>
  <cp:lastPrinted>2023-08-24T07:44:00Z</cp:lastPrinted>
  <dcterms:modified xsi:type="dcterms:W3CDTF">2024-10-23T01:20:59Z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BC86422803124B07AC406EA5A4A64549_13</vt:lpwstr>
  </property>
</Properties>
</file>